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Performance Optimization in Python Applications</w:t>
      </w:r>
    </w:p>
    <w:p>
      <w:pPr>
        <w:spacing w:before="40" w:after="320"/>
        <w:jc w:val="center"/>
      </w:pPr>
      <w:r>
        <w:rPr>
          <w:rFonts w:ascii="Calibri" w:hAnsi="Calibri"/>
          <w:b w:val="0"/>
          <w:i/>
          <w:color w:val="4A5568"/>
          <w:sz w:val="24"/>
        </w:rPr>
        <w:t>Week 4 Milestone Task: Bottleneck Identification, cProfile Analysis, Algorithmic Tuning, and Benchmarking</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4: Performance Optimization in Python Applications</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Execution Environment</w:t>
            </w:r>
          </w:p>
        </w:tc>
        <w:tc>
          <w:tcPr>
            <w:tcW w:type="dxa" w:w="4680"/>
          </w:tcPr>
          <w:p>
            <w:r>
              <w:rPr>
                <w:rFonts w:ascii="Calibri" w:hAnsi="Calibri"/>
                <w:b w:val="0"/>
                <w:i w:val="0"/>
                <w:color w:val="2D3748"/>
                <w:sz w:val="20"/>
              </w:rPr>
              <w:t>Python 3.14+ (cProfile, pstats, timeit, functools)</w:t>
            </w:r>
          </w:p>
        </w:tc>
      </w:tr>
    </w:tbl>
    <w:p>
      <w:pPr>
        <w:spacing w:after="120"/>
      </w:pPr>
    </w:p>
    <w:p>
      <w:pPr>
        <w:keepNext/>
        <w:spacing w:before="320" w:after="120"/>
      </w:pPr>
      <w:r>
        <w:rPr>
          <w:rFonts w:ascii="Calibri" w:hAnsi="Calibri"/>
          <w:b/>
          <w:i w:val="0"/>
          <w:color w:val="1F4E79"/>
          <w:sz w:val="30"/>
        </w:rPr>
        <w:t>1. Executive Summary &amp; Optimization Objectives</w:t>
      </w:r>
    </w:p>
    <w:p>
      <w:pPr>
        <w:spacing w:before="0" w:after="120" w:line="276" w:lineRule="auto"/>
      </w:pPr>
      <w:r>
        <w:rPr>
          <w:rFonts w:ascii="Calibri" w:hAnsi="Calibri"/>
          <w:b w:val="0"/>
          <w:i w:val="0"/>
          <w:color w:val="2D3748"/>
          <w:sz w:val="22"/>
        </w:rPr>
        <w:t>In modern cloud, financial, and data-intensive services, computational efficiency translates directly to customer latency, infrastructure scalability, and cloud operational expenditure. While Python is widely celebrated for its developer velocity and expressiveness, naive implementations can suffer from severe algorithmic and memory bottlenecks. The Week 4 milestone of the Junior Python Developer Virtual Internship focuses on identifying performance bottlenecks, applying profiling tools (cProfile, timeit, pstats), and implementing algorithmic and data structure optimizations.</w:t>
      </w:r>
    </w:p>
    <w:p>
      <w:pPr>
        <w:spacing w:before="0" w:after="120" w:line="276" w:lineRule="auto"/>
      </w:pPr>
      <w:r>
        <w:rPr>
          <w:rFonts w:ascii="Calibri" w:hAnsi="Calibri"/>
          <w:b w:val="0"/>
          <w:i w:val="0"/>
          <w:color w:val="2D3748"/>
          <w:sz w:val="22"/>
        </w:rPr>
        <w:t>To rigorously fulfill the internship curriculum, a financial transaction processing and analytics engine was developed and profiled across a synthetic batch of 20,000 transaction records. Through profiling analysis, four major bottlenecks were isolated: unindexed linear membership scans, quadratic string concatenation reallocations, redundant mathematical recomputations, and dictionary lookup branching overhead. By applying hash sets, list joins, LRU caching memoization, and collections.defaultdict, total processing runtime dropped from 2.4570 seconds down to 0.0063 seconds—achieving an extraordinary 389.70x execution speedup (99.74% latency reduction) while maintaining 100% functional equivalence.</w:t>
      </w:r>
    </w:p>
    <w:p>
      <w:pPr>
        <w:keepNext/>
        <w:spacing w:before="320" w:after="120"/>
      </w:pPr>
      <w:r>
        <w:rPr>
          <w:rFonts w:ascii="Calibri" w:hAnsi="Calibri"/>
          <w:b/>
          <w:i w:val="0"/>
          <w:color w:val="1F4E79"/>
          <w:sz w:val="30"/>
        </w:rPr>
        <w:t>2. Profiling Methodology &amp; Diagnostic Tooling</w:t>
      </w:r>
    </w:p>
    <w:p>
      <w:pPr>
        <w:spacing w:before="0" w:after="120" w:line="276" w:lineRule="auto"/>
      </w:pPr>
      <w:r>
        <w:rPr>
          <w:rFonts w:ascii="Calibri" w:hAnsi="Calibri"/>
          <w:b w:val="0"/>
          <w:i w:val="0"/>
          <w:color w:val="2D3748"/>
          <w:sz w:val="22"/>
        </w:rPr>
        <w:t>Optimization without empirical profiling is counterproductive and frequently leads to premature optimization. The optimization lifecycle followed in this project was guided by quantitative instrumentation across both runtime latency and memory footprints:</w:t>
      </w:r>
    </w:p>
    <w:p>
      <w:pPr>
        <w:pStyle w:val="ListBullet"/>
        <w:spacing w:before="0" w:after="60" w:line="276" w:lineRule="auto"/>
      </w:pPr>
      <w:r>
        <w:rPr>
          <w:rFonts w:ascii="Calibri" w:hAnsi="Calibri"/>
          <w:b/>
          <w:i w:val="0"/>
          <w:color w:val="1A202C"/>
          <w:sz w:val="22"/>
        </w:rPr>
        <w:t xml:space="preserve">1. Deterministic Micro-benchmarking (time.perf_counter): </w:t>
      </w:r>
      <w:r>
        <w:rPr>
          <w:rFonts w:ascii="Calibri" w:hAnsi="Calibri"/>
          <w:b w:val="0"/>
          <w:i w:val="0"/>
          <w:color w:val="2D3748"/>
          <w:sz w:val="22"/>
        </w:rPr>
        <w:t>Utilized monotonic system timers with nanosecond resolution to capture total elapsed execution time for baseline and optimized workflows, shielding measurements against system clock adjustments.</w:t>
      </w:r>
    </w:p>
    <w:p>
      <w:pPr>
        <w:pStyle w:val="ListBullet"/>
        <w:spacing w:before="0" w:after="60" w:line="276" w:lineRule="auto"/>
      </w:pPr>
      <w:r>
        <w:rPr>
          <w:rFonts w:ascii="Calibri" w:hAnsi="Calibri"/>
          <w:b/>
          <w:i w:val="0"/>
          <w:color w:val="1A202C"/>
          <w:sz w:val="22"/>
        </w:rPr>
        <w:t xml:space="preserve">2. Deterministic Call-Graph Profiling (cProfile): </w:t>
      </w:r>
      <w:r>
        <w:rPr>
          <w:rFonts w:ascii="Calibri" w:hAnsi="Calibri"/>
          <w:b w:val="0"/>
          <w:i w:val="0"/>
          <w:color w:val="2D3748"/>
          <w:sz w:val="22"/>
        </w:rPr>
        <w:t>Instrumented execution using Python’s standard cProfile C-extension, capturing total execution time (tottime), cumulative time including subcalls (cumtime), and exact invocation counts (ncalls).</w:t>
      </w:r>
    </w:p>
    <w:p>
      <w:pPr>
        <w:pStyle w:val="ListBullet"/>
        <w:spacing w:before="0" w:after="60" w:line="276" w:lineRule="auto"/>
      </w:pPr>
      <w:r>
        <w:rPr>
          <w:rFonts w:ascii="Calibri" w:hAnsi="Calibri"/>
          <w:b/>
          <w:i w:val="0"/>
          <w:color w:val="1A202C"/>
          <w:sz w:val="22"/>
        </w:rPr>
        <w:t xml:space="preserve">3. Profile Statistics Formatting (pstats): </w:t>
      </w:r>
      <w:r>
        <w:rPr>
          <w:rFonts w:ascii="Calibri" w:hAnsi="Calibri"/>
          <w:b w:val="0"/>
          <w:i w:val="0"/>
          <w:color w:val="2D3748"/>
          <w:sz w:val="22"/>
        </w:rPr>
        <w:t>Sorted and filtered profiling outputs by cumulative time to pinpoint functions consuming the largest fraction of CPU cycles.</w:t>
      </w:r>
    </w:p>
    <w:p>
      <w:pPr>
        <w:pStyle w:val="ListBullet"/>
        <w:spacing w:before="0" w:after="60" w:line="276" w:lineRule="auto"/>
      </w:pPr>
      <w:r>
        <w:rPr>
          <w:rFonts w:ascii="Calibri" w:hAnsi="Calibri"/>
          <w:b/>
          <w:i w:val="0"/>
          <w:color w:val="1A202C"/>
          <w:sz w:val="22"/>
        </w:rPr>
        <w:t xml:space="preserve">4. Memory Tracking &amp; Allocation Profiling (tracemalloc): </w:t>
      </w:r>
      <w:r>
        <w:rPr>
          <w:rFonts w:ascii="Calibri" w:hAnsi="Calibri"/>
          <w:b w:val="0"/>
          <w:i w:val="0"/>
          <w:color w:val="2D3748"/>
          <w:sz w:val="22"/>
        </w:rPr>
        <w:t>Analyzed memory allocation deltas and peak heap utilization, ensuring that algorithmic speedups do not incur unsustainable memory overheads.</w:t>
      </w:r>
    </w:p>
    <w:p>
      <w:pPr>
        <w:pStyle w:val="ListBullet"/>
        <w:spacing w:before="0" w:after="60" w:line="276" w:lineRule="auto"/>
      </w:pPr>
      <w:r>
        <w:rPr>
          <w:rFonts w:ascii="Calibri" w:hAnsi="Calibri"/>
          <w:b/>
          <w:i w:val="0"/>
          <w:color w:val="1A202C"/>
          <w:sz w:val="22"/>
        </w:rPr>
        <w:t xml:space="preserve">5. Functional Equivalence Invariance Testing: </w:t>
      </w:r>
      <w:r>
        <w:rPr>
          <w:rFonts w:ascii="Calibri" w:hAnsi="Calibri"/>
          <w:b w:val="0"/>
          <w:i w:val="0"/>
          <w:color w:val="2D3748"/>
          <w:sz w:val="22"/>
        </w:rPr>
        <w:t>Asserted that baseline_result == optimized_result after every optimization, guaranteeing that performance gains never compromise data fidelity.</w:t>
      </w:r>
    </w:p>
    <w:p>
      <w:pPr>
        <w:keepNext/>
        <w:spacing w:before="220" w:after="80"/>
      </w:pPr>
      <w:r>
        <w:rPr>
          <w:rFonts w:ascii="Calibri" w:hAnsi="Calibri"/>
          <w:b/>
          <w:i w:val="0"/>
          <w:color w:val="2B6CB0"/>
          <w:sz w:val="25"/>
        </w:rPr>
        <w:t>2.1 Profiling Tool Comparison: cProfile vs. line_profiler vs. timeit</w:t>
      </w:r>
    </w:p>
    <w:p>
      <w:pPr>
        <w:spacing w:before="0" w:after="120" w:line="276" w:lineRule="auto"/>
      </w:pPr>
      <w:r>
        <w:rPr>
          <w:rFonts w:ascii="Calibri" w:hAnsi="Calibri"/>
          <w:b w:val="0"/>
          <w:i w:val="0"/>
          <w:color w:val="2D3748"/>
          <w:sz w:val="22"/>
        </w:rPr>
        <w:t>Python provides distinct tools tailored for varying diagnostic scopes. The timeit module is optimized for micro-benchmarking isolated expressions and short code snippets, disabling garbage collection to measure pure execution overhead. The cProfile module provides deterministic macro-level profiling across entire applications, constructing comprehensive call graphs that reveal cumulative function bottlenecks. For granular line-level inspection, line_profiler provides line-by-line timing breakdowns, enabling engineers to identify specific slow loops or expressions within complex functions.</w:t>
      </w:r>
    </w:p>
    <w:p>
      <w:pPr>
        <w:keepNext/>
        <w:spacing w:before="320" w:after="120"/>
      </w:pPr>
      <w:r>
        <w:rPr>
          <w:rFonts w:ascii="Calibri" w:hAnsi="Calibri"/>
          <w:b/>
          <w:i w:val="0"/>
          <w:color w:val="1F4E79"/>
          <w:sz w:val="30"/>
        </w:rPr>
        <w:t>3. Baseline Performance Analysis &amp; Bottleneck Identification</w:t>
      </w:r>
    </w:p>
    <w:p>
      <w:pPr>
        <w:spacing w:before="0" w:after="120" w:line="276" w:lineRule="auto"/>
      </w:pPr>
      <w:r>
        <w:rPr>
          <w:rFonts w:ascii="Calibri" w:hAnsi="Calibri"/>
          <w:b w:val="0"/>
          <w:i w:val="0"/>
          <w:color w:val="2D3748"/>
          <w:sz w:val="22"/>
        </w:rPr>
        <w:t>Initial profiling of the baseline application (week4_optimization/baseline_application.py) processing 20,000 records revealed 48,010 function calls and a cumulative execution time of 2.4570 seconds. The top bottlenecks identified were:</w:t>
      </w:r>
    </w:p>
    <w:p>
      <w:pPr>
        <w:pStyle w:val="ListBullet"/>
        <w:spacing w:before="0" w:after="60" w:line="276" w:lineRule="auto"/>
      </w:pPr>
      <w:r>
        <w:rPr>
          <w:rFonts w:ascii="Calibri" w:hAnsi="Calibri"/>
          <w:b/>
          <w:i w:val="0"/>
          <w:color w:val="1A202C"/>
          <w:sz w:val="22"/>
        </w:rPr>
        <w:t xml:space="preserve">Bottleneck 1: Linear Membership Scans in Lists (O(N * M)): </w:t>
      </w:r>
      <w:r>
        <w:rPr>
          <w:rFonts w:ascii="Calibri" w:hAnsi="Calibri"/>
          <w:b w:val="0"/>
          <w:i w:val="0"/>
          <w:color w:val="2D3748"/>
          <w:sz w:val="22"/>
        </w:rPr>
        <w:t>Filtering blacklisted accounts used "if account_id not in blacklist_list". Because blacklist_accounts was represented as a 100-element list, every check performed a linear scan. Across 20,000 transactions, this required up to 2,000,000 string comparisons.</w:t>
      </w:r>
    </w:p>
    <w:p>
      <w:pPr>
        <w:pStyle w:val="ListBullet"/>
        <w:spacing w:before="0" w:after="60" w:line="276" w:lineRule="auto"/>
      </w:pPr>
      <w:r>
        <w:rPr>
          <w:rFonts w:ascii="Calibri" w:hAnsi="Calibri"/>
          <w:b/>
          <w:i w:val="0"/>
          <w:color w:val="1A202C"/>
          <w:sz w:val="22"/>
        </w:rPr>
        <w:t xml:space="preserve">Bottleneck 2: Inefficient String Concatenation Loops (+=): </w:t>
      </w:r>
      <w:r>
        <w:rPr>
          <w:rFonts w:ascii="Calibri" w:hAnsi="Calibri"/>
          <w:b w:val="0"/>
          <w:i w:val="0"/>
          <w:color w:val="2D3748"/>
          <w:sz w:val="22"/>
        </w:rPr>
        <w:t>Constructing the audit log string inside a loop via "log += ..." forced Python to allocate a brand-new string object on each iteration due to string immutability, copying previous buffer contents and producing quadratic O(K^2) memory reallocation.</w:t>
      </w:r>
    </w:p>
    <w:p>
      <w:pPr>
        <w:pStyle w:val="ListBullet"/>
        <w:spacing w:before="0" w:after="60" w:line="276" w:lineRule="auto"/>
      </w:pPr>
      <w:r>
        <w:rPr>
          <w:rFonts w:ascii="Calibri" w:hAnsi="Calibri"/>
          <w:b/>
          <w:i w:val="0"/>
          <w:color w:val="1A202C"/>
          <w:sz w:val="22"/>
        </w:rPr>
        <w:t xml:space="preserve">Bottleneck 3: Unmemoized Redundant Computations: </w:t>
      </w:r>
      <w:r>
        <w:rPr>
          <w:rFonts w:ascii="Calibri" w:hAnsi="Calibri"/>
          <w:b w:val="0"/>
          <w:i w:val="0"/>
          <w:color w:val="2D3748"/>
          <w:sz w:val="22"/>
        </w:rPr>
        <w:t>Calculating tier multiplier rates executed an iterative floating-point mathematical loop. Although the dataset contained only 5 distinct customer tiers, the function was executed 16,000 times, consuming 2.411 seconds (over 98% of total CPU time!).</w:t>
      </w:r>
    </w:p>
    <w:p>
      <w:pPr>
        <w:pStyle w:val="ListBullet"/>
        <w:spacing w:before="0" w:after="60" w:line="276" w:lineRule="auto"/>
      </w:pPr>
      <w:r>
        <w:rPr>
          <w:rFonts w:ascii="Calibri" w:hAnsi="Calibri"/>
          <w:b/>
          <w:i w:val="0"/>
          <w:color w:val="1A202C"/>
          <w:sz w:val="22"/>
        </w:rPr>
        <w:t xml:space="preserve">Bottleneck 4: Nested Dictionary Lookup Overhead: </w:t>
      </w:r>
      <w:r>
        <w:rPr>
          <w:rFonts w:ascii="Calibri" w:hAnsi="Calibri"/>
          <w:b w:val="0"/>
          <w:i w:val="0"/>
          <w:color w:val="2D3748"/>
          <w:sz w:val="22"/>
        </w:rPr>
        <w:t>Aggregating totals into standard dictionaries required repeated "if key not in dict" conditional branching before incrementing values.</w:t>
      </w:r>
    </w:p>
    <w:p>
      <w:pPr>
        <w:keepNext/>
        <w:spacing w:before="320" w:after="120"/>
      </w:pPr>
      <w:r>
        <w:rPr>
          <w:rFonts w:ascii="Calibri" w:hAnsi="Calibri"/>
          <w:b/>
          <w:i w:val="0"/>
          <w:color w:val="1F4E79"/>
          <w:sz w:val="30"/>
        </w:rPr>
        <w:t>4. Theoretical Computational Complexity &amp; Algorithmic Design</w:t>
      </w:r>
    </w:p>
    <w:p>
      <w:pPr>
        <w:spacing w:before="0" w:after="120" w:line="276" w:lineRule="auto"/>
      </w:pPr>
      <w:r>
        <w:rPr>
          <w:rFonts w:ascii="Calibri" w:hAnsi="Calibri"/>
          <w:b w:val="0"/>
          <w:i w:val="0"/>
          <w:color w:val="2D3748"/>
          <w:sz w:val="22"/>
        </w:rPr>
        <w:t>Algorithmic performance is governed by Big-O computational complexity, which dictates how resource consumption scales relative to input volume N. Replacing quadratic algorithms with linear or constant-time algorithms produces orders-of-magnitude efficiency gains that hardware upgrades cannot replicate.</w:t>
      </w:r>
    </w:p>
    <w:p>
      <w:pPr>
        <w:pStyle w:val="ListBullet"/>
        <w:spacing w:before="0" w:after="60" w:line="276" w:lineRule="auto"/>
      </w:pPr>
      <w:r>
        <w:rPr>
          <w:rFonts w:ascii="Calibri" w:hAnsi="Calibri"/>
          <w:b/>
          <w:i w:val="0"/>
          <w:color w:val="1A202C"/>
          <w:sz w:val="22"/>
        </w:rPr>
        <w:t xml:space="preserve">Hash Tables vs. Arrays: </w:t>
      </w:r>
      <w:r>
        <w:rPr>
          <w:rFonts w:ascii="Calibri" w:hAnsi="Calibri"/>
          <w:b w:val="0"/>
          <w:i w:val="0"/>
          <w:color w:val="2D3748"/>
          <w:sz w:val="22"/>
        </w:rPr>
        <w:t>Searching an item in a Python list requires O(N) time because each element must be inspected sequentially until a match is found. In contrast, Python dictionaries and sets leverage open-addressing hash tables, computing the object hash() and indexing directly into an array bucket in average-case O(1) time.</w:t>
      </w:r>
    </w:p>
    <w:p>
      <w:pPr>
        <w:pStyle w:val="ListBullet"/>
        <w:spacing w:before="0" w:after="60" w:line="276" w:lineRule="auto"/>
      </w:pPr>
      <w:r>
        <w:rPr>
          <w:rFonts w:ascii="Calibri" w:hAnsi="Calibri"/>
          <w:b/>
          <w:i w:val="0"/>
          <w:color w:val="1A202C"/>
          <w:sz w:val="22"/>
        </w:rPr>
        <w:t xml:space="preserve">Dynamic String Resizing vs. Join: </w:t>
      </w:r>
      <w:r>
        <w:rPr>
          <w:rFonts w:ascii="Calibri" w:hAnsi="Calibri"/>
          <w:b w:val="0"/>
          <w:i w:val="0"/>
          <w:color w:val="2D3748"/>
          <w:sz w:val="22"/>
        </w:rPr>
        <w:t>Because strings in CPython are immutable contiguous character arrays, appending a single character requires allocating a new memory buffer of size (current_length + new_length) and copying all existing bytes. Summed over K iterations, this yields O(K^2) memory operations. Using list.join() pre-calculates the exact aggregate string size in a single pass and performs a single memory allocation.</w:t>
      </w:r>
    </w:p>
    <w:p>
      <w:pPr>
        <w:pStyle w:val="ListBullet"/>
        <w:spacing w:before="0" w:after="60" w:line="276" w:lineRule="auto"/>
      </w:pPr>
      <w:r>
        <w:rPr>
          <w:rFonts w:ascii="Calibri" w:hAnsi="Calibri"/>
          <w:b/>
          <w:i w:val="0"/>
          <w:color w:val="1A202C"/>
          <w:sz w:val="22"/>
        </w:rPr>
        <w:t xml:space="preserve">Memoization &amp; Dynamic Programming: </w:t>
      </w:r>
      <w:r>
        <w:rPr>
          <w:rFonts w:ascii="Calibri" w:hAnsi="Calibri"/>
          <w:b w:val="0"/>
          <w:i w:val="0"/>
          <w:color w:val="2D3748"/>
          <w:sz w:val="22"/>
        </w:rPr>
        <w:t>Memoization exploits temporal locality by caching the return values of pure functions. When a function exhibits overlapping sub-problems—such as calculating identical tax multipliers for recurring user tiers—caching converts exponential or polynomial loops into instant O(1) hash table lookups.</w:t>
      </w:r>
    </w:p>
    <w:p>
      <w:pPr>
        <w:keepNext/>
        <w:spacing w:before="320" w:after="120"/>
      </w:pPr>
      <w:r>
        <w:rPr>
          <w:rFonts w:ascii="Calibri" w:hAnsi="Calibri"/>
          <w:b/>
          <w:i w:val="0"/>
          <w:color w:val="1F4E79"/>
          <w:sz w:val="30"/>
        </w:rPr>
        <w:t>5. Optimization Strategies &amp; Applied Transformations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rFonts w:ascii="Calibri" w:hAnsi="Calibri"/>
                <w:b/>
                <w:i w:val="0"/>
                <w:color w:val="FFFFFF"/>
                <w:sz w:val="20"/>
              </w:rPr>
              <w:t>Target Area</w:t>
            </w:r>
          </w:p>
        </w:tc>
        <w:tc>
          <w:tcPr>
            <w:tcW w:type="dxa" w:w="2340"/>
            <w:shd w:fill="2B6CB0"/>
          </w:tcPr>
          <w:p>
            <w:r>
              <w:rPr>
                <w:rFonts w:ascii="Calibri" w:hAnsi="Calibri"/>
                <w:b/>
                <w:i w:val="0"/>
                <w:color w:val="FFFFFF"/>
                <w:sz w:val="20"/>
              </w:rPr>
              <w:t>Baseline Implementation</w:t>
            </w:r>
          </w:p>
        </w:tc>
        <w:tc>
          <w:tcPr>
            <w:tcW w:type="dxa" w:w="2340"/>
            <w:shd w:fill="2B6CB0"/>
          </w:tcPr>
          <w:p>
            <w:r>
              <w:rPr>
                <w:rFonts w:ascii="Calibri" w:hAnsi="Calibri"/>
                <w:b/>
                <w:i w:val="0"/>
                <w:color w:val="FFFFFF"/>
                <w:sz w:val="20"/>
              </w:rPr>
              <w:t>Optimized Pattern</w:t>
            </w:r>
          </w:p>
        </w:tc>
        <w:tc>
          <w:tcPr>
            <w:tcW w:type="dxa" w:w="2340"/>
            <w:shd w:fill="2B6CB0"/>
          </w:tcPr>
          <w:p>
            <w:r>
              <w:rPr>
                <w:rFonts w:ascii="Calibri" w:hAnsi="Calibri"/>
                <w:b/>
                <w:i w:val="0"/>
                <w:color w:val="FFFFFF"/>
                <w:sz w:val="20"/>
              </w:rPr>
              <w:t>Complexity Shift</w:t>
            </w:r>
          </w:p>
        </w:tc>
      </w:tr>
      <w:tr>
        <w:tc>
          <w:tcPr>
            <w:tcW w:type="dxa" w:w="2340"/>
          </w:tcPr>
          <w:p>
            <w:r>
              <w:rPr>
                <w:rFonts w:ascii="Calibri" w:hAnsi="Calibri"/>
                <w:b/>
                <w:i w:val="0"/>
                <w:color w:val="1A365D"/>
                <w:sz w:val="19"/>
              </w:rPr>
              <w:t>Blacklist Filter</w:t>
            </w:r>
          </w:p>
        </w:tc>
        <w:tc>
          <w:tcPr>
            <w:tcW w:type="dxa" w:w="2340"/>
          </w:tcPr>
          <w:p>
            <w:r>
              <w:rPr>
                <w:rFonts w:ascii="Calibri" w:hAnsi="Calibri"/>
                <w:b w:val="0"/>
                <w:i w:val="0"/>
                <w:color w:val="C53030"/>
                <w:sz w:val="18"/>
              </w:rPr>
              <w:t>Linear list scan (id in list)</w:t>
            </w:r>
          </w:p>
        </w:tc>
        <w:tc>
          <w:tcPr>
            <w:tcW w:type="dxa" w:w="2340"/>
          </w:tcPr>
          <w:p>
            <w:r>
              <w:rPr>
                <w:rFonts w:ascii="Calibri" w:hAnsi="Calibri"/>
                <w:b w:val="0"/>
                <w:i w:val="0"/>
                <w:color w:val="2874A6"/>
                <w:sz w:val="18"/>
              </w:rPr>
              <w:t>Hash set lookup (id in set)</w:t>
            </w:r>
          </w:p>
        </w:tc>
        <w:tc>
          <w:tcPr>
            <w:tcW w:type="dxa" w:w="2340"/>
            <w:shd w:fill="F7FAFC"/>
          </w:tcPr>
          <w:p>
            <w:r>
              <w:rPr>
                <w:rFonts w:ascii="Calibri" w:hAnsi="Calibri"/>
                <w:b w:val="0"/>
                <w:i w:val="0"/>
                <w:color w:val="2D3748"/>
                <w:sz w:val="18"/>
              </w:rPr>
              <w:t>O(N * M) -&gt; O(N)</w:t>
            </w:r>
          </w:p>
        </w:tc>
      </w:tr>
      <w:tr>
        <w:tc>
          <w:tcPr>
            <w:tcW w:type="dxa" w:w="2340"/>
          </w:tcPr>
          <w:p>
            <w:r>
              <w:rPr>
                <w:rFonts w:ascii="Calibri" w:hAnsi="Calibri"/>
                <w:b/>
                <w:i w:val="0"/>
                <w:color w:val="1A365D"/>
                <w:sz w:val="19"/>
              </w:rPr>
              <w:t>Audit Log Building</w:t>
            </w:r>
          </w:p>
        </w:tc>
        <w:tc>
          <w:tcPr>
            <w:tcW w:type="dxa" w:w="2340"/>
          </w:tcPr>
          <w:p>
            <w:r>
              <w:rPr>
                <w:rFonts w:ascii="Calibri" w:hAnsi="Calibri"/>
                <w:b w:val="0"/>
                <w:i w:val="0"/>
                <w:color w:val="C53030"/>
                <w:sz w:val="18"/>
              </w:rPr>
              <w:t>Repeated += string concatenation</w:t>
            </w:r>
          </w:p>
        </w:tc>
        <w:tc>
          <w:tcPr>
            <w:tcW w:type="dxa" w:w="2340"/>
          </w:tcPr>
          <w:p>
            <w:r>
              <w:rPr>
                <w:rFonts w:ascii="Calibri" w:hAnsi="Calibri"/>
                <w:b w:val="0"/>
                <w:i w:val="0"/>
                <w:color w:val="2874A6"/>
                <w:sz w:val="18"/>
              </w:rPr>
              <w:t>Preallocated list comprehension + .join()</w:t>
            </w:r>
          </w:p>
        </w:tc>
        <w:tc>
          <w:tcPr>
            <w:tcW w:type="dxa" w:w="2340"/>
          </w:tcPr>
          <w:p>
            <w:r>
              <w:rPr>
                <w:rFonts w:ascii="Calibri" w:hAnsi="Calibri"/>
                <w:b w:val="0"/>
                <w:i w:val="0"/>
                <w:color w:val="2D3748"/>
                <w:sz w:val="18"/>
              </w:rPr>
              <w:t>O(K^2) -&gt; O(K)</w:t>
            </w:r>
          </w:p>
        </w:tc>
      </w:tr>
      <w:tr>
        <w:tc>
          <w:tcPr>
            <w:tcW w:type="dxa" w:w="2340"/>
          </w:tcPr>
          <w:p>
            <w:r>
              <w:rPr>
                <w:rFonts w:ascii="Calibri" w:hAnsi="Calibri"/>
                <w:b/>
                <w:i w:val="0"/>
                <w:color w:val="1A365D"/>
                <w:sz w:val="19"/>
              </w:rPr>
              <w:t>Tier Calculation</w:t>
            </w:r>
          </w:p>
        </w:tc>
        <w:tc>
          <w:tcPr>
            <w:tcW w:type="dxa" w:w="2340"/>
          </w:tcPr>
          <w:p>
            <w:r>
              <w:rPr>
                <w:rFonts w:ascii="Calibri" w:hAnsi="Calibri"/>
                <w:b w:val="0"/>
                <w:i w:val="0"/>
                <w:color w:val="C53030"/>
                <w:sz w:val="18"/>
              </w:rPr>
              <w:t>16,000 unmemoized recalculations</w:t>
            </w:r>
          </w:p>
        </w:tc>
        <w:tc>
          <w:tcPr>
            <w:tcW w:type="dxa" w:w="2340"/>
          </w:tcPr>
          <w:p>
            <w:r>
              <w:rPr>
                <w:rFonts w:ascii="Calibri" w:hAnsi="Calibri"/>
                <w:b w:val="0"/>
                <w:i w:val="0"/>
                <w:color w:val="2874A6"/>
                <w:sz w:val="18"/>
              </w:rPr>
              <w:t>@functools.lru_cache(maxsize=128)</w:t>
            </w:r>
          </w:p>
        </w:tc>
        <w:tc>
          <w:tcPr>
            <w:tcW w:type="dxa" w:w="2340"/>
            <w:shd w:fill="F7FAFC"/>
          </w:tcPr>
          <w:p>
            <w:r>
              <w:rPr>
                <w:rFonts w:ascii="Calibri" w:hAnsi="Calibri"/>
                <w:b w:val="0"/>
                <w:i w:val="0"/>
                <w:color w:val="2D3748"/>
                <w:sz w:val="18"/>
              </w:rPr>
              <w:t>16,000 calls -&gt; 5 calls</w:t>
            </w:r>
          </w:p>
        </w:tc>
      </w:tr>
      <w:tr>
        <w:tc>
          <w:tcPr>
            <w:tcW w:type="dxa" w:w="2340"/>
          </w:tcPr>
          <w:p>
            <w:r>
              <w:rPr>
                <w:rFonts w:ascii="Calibri" w:hAnsi="Calibri"/>
                <w:b/>
                <w:i w:val="0"/>
                <w:color w:val="1A365D"/>
                <w:sz w:val="19"/>
              </w:rPr>
              <w:t>Account Aggregation</w:t>
            </w:r>
          </w:p>
        </w:tc>
        <w:tc>
          <w:tcPr>
            <w:tcW w:type="dxa" w:w="2340"/>
          </w:tcPr>
          <w:p>
            <w:r>
              <w:rPr>
                <w:rFonts w:ascii="Calibri" w:hAnsi="Calibri"/>
                <w:b w:val="0"/>
                <w:i w:val="0"/>
                <w:color w:val="C53030"/>
                <w:sz w:val="18"/>
              </w:rPr>
              <w:t>if key not in dict branching</w:t>
            </w:r>
          </w:p>
        </w:tc>
        <w:tc>
          <w:tcPr>
            <w:tcW w:type="dxa" w:w="2340"/>
          </w:tcPr>
          <w:p>
            <w:r>
              <w:rPr>
                <w:rFonts w:ascii="Calibri" w:hAnsi="Calibri"/>
                <w:b w:val="0"/>
                <w:i w:val="0"/>
                <w:color w:val="2874A6"/>
                <w:sz w:val="18"/>
              </w:rPr>
              <w:t>collections.defaultdict(float)</w:t>
            </w:r>
          </w:p>
        </w:tc>
        <w:tc>
          <w:tcPr>
            <w:tcW w:type="dxa" w:w="2340"/>
          </w:tcPr>
          <w:p>
            <w:r>
              <w:rPr>
                <w:rFonts w:ascii="Calibri" w:hAnsi="Calibri"/>
                <w:b w:val="0"/>
                <w:i w:val="0"/>
                <w:color w:val="2D3748"/>
                <w:sz w:val="18"/>
              </w:rPr>
              <w:t>Branch reduction &amp; O(1) writes</w:t>
            </w:r>
          </w:p>
        </w:tc>
      </w:tr>
    </w:tbl>
    <w:p>
      <w:pPr>
        <w:spacing w:after="120"/>
      </w:pPr>
    </w:p>
    <w:p>
      <w:pPr>
        <w:keepNext/>
        <w:spacing w:before="220" w:after="80"/>
      </w:pPr>
      <w:r>
        <w:rPr>
          <w:rFonts w:ascii="Calibri" w:hAnsi="Calibri"/>
          <w:b/>
          <w:i w:val="0"/>
          <w:color w:val="2B6CB0"/>
          <w:sz w:val="25"/>
        </w:rPr>
        <w:t>4.1 Deep-Dive Code Refactoring Snippets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OPTIMIZATION 1: Set Lookup &amp; List Comprehension Filtering</w:t>
              <w:br/>
              <w:t>blacklist_set = set(blacklist_accounts)  # Hash table lookup O(1)</w:t>
              <w:br/>
              <w:t>filtered_transactions = [</w:t>
              <w:br/>
              <w:t xml:space="preserve">    tx for tx in transactions if tx['account_id'] not in blacklist_set</w:t>
              <w:br/>
              <w:t>]</w:t>
              <w:br/>
              <w:br/>
              <w:t># OPTIMIZATION 2: Memory-Efficient String Construction</w:t>
              <w:br/>
              <w:t>log_chunks = [f"TX:{tx['id']}-ACC:{tx['account_id']};" for tx in filtered_transactions[:1000]]</w:t>
              <w:br/>
              <w:t>audit_log = "".join(log_chunks)  # Linear single-allocation join</w:t>
              <w:br/>
              <w:br/>
              <w:t># OPTIMIZATION 3: Memoization via LRU Cache</w:t>
              <w:br/>
              <w:t>@lru_cache(maxsize=128)</w:t>
              <w:br/>
              <w:t>def calculate_tier_multiplier_optimized(tier: int) -&gt; float:</w:t>
              <w:br/>
              <w:t xml:space="preserve">    val = 1.0</w:t>
              <w:br/>
              <w:t xml:space="preserve">    for i in range(1, tier * 1000):</w:t>
              <w:br/>
              <w:t xml:space="preserve">        val = (val * 1.0001) % 10.0</w:t>
              <w:br/>
              <w:t xml:space="preserve">    return round(val, 4)</w:t>
              <w:br/>
              <w:br/>
              <w:t># OPTIMIZATION 4: Fast Single-Pass Aggregation with defaultdict</w:t>
              <w:br/>
              <w:t>account_totals = defaultdict(float)</w:t>
              <w:br/>
              <w:t>for tx in filtered_transactions:</w:t>
              <w:br/>
              <w:t xml:space="preserve">    account_totals[tx['account_id']] += tx['amount'] * calculate_tier_multiplier_optimized(tx['tier'])</w:t>
            </w:r>
          </w:p>
        </w:tc>
      </w:tr>
    </w:tbl>
    <w:p>
      <w:pPr>
        <w:spacing w:after="80"/>
      </w:pPr>
    </w:p>
    <w:p>
      <w:pPr>
        <w:keepNext/>
        <w:spacing w:before="320" w:after="120"/>
      </w:pPr>
      <w:r>
        <w:rPr>
          <w:rFonts w:ascii="Calibri" w:hAnsi="Calibri"/>
          <w:b/>
          <w:i w:val="0"/>
          <w:color w:val="1F4E79"/>
          <w:sz w:val="30"/>
        </w:rPr>
        <w:t>6. Empirical Profiling Results &amp; Benchmark Comparison</w:t>
      </w:r>
    </w:p>
    <w:p>
      <w:pPr>
        <w:spacing w:before="0" w:after="120" w:line="276" w:lineRule="auto"/>
      </w:pPr>
      <w:r>
        <w:rPr>
          <w:rFonts w:ascii="Calibri" w:hAnsi="Calibri"/>
          <w:b w:val="0"/>
          <w:i w:val="0"/>
          <w:color w:val="2D3748"/>
          <w:sz w:val="22"/>
        </w:rPr>
        <w:t>The benchmarking harness (week4_optimization/benchmark_profiler.py) executed both routines under identical hardware conditions across 20,000 synthetic records. Below is the captured profiling transcript.</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 xml:space="preserve"> PERFORMANCE BENCHMARK COMPARISON SUMMARY</w:t>
              <w:br/>
              <w:t>======================================================================</w:t>
              <w:br/>
              <w:t xml:space="preserve"> Dataset Size        : 20000 records</w:t>
              <w:br/>
              <w:t xml:space="preserve"> Baseline Runtime    : 2.4570 seconds</w:t>
              <w:br/>
              <w:t xml:space="preserve"> Optimized Runtime   : 0.0063 seconds</w:t>
              <w:br/>
              <w:t xml:space="preserve"> Execution Speedup   : 389.70x FASTER</w:t>
              <w:br/>
              <w:t xml:space="preserve"> Latency Reduction   : 99.74%</w:t>
              <w:br/>
              <w:t xml:space="preserve"> Functional Match    : 100% IDENTICAL (Verified)</w:t>
              <w:br/>
              <w:t>======================================================================</w:t>
              <w:br/>
              <w:br/>
              <w:t>[Top Baseline Calls (48,010 calls, 2.459s cumulative)]:</w:t>
              <w:br/>
              <w:t xml:space="preserve">  16000 calls to calculate_tier_multiplier_unmemoized (2.411s tottime)</w:t>
              <w:br/>
              <w:br/>
              <w:t>[Top Optimized Calls (21 calls, 0.006s cumulative)]:</w:t>
              <w:br/>
              <w:t xml:space="preserve">  5 calls to calculate_tier_multiplier_optimized (0.001s tottime)</w:t>
            </w:r>
          </w:p>
        </w:tc>
      </w:tr>
    </w:tbl>
    <w:p>
      <w:pPr>
        <w:spacing w:after="80"/>
      </w:pPr>
    </w:p>
    <w:p>
      <w:pPr>
        <w:keepNext/>
        <w:spacing w:before="320" w:after="120"/>
      </w:pPr>
      <w:r>
        <w:rPr>
          <w:rFonts w:ascii="Calibri" w:hAnsi="Calibri"/>
          <w:b/>
          <w:i w:val="0"/>
          <w:color w:val="1F4E79"/>
          <w:sz w:val="30"/>
        </w:rPr>
        <w:t>7. Memory Optimization and CPython Garbage Collection</w:t>
      </w:r>
    </w:p>
    <w:p>
      <w:pPr>
        <w:spacing w:before="0" w:after="120" w:line="276" w:lineRule="auto"/>
      </w:pPr>
      <w:r>
        <w:rPr>
          <w:rFonts w:ascii="Calibri" w:hAnsi="Calibri"/>
          <w:b w:val="0"/>
          <w:i w:val="0"/>
          <w:color w:val="2D3748"/>
          <w:sz w:val="22"/>
        </w:rPr>
        <w:t>CPU runtime is deeply coupled with memory allocation behavior. In CPython, memory management relies on two cooperating subsystems: reference counting and generational garbage collection.</w:t>
      </w:r>
    </w:p>
    <w:p>
      <w:pPr>
        <w:pStyle w:val="ListBullet"/>
        <w:spacing w:before="0" w:after="60" w:line="276" w:lineRule="auto"/>
      </w:pPr>
      <w:r>
        <w:rPr>
          <w:rFonts w:ascii="Calibri" w:hAnsi="Calibri"/>
          <w:b/>
          <w:i w:val="0"/>
          <w:color w:val="1A202C"/>
          <w:sz w:val="22"/>
        </w:rPr>
        <w:t xml:space="preserve">Reference Counting: </w:t>
      </w:r>
      <w:r>
        <w:rPr>
          <w:rFonts w:ascii="Calibri" w:hAnsi="Calibri"/>
          <w:b w:val="0"/>
          <w:i w:val="0"/>
          <w:color w:val="2D3748"/>
          <w:sz w:val="22"/>
        </w:rPr>
        <w:t>Every Python object encapsulates an internal reference count (ob_refcnt). When a reference is dropped and the counter hits zero, the underlying memory buffer is immediately deallocated back to Python’s internal memory allocator (PyMalloc).</w:t>
      </w:r>
    </w:p>
    <w:p>
      <w:pPr>
        <w:pStyle w:val="ListBullet"/>
        <w:spacing w:before="0" w:after="60" w:line="276" w:lineRule="auto"/>
      </w:pPr>
      <w:r>
        <w:rPr>
          <w:rFonts w:ascii="Calibri" w:hAnsi="Calibri"/>
          <w:b/>
          <w:i w:val="0"/>
          <w:color w:val="1A202C"/>
          <w:sz w:val="22"/>
        </w:rPr>
        <w:t xml:space="preserve">Cyclic Garbage Collector (gc module): </w:t>
      </w:r>
      <w:r>
        <w:rPr>
          <w:rFonts w:ascii="Calibri" w:hAnsi="Calibri"/>
          <w:b w:val="0"/>
          <w:i w:val="0"/>
          <w:color w:val="2D3748"/>
          <w:sz w:val="22"/>
        </w:rPr>
        <w:t>Reference counting alone cannot detect cyclic references (e.g. object A referencing object B while B references A). Python’s cyclic garbage collector operates across three generations (Gen 0, Gen 1, Gen 2). Allocating massive numbers of short-lived objects forces frequent Gen 0 collection pauses, introducing significant CPU latency.</w:t>
      </w:r>
    </w:p>
    <w:p>
      <w:pPr>
        <w:pStyle w:val="ListBullet"/>
        <w:spacing w:before="0" w:after="60" w:line="276" w:lineRule="auto"/>
      </w:pPr>
      <w:r>
        <w:rPr>
          <w:rFonts w:ascii="Calibri" w:hAnsi="Calibri"/>
          <w:b/>
          <w:i w:val="0"/>
          <w:color w:val="1A202C"/>
          <w:sz w:val="22"/>
        </w:rPr>
        <w:t xml:space="preserve">Minimizing Allocations: </w:t>
      </w:r>
      <w:r>
        <w:rPr>
          <w:rFonts w:ascii="Calibri" w:hAnsi="Calibri"/>
          <w:b w:val="0"/>
          <w:i w:val="0"/>
          <w:color w:val="2D3748"/>
          <w:sz w:val="22"/>
        </w:rPr>
        <w:t>Techniques such as list comprehensions, pre-allocated generators, and slots (__slots__) on classes minimize object instantiation overhead, reducing garbage collection triggers and improving processor L1/L2 cache locality.</w:t>
      </w:r>
    </w:p>
    <w:p>
      <w:pPr>
        <w:keepNext/>
        <w:spacing w:before="320" w:after="120"/>
      </w:pPr>
      <w:r>
        <w:rPr>
          <w:rFonts w:ascii="Calibri" w:hAnsi="Calibri"/>
          <w:b/>
          <w:i w:val="0"/>
          <w:color w:val="1F4E79"/>
          <w:sz w:val="30"/>
        </w:rPr>
        <w:t>8. Scaling Beyond Single-Core: Concurrency and the Global Interpreter Lock</w:t>
      </w:r>
    </w:p>
    <w:p>
      <w:pPr>
        <w:spacing w:before="0" w:after="120" w:line="276" w:lineRule="auto"/>
      </w:pPr>
      <w:r>
        <w:rPr>
          <w:rFonts w:ascii="Calibri" w:hAnsi="Calibri"/>
          <w:b w:val="0"/>
          <w:i w:val="0"/>
          <w:color w:val="2D3748"/>
          <w:sz w:val="22"/>
        </w:rPr>
        <w:t>When algorithmic optimizations reach their single-threaded theoretical limits, further scaling requires concurrent architecture:</w:t>
      </w:r>
    </w:p>
    <w:p>
      <w:pPr>
        <w:pStyle w:val="ListBullet"/>
        <w:spacing w:before="0" w:after="60" w:line="276" w:lineRule="auto"/>
      </w:pPr>
      <w:r>
        <w:rPr>
          <w:rFonts w:ascii="Calibri" w:hAnsi="Calibri"/>
          <w:b/>
          <w:i w:val="0"/>
          <w:color w:val="1A202C"/>
          <w:sz w:val="22"/>
        </w:rPr>
        <w:t xml:space="preserve">The Global Interpreter Lock (GIL): </w:t>
      </w:r>
      <w:r>
        <w:rPr>
          <w:rFonts w:ascii="Calibri" w:hAnsi="Calibri"/>
          <w:b w:val="0"/>
          <w:i w:val="0"/>
          <w:color w:val="2D3748"/>
          <w:sz w:val="22"/>
        </w:rPr>
        <w:t>In standard CPython, the GIL ensures that only one native thread executes Python bytecode at any given moment, safeguarding internal memory state. Consequently, multi-threading is highly effective for I/O-bound tasks (network, disk) but does not accelerate CPU-bound mathematical operations.</w:t>
      </w:r>
    </w:p>
    <w:p>
      <w:pPr>
        <w:pStyle w:val="ListBullet"/>
        <w:spacing w:before="0" w:after="60" w:line="276" w:lineRule="auto"/>
      </w:pPr>
      <w:r>
        <w:rPr>
          <w:rFonts w:ascii="Calibri" w:hAnsi="Calibri"/>
          <w:b/>
          <w:i w:val="0"/>
          <w:color w:val="1A202C"/>
          <w:sz w:val="22"/>
        </w:rPr>
        <w:t xml:space="preserve">Multi-Processing (multiprocessing module): </w:t>
      </w:r>
      <w:r>
        <w:rPr>
          <w:rFonts w:ascii="Calibri" w:hAnsi="Calibri"/>
          <w:b w:val="0"/>
          <w:i w:val="0"/>
          <w:color w:val="2D3748"/>
          <w:sz w:val="22"/>
        </w:rPr>
        <w:t>For CPU-bound processing over millions of transactions, spawning worker processes circumvents the GIL by providing each worker with an independent Python interpreter instance and private memory space.</w:t>
      </w:r>
    </w:p>
    <w:p>
      <w:pPr>
        <w:pStyle w:val="ListBullet"/>
        <w:spacing w:before="0" w:after="60" w:line="276" w:lineRule="auto"/>
      </w:pPr>
      <w:r>
        <w:rPr>
          <w:rFonts w:ascii="Calibri" w:hAnsi="Calibri"/>
          <w:b/>
          <w:i w:val="0"/>
          <w:color w:val="1A202C"/>
          <w:sz w:val="22"/>
        </w:rPr>
        <w:t xml:space="preserve">Asynchronous I/O (asyncio): </w:t>
      </w:r>
      <w:r>
        <w:rPr>
          <w:rFonts w:ascii="Calibri" w:hAnsi="Calibri"/>
          <w:b w:val="0"/>
          <w:i w:val="0"/>
          <w:color w:val="2D3748"/>
          <w:sz w:val="22"/>
        </w:rPr>
        <w:t>For high-concurrency microservices handling thousands of simultaneous network requests, an event-loop cooperative multitasking architecture provides extreme throughput without thread context-switching overhead.</w:t>
      </w:r>
    </w:p>
    <w:p>
      <w:pPr>
        <w:keepNext/>
        <w:spacing w:before="320" w:after="120"/>
      </w:pPr>
      <w:r>
        <w:rPr>
          <w:rFonts w:ascii="Calibri" w:hAnsi="Calibri"/>
          <w:b/>
          <w:i w:val="0"/>
          <w:color w:val="1F4E79"/>
          <w:sz w:val="30"/>
        </w:rPr>
        <w:t>9. Benchmark Execution and Profiling Command Reference</w:t>
      </w:r>
    </w:p>
    <w:p>
      <w:pPr>
        <w:spacing w:before="0" w:after="120" w:line="276" w:lineRule="auto"/>
      </w:pPr>
      <w:r>
        <w:rPr>
          <w:rFonts w:ascii="Calibri" w:hAnsi="Calibri"/>
          <w:b w:val="0"/>
          <w:i w:val="0"/>
          <w:color w:val="2D3748"/>
          <w:sz w:val="22"/>
        </w:rPr>
        <w:t>Engineers can execute the automated performance profiling harness locally to reproduce all benchmark measurements: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Clone the internship repository</w:t>
              <w:br/>
              <w:t>git clone https://github.com/Pratyaksh82/python-internship.git</w:t>
              <w:br/>
              <w:t>cd python-internship</w:t>
              <w:br/>
              <w:br/>
              <w:t># Run the automated cProfile and timeit benchmarking harness</w:t>
              <w:br/>
              <w:t>python -m week4_optimization.benchmark_profiler</w:t>
              <w:br/>
              <w:br/>
              <w:t># Run standalone baseline application</w:t>
              <w:br/>
              <w:t>python -m week4_optimization.baseline_application</w:t>
              <w:br/>
              <w:br/>
              <w:t># Run standalone optimized application</w:t>
              <w:br/>
              <w:t>python -m week4_optimization.optimized_application</w:t>
            </w:r>
          </w:p>
        </w:tc>
      </w:tr>
    </w:tbl>
    <w:p>
      <w:pPr>
        <w:spacing w:after="80"/>
      </w:pPr>
    </w:p>
    <w:p>
      <w:pPr>
        <w:keepNext/>
        <w:spacing w:before="320" w:after="120"/>
      </w:pPr>
      <w:r>
        <w:rPr>
          <w:rFonts w:ascii="Calibri" w:hAnsi="Calibri"/>
          <w:b/>
          <w:i w:val="0"/>
          <w:color w:val="1F4E79"/>
          <w:sz w:val="30"/>
        </w:rPr>
        <w:t>10. Conclusion &amp; Week 5 Roadmap</w:t>
      </w:r>
    </w:p>
    <w:p>
      <w:pPr>
        <w:spacing w:before="0" w:after="120" w:line="276" w:lineRule="auto"/>
      </w:pPr>
      <w:r>
        <w:rPr>
          <w:rFonts w:ascii="Calibri" w:hAnsi="Calibri"/>
          <w:b w:val="0"/>
          <w:i w:val="0"/>
          <w:color w:val="2D3748"/>
          <w:sz w:val="22"/>
        </w:rPr>
        <w:t>The Week 4 milestone successfully delivered a dramatic 389.70x performance acceleration across the financial transaction analytics engine. Through methodical profiling with cProfile, timeit, and pstats, and targeted algorithmic refactoring using hash sets, string buffer joins, LRU caching, and defaultdict grouping, software efficiency and latency were drastically elevated without sacrificing code clarity, maintainability, or mathematical correctness. In Week 5, these high-performance patterns and data structures will be integrated with persistent database systems, relational schemas, and automated ORM data pipelines.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