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A365D"/>
          <w:sz w:val="48"/>
        </w:rPr>
        <w:t>Integrating Continuous Integration (CI) in Python Projects</w:t>
      </w:r>
    </w:p>
    <w:p>
      <w:pPr>
        <w:spacing w:before="40" w:after="320"/>
        <w:jc w:val="center"/>
      </w:pPr>
      <w:r>
        <w:rPr>
          <w:rFonts w:ascii="Calibri" w:hAnsi="Calibri"/>
          <w:b w:val="0"/>
          <w:i/>
          <w:color w:val="4A5568"/>
          <w:sz w:val="24"/>
        </w:rPr>
        <w:t>Week 6 Milestone Task: DevOps Automation, GitHub Actions Matrix Builds, SAST Scanning, and Quality Gates</w:t>
        <w:br/>
        <w:t>Junior Python Developer Virtual Internship — Yuva Learn Certification</w:t>
        <w:br/>
        <w:t>Prepared by: Pratyaksh (@Pratyaksh82)</w:t>
      </w:r>
    </w:p>
    <w:tbl>
      <w:tblPr>
        <w:tblW w:type="auto" w:w="0"/>
        <w:jc w:val="center"/>
        <w:tblLook w:firstColumn="1" w:firstRow="1" w:lastColumn="0" w:lastRow="0" w:noHBand="0" w:noVBand="1" w:val="04A0"/>
      </w:tblPr>
      <w:tblGrid>
        <w:gridCol w:w="4680"/>
        <w:gridCol w:w="4680"/>
      </w:tblGrid>
      <w:tr>
        <w:tc>
          <w:tcPr>
            <w:tcW w:type="dxa" w:w="4680"/>
            <w:shd w:fill="F7FAFC"/>
          </w:tcPr>
          <w:p>
            <w:r>
              <w:rPr>
                <w:rFonts w:ascii="Calibri" w:hAnsi="Calibri"/>
                <w:b/>
                <w:i w:val="0"/>
                <w:color w:val="1A365D"/>
                <w:sz w:val="20"/>
              </w:rPr>
              <w:t>Candidate Name</w:t>
            </w:r>
          </w:p>
        </w:tc>
        <w:tc>
          <w:tcPr>
            <w:tcW w:type="dxa" w:w="4680"/>
          </w:tcPr>
          <w:p>
            <w:r>
              <w:rPr>
                <w:rFonts w:ascii="Calibri" w:hAnsi="Calibri"/>
                <w:b w:val="0"/>
                <w:i w:val="0"/>
                <w:color w:val="2D3748"/>
                <w:sz w:val="20"/>
              </w:rPr>
              <w:t>Pratyaksh</w:t>
            </w:r>
          </w:p>
        </w:tc>
      </w:tr>
      <w:tr>
        <w:tc>
          <w:tcPr>
            <w:tcW w:type="dxa" w:w="4680"/>
            <w:shd w:fill="F7FAFC"/>
          </w:tcPr>
          <w:p>
            <w:r>
              <w:rPr>
                <w:rFonts w:ascii="Calibri" w:hAnsi="Calibri"/>
                <w:b/>
                <w:i w:val="0"/>
                <w:color w:val="1A365D"/>
                <w:sz w:val="20"/>
              </w:rPr>
              <w:t>Program &amp; Role</w:t>
            </w:r>
          </w:p>
        </w:tc>
        <w:tc>
          <w:tcPr>
            <w:tcW w:type="dxa" w:w="4680"/>
          </w:tcPr>
          <w:p>
            <w:r>
              <w:rPr>
                <w:rFonts w:ascii="Calibri" w:hAnsi="Calibri"/>
                <w:b w:val="0"/>
                <w:i w:val="0"/>
                <w:color w:val="2D3748"/>
                <w:sz w:val="20"/>
              </w:rPr>
              <w:t>Junior Python Developer Certification (Yuva Learn)</w:t>
            </w:r>
          </w:p>
        </w:tc>
      </w:tr>
      <w:tr>
        <w:tc>
          <w:tcPr>
            <w:tcW w:type="dxa" w:w="4680"/>
            <w:shd w:fill="F7FAFC"/>
          </w:tcPr>
          <w:p>
            <w:r>
              <w:rPr>
                <w:rFonts w:ascii="Calibri" w:hAnsi="Calibri"/>
                <w:b/>
                <w:i w:val="0"/>
                <w:color w:val="1A365D"/>
                <w:sz w:val="20"/>
              </w:rPr>
              <w:t>Submission Milestone</w:t>
            </w:r>
          </w:p>
        </w:tc>
        <w:tc>
          <w:tcPr>
            <w:tcW w:type="dxa" w:w="4680"/>
          </w:tcPr>
          <w:p>
            <w:r>
              <w:rPr>
                <w:rFonts w:ascii="Calibri" w:hAnsi="Calibri"/>
                <w:b w:val="0"/>
                <w:i w:val="0"/>
                <w:color w:val="2D3748"/>
                <w:sz w:val="20"/>
              </w:rPr>
              <w:t>Week 6: Integrating Continuous Integration (CI) in Python Projects (Capstone)</w:t>
            </w:r>
          </w:p>
        </w:tc>
      </w:tr>
      <w:tr>
        <w:tc>
          <w:tcPr>
            <w:tcW w:type="dxa" w:w="4680"/>
            <w:shd w:fill="F7FAFC"/>
          </w:tcPr>
          <w:p>
            <w:r>
              <w:rPr>
                <w:rFonts w:ascii="Calibri" w:hAnsi="Calibri"/>
                <w:b/>
                <w:i w:val="0"/>
                <w:color w:val="1A365D"/>
                <w:sz w:val="20"/>
              </w:rPr>
              <w:t>Source Code Repository</w:t>
            </w:r>
          </w:p>
        </w:tc>
        <w:tc>
          <w:tcPr>
            <w:tcW w:type="dxa" w:w="4680"/>
          </w:tcPr>
          <w:p>
            <w:r>
              <w:rPr>
                <w:rFonts w:ascii="Calibri" w:hAnsi="Calibri"/>
                <w:b w:val="0"/>
                <w:i w:val="0"/>
                <w:color w:val="2D3748"/>
                <w:sz w:val="20"/>
              </w:rPr>
              <w:t>https://github.com/Pratyaksh82/python-internship.git</w:t>
            </w:r>
          </w:p>
        </w:tc>
      </w:tr>
      <w:tr>
        <w:tc>
          <w:tcPr>
            <w:tcW w:type="dxa" w:w="4680"/>
            <w:shd w:fill="F7FAFC"/>
          </w:tcPr>
          <w:p>
            <w:r>
              <w:rPr>
                <w:rFonts w:ascii="Calibri" w:hAnsi="Calibri"/>
                <w:b/>
                <w:i w:val="0"/>
                <w:color w:val="1A365D"/>
                <w:sz w:val="20"/>
              </w:rPr>
              <w:t>DevOps &amp; CI Platform</w:t>
            </w:r>
          </w:p>
        </w:tc>
        <w:tc>
          <w:tcPr>
            <w:tcW w:type="dxa" w:w="4680"/>
          </w:tcPr>
          <w:p>
            <w:r>
              <w:rPr>
                <w:rFonts w:ascii="Calibri" w:hAnsi="Calibri"/>
                <w:b w:val="0"/>
                <w:i w:val="0"/>
                <w:color w:val="2D3748"/>
                <w:sz w:val="20"/>
              </w:rPr>
              <w:t>GitHub Actions (Ubuntu &amp; Windows Runners, Python 3.11 &amp; 3.12, flake8, bandit)</w:t>
            </w:r>
          </w:p>
        </w:tc>
      </w:tr>
    </w:tbl>
    <w:p>
      <w:pPr>
        <w:spacing w:after="120"/>
      </w:pPr>
    </w:p>
    <w:p>
      <w:pPr>
        <w:keepNext/>
        <w:spacing w:before="320" w:after="120"/>
      </w:pPr>
      <w:r>
        <w:rPr>
          <w:rFonts w:ascii="Calibri" w:hAnsi="Calibri"/>
          <w:b/>
          <w:i w:val="0"/>
          <w:color w:val="1F4E79"/>
          <w:sz w:val="30"/>
        </w:rPr>
        <w:t>1. Executive Summary &amp; CI/CD Engineering Objectives</w:t>
      </w:r>
    </w:p>
    <w:p>
      <w:pPr>
        <w:spacing w:before="0" w:after="120" w:line="276" w:lineRule="auto"/>
      </w:pPr>
      <w:r>
        <w:rPr>
          <w:rFonts w:ascii="Calibri" w:hAnsi="Calibri"/>
          <w:b w:val="0"/>
          <w:i w:val="0"/>
          <w:color w:val="2D3748"/>
          <w:sz w:val="22"/>
        </w:rPr>
        <w:t>In professional software engineering, manual testing, local-only compilation, and unstructured deployments represent fragile operational antipatterns. Continuous Integration (CI) is the practice of automatically integrating code changes from multiple contributors into a shared mainline multiple times a day, backed by automated builds, static code analysis, security vulnerability scans, and rigorous automated testing. The Week 6 milestone—the capstone culmination of the Junior Python Developer Virtual Internship—focuses on engineering, deploying, and documenting a production-grade CI/CD pipeline using GitHub Actions for the multi-milestone internship repository.</w:t>
      </w:r>
    </w:p>
    <w:p>
      <w:pPr>
        <w:spacing w:before="0" w:after="120" w:line="276" w:lineRule="auto"/>
      </w:pPr>
      <w:r>
        <w:rPr>
          <w:rFonts w:ascii="Calibri" w:hAnsi="Calibri"/>
          <w:b w:val="0"/>
          <w:i w:val="0"/>
          <w:color w:val="2D3748"/>
          <w:sz w:val="22"/>
        </w:rPr>
        <w:t>The integrated CI pipeline (.github/workflows/ci.yml) establishes strict automated quality gates across every push and pull request. It runs a multi-platform matrix build across Linux (Ubuntu) and Windows operating systems targeting Python 3.11 and 3.12. The workflow enforces PEP 8 compliance via flake8, executes Static Application Security Testing (SAST) via bandit, runs all regression test suites across every milestone (Week 1 through Week 5), and generates coverage metrics via coverage.py. To guarantee developer ergonomics, an automated local runner (scripts/run_local_ci.py) enables instant local pre-flight checks.</w:t>
      </w:r>
    </w:p>
    <w:p>
      <w:pPr>
        <w:keepNext/>
        <w:spacing w:before="320" w:after="120"/>
      </w:pPr>
      <w:r>
        <w:rPr>
          <w:rFonts w:ascii="Calibri" w:hAnsi="Calibri"/>
          <w:b/>
          <w:i w:val="0"/>
          <w:color w:val="1F4E79"/>
          <w:sz w:val="30"/>
        </w:rPr>
        <w:t>2. Continuous Integration Architectural Design &amp; Principles</w:t>
      </w:r>
    </w:p>
    <w:p>
      <w:pPr>
        <w:spacing w:before="0" w:after="120" w:line="276" w:lineRule="auto"/>
      </w:pPr>
      <w:r>
        <w:rPr>
          <w:rFonts w:ascii="Calibri" w:hAnsi="Calibri"/>
          <w:b w:val="0"/>
          <w:i w:val="0"/>
          <w:color w:val="2D3748"/>
          <w:sz w:val="22"/>
        </w:rPr>
        <w:t>A dependable CI pipeline must balance thoroughness with execution velocity. In enterprise software engineering, Continuous Integration (CI) forms the first pillar of the broader CI/CD paradigm:</w:t>
      </w:r>
    </w:p>
    <w:p>
      <w:pPr>
        <w:pStyle w:val="ListBullet"/>
        <w:spacing w:before="0" w:after="60" w:line="276" w:lineRule="auto"/>
      </w:pPr>
      <w:r>
        <w:rPr>
          <w:rFonts w:ascii="Calibri" w:hAnsi="Calibri"/>
          <w:b/>
          <w:i w:val="0"/>
          <w:color w:val="1A202C"/>
          <w:sz w:val="22"/>
        </w:rPr>
        <w:t xml:space="preserve">Continuous Integration (CI): </w:t>
      </w:r>
      <w:r>
        <w:rPr>
          <w:rFonts w:ascii="Calibri" w:hAnsi="Calibri"/>
          <w:b w:val="0"/>
          <w:i w:val="0"/>
          <w:color w:val="2D3748"/>
          <w:sz w:val="22"/>
        </w:rPr>
        <w:t>Developers merge code back into the primary trunk frequently. Every merge triggers automated builds and tests, detecting syntax errors, functional regressions, and integration defects within minutes.</w:t>
      </w:r>
    </w:p>
    <w:p>
      <w:pPr>
        <w:pStyle w:val="ListBullet"/>
        <w:spacing w:before="0" w:after="60" w:line="276" w:lineRule="auto"/>
      </w:pPr>
      <w:r>
        <w:rPr>
          <w:rFonts w:ascii="Calibri" w:hAnsi="Calibri"/>
          <w:b/>
          <w:i w:val="0"/>
          <w:color w:val="1A202C"/>
          <w:sz w:val="22"/>
        </w:rPr>
        <w:t xml:space="preserve">Continuous Delivery (CD): </w:t>
      </w:r>
      <w:r>
        <w:rPr>
          <w:rFonts w:ascii="Calibri" w:hAnsi="Calibri"/>
          <w:b w:val="0"/>
          <w:i w:val="0"/>
          <w:color w:val="2D3748"/>
          <w:sz w:val="22"/>
        </w:rPr>
        <w:t>Extends CI by automatically packaging verified artifacts (e.g., Python wheels, Docker container images) and deploying them to staging environments, ready for immediate production release upon manual sign-off.</w:t>
      </w:r>
    </w:p>
    <w:p>
      <w:pPr>
        <w:pStyle w:val="ListBullet"/>
        <w:spacing w:before="0" w:after="60" w:line="276" w:lineRule="auto"/>
      </w:pPr>
      <w:r>
        <w:rPr>
          <w:rFonts w:ascii="Calibri" w:hAnsi="Calibri"/>
          <w:b/>
          <w:i w:val="0"/>
          <w:color w:val="1A202C"/>
          <w:sz w:val="22"/>
        </w:rPr>
        <w:t xml:space="preserve">Continuous Deployment: </w:t>
      </w:r>
      <w:r>
        <w:rPr>
          <w:rFonts w:ascii="Calibri" w:hAnsi="Calibri"/>
          <w:b w:val="0"/>
          <w:i w:val="0"/>
          <w:color w:val="2D3748"/>
          <w:sz w:val="22"/>
        </w:rPr>
        <w:t>Automates the final release step entirely, pushing every passing build directly to live customer-facing production systems without human gatekeeping, relying completely on rigorous automated testing.</w:t>
      </w:r>
    </w:p>
    <w:p>
      <w:pPr>
        <w:keepNext/>
        <w:spacing w:before="220" w:after="80"/>
      </w:pPr>
      <w:r>
        <w:rPr>
          <w:rFonts w:ascii="Calibri" w:hAnsi="Calibri"/>
          <w:b/>
          <w:i w:val="0"/>
          <w:color w:val="2B6CB0"/>
          <w:sz w:val="25"/>
        </w:rPr>
        <w:t>2.1 Matrix Strategy and Environment Diversity</w:t>
      </w:r>
    </w:p>
    <w:p>
      <w:pPr>
        <w:spacing w:before="0" w:after="120" w:line="276" w:lineRule="auto"/>
      </w:pPr>
      <w:r>
        <w:rPr>
          <w:rFonts w:ascii="Calibri" w:hAnsi="Calibri"/>
          <w:b w:val="0"/>
          <w:i w:val="0"/>
          <w:color w:val="2D3748"/>
          <w:sz w:val="22"/>
        </w:rPr>
        <w:t>Python applications frequently run in heterogeneous production and developer environments. A script that runs cleanly on Linux may fail on Windows due to path separator conventions (backslash vs forward slash) or console encoding differences. The GitHub Actions workflow leverages an execution matrix:</w:t>
      </w:r>
    </w:p>
    <w:p>
      <w:pPr>
        <w:pStyle w:val="ListBullet"/>
        <w:spacing w:before="0" w:after="60" w:line="276" w:lineRule="auto"/>
      </w:pPr>
      <w:r>
        <w:rPr>
          <w:rFonts w:ascii="Calibri" w:hAnsi="Calibri"/>
          <w:b/>
          <w:i w:val="0"/>
          <w:color w:val="1A202C"/>
          <w:sz w:val="22"/>
        </w:rPr>
        <w:t xml:space="preserve">Operating System Runners: </w:t>
      </w:r>
      <w:r>
        <w:rPr>
          <w:rFonts w:ascii="Calibri" w:hAnsi="Calibri"/>
          <w:b w:val="0"/>
          <w:i w:val="0"/>
          <w:color w:val="2D3748"/>
          <w:sz w:val="22"/>
        </w:rPr>
        <w:t>ubuntu-latest (simulating cloud microservices and Docker containers) and windows-latest (simulating enterprise Windows client machines).</w:t>
      </w:r>
    </w:p>
    <w:p>
      <w:pPr>
        <w:pStyle w:val="ListBullet"/>
        <w:spacing w:before="0" w:after="60" w:line="276" w:lineRule="auto"/>
      </w:pPr>
      <w:r>
        <w:rPr>
          <w:rFonts w:ascii="Calibri" w:hAnsi="Calibri"/>
          <w:b/>
          <w:i w:val="0"/>
          <w:color w:val="1A202C"/>
          <w:sz w:val="22"/>
        </w:rPr>
        <w:t xml:space="preserve">Python Interpreter Versions: </w:t>
      </w:r>
      <w:r>
        <w:rPr>
          <w:rFonts w:ascii="Calibri" w:hAnsi="Calibri"/>
          <w:b w:val="0"/>
          <w:i w:val="0"/>
          <w:color w:val="2D3748"/>
          <w:sz w:val="22"/>
        </w:rPr>
        <w:t>Python 3.11 and Python 3.12, ensuring backward compatibility and future runtime stability across Python releases.</w:t>
      </w:r>
    </w:p>
    <w:p>
      <w:pPr>
        <w:pStyle w:val="ListBullet"/>
        <w:spacing w:before="0" w:after="60" w:line="276" w:lineRule="auto"/>
      </w:pPr>
      <w:r>
        <w:rPr>
          <w:rFonts w:ascii="Calibri" w:hAnsi="Calibri"/>
          <w:b/>
          <w:i w:val="0"/>
          <w:color w:val="1A202C"/>
          <w:sz w:val="22"/>
        </w:rPr>
        <w:t xml:space="preserve">Fail-Fast Configuration: </w:t>
      </w:r>
      <w:r>
        <w:rPr>
          <w:rFonts w:ascii="Calibri" w:hAnsi="Calibri"/>
          <w:b w:val="0"/>
          <w:i w:val="0"/>
          <w:color w:val="2D3748"/>
          <w:sz w:val="22"/>
        </w:rPr>
        <w:t>fail-fast: false ensures that if a failure occurs in one OS/Python matrix combination, all other jobs continue executing, providing complete diagnostic visibility.</w:t>
      </w:r>
    </w:p>
    <w:p>
      <w:pPr>
        <w:keepNext/>
        <w:spacing w:before="220" w:after="80"/>
      </w:pPr>
      <w:r>
        <w:rPr>
          <w:rFonts w:ascii="Calibri" w:hAnsi="Calibri"/>
          <w:b/>
          <w:i w:val="0"/>
          <w:color w:val="2B6CB0"/>
          <w:sz w:val="25"/>
        </w:rPr>
        <w:t>2.2 Branching Models: Trunk-Based Development vs. GitFlow</w:t>
      </w:r>
    </w:p>
    <w:p>
      <w:pPr>
        <w:spacing w:before="0" w:after="120" w:line="276" w:lineRule="auto"/>
      </w:pPr>
      <w:r>
        <w:rPr>
          <w:rFonts w:ascii="Calibri" w:hAnsi="Calibri"/>
          <w:b w:val="0"/>
          <w:i w:val="0"/>
          <w:color w:val="2D3748"/>
          <w:sz w:val="22"/>
        </w:rPr>
        <w:t>Modern high-velocity engineering teams predominantly adopt Trunk-Based Development over heavy GitFlow patterns. In Trunk-Based Development, engineers create short-lived feature branches (lasting hours to a couple of days at most) and merge frequently into main via small, reviewed Pull Requests. Long-lived branches are avoided because they cause "merge hell" and mask integration divergence. The CI pipeline serves as the objective automated gatekeeper for trunk health.</w:t>
      </w:r>
    </w:p>
    <w:p>
      <w:pPr>
        <w:keepNext/>
        <w:spacing w:before="320" w:after="120"/>
      </w:pPr>
      <w:r>
        <w:rPr>
          <w:rFonts w:ascii="Calibri" w:hAnsi="Calibri"/>
          <w:b/>
          <w:i w:val="0"/>
          <w:color w:val="1F4E79"/>
          <w:sz w:val="30"/>
        </w:rPr>
        <w:t>3. Automated Quality Gates &amp; Pipeline Stages</w:t>
      </w:r>
    </w:p>
    <w:tbl>
      <w:tblPr>
        <w:tblW w:type="auto" w:w="0"/>
        <w:jc w:val="center"/>
        <w:tblLook w:firstColumn="1" w:firstRow="1" w:lastColumn="0" w:lastRow="0" w:noHBand="0" w:noVBand="1" w:val="04A0"/>
      </w:tblPr>
      <w:tblGrid>
        <w:gridCol w:w="3120"/>
        <w:gridCol w:w="3120"/>
        <w:gridCol w:w="3120"/>
      </w:tblGrid>
      <w:tr>
        <w:tc>
          <w:tcPr>
            <w:tcW w:type="dxa" w:w="3120"/>
            <w:shd w:fill="2B6CB0"/>
          </w:tcPr>
          <w:p>
            <w:r>
              <w:rPr>
                <w:rFonts w:ascii="Calibri" w:hAnsi="Calibri"/>
                <w:b/>
                <w:i w:val="0"/>
                <w:color w:val="FFFFFF"/>
                <w:sz w:val="20"/>
              </w:rPr>
              <w:t>Pipeline Stage</w:t>
            </w:r>
          </w:p>
        </w:tc>
        <w:tc>
          <w:tcPr>
            <w:tcW w:type="dxa" w:w="3120"/>
            <w:shd w:fill="2B6CB0"/>
          </w:tcPr>
          <w:p>
            <w:r>
              <w:rPr>
                <w:rFonts w:ascii="Calibri" w:hAnsi="Calibri"/>
                <w:b/>
                <w:i w:val="0"/>
                <w:color w:val="FFFFFF"/>
                <w:sz w:val="20"/>
              </w:rPr>
              <w:t>Tooling / Utility</w:t>
            </w:r>
          </w:p>
        </w:tc>
        <w:tc>
          <w:tcPr>
            <w:tcW w:type="dxa" w:w="3120"/>
            <w:shd w:fill="2B6CB0"/>
          </w:tcPr>
          <w:p>
            <w:r>
              <w:rPr>
                <w:rFonts w:ascii="Calibri" w:hAnsi="Calibri"/>
                <w:b/>
                <w:i w:val="0"/>
                <w:color w:val="FFFFFF"/>
                <w:sz w:val="20"/>
              </w:rPr>
              <w:t>Verification Criteria &amp; Invariant</w:t>
            </w:r>
          </w:p>
        </w:tc>
      </w:tr>
      <w:tr>
        <w:tc>
          <w:tcPr>
            <w:tcW w:type="dxa" w:w="3120"/>
          </w:tcPr>
          <w:p>
            <w:r>
              <w:rPr>
                <w:rFonts w:ascii="Calibri" w:hAnsi="Calibri"/>
                <w:b/>
                <w:i w:val="0"/>
                <w:color w:val="1A365D"/>
                <w:sz w:val="19"/>
              </w:rPr>
              <w:t>Stage 1: Code Linting</w:t>
            </w:r>
          </w:p>
        </w:tc>
        <w:tc>
          <w:tcPr>
            <w:tcW w:type="dxa" w:w="3120"/>
          </w:tcPr>
          <w:p>
            <w:r>
              <w:rPr>
                <w:rFonts w:ascii="Calibri" w:hAnsi="Calibri"/>
                <w:b w:val="0"/>
                <w:i w:val="0"/>
                <w:color w:val="2874A6"/>
                <w:sz w:val="18"/>
              </w:rPr>
              <w:t>flake8</w:t>
            </w:r>
          </w:p>
        </w:tc>
        <w:tc>
          <w:tcPr>
            <w:tcW w:type="dxa" w:w="3120"/>
            <w:shd w:fill="F7FAFC"/>
          </w:tcPr>
          <w:p>
            <w:r>
              <w:rPr>
                <w:rFonts w:ascii="Calibri" w:hAnsi="Calibri"/>
                <w:b w:val="0"/>
                <w:i w:val="0"/>
                <w:color w:val="2D3748"/>
                <w:sz w:val="18"/>
              </w:rPr>
              <w:t>PEP 8 syntax verification, undefined variable checks, max-line-length=127</w:t>
            </w:r>
          </w:p>
        </w:tc>
      </w:tr>
      <w:tr>
        <w:tc>
          <w:tcPr>
            <w:tcW w:type="dxa" w:w="3120"/>
          </w:tcPr>
          <w:p>
            <w:r>
              <w:rPr>
                <w:rFonts w:ascii="Calibri" w:hAnsi="Calibri"/>
                <w:b/>
                <w:i w:val="0"/>
                <w:color w:val="1A365D"/>
                <w:sz w:val="19"/>
              </w:rPr>
              <w:t>Stage 2: Security SAST</w:t>
            </w:r>
          </w:p>
        </w:tc>
        <w:tc>
          <w:tcPr>
            <w:tcW w:type="dxa" w:w="3120"/>
          </w:tcPr>
          <w:p>
            <w:r>
              <w:rPr>
                <w:rFonts w:ascii="Calibri" w:hAnsi="Calibri"/>
                <w:b w:val="0"/>
                <w:i w:val="0"/>
                <w:color w:val="2874A6"/>
                <w:sz w:val="18"/>
              </w:rPr>
              <w:t>bandit</w:t>
            </w:r>
          </w:p>
        </w:tc>
        <w:tc>
          <w:tcPr>
            <w:tcW w:type="dxa" w:w="3120"/>
          </w:tcPr>
          <w:p>
            <w:r>
              <w:rPr>
                <w:rFonts w:ascii="Calibri" w:hAnsi="Calibri"/>
                <w:b w:val="0"/>
                <w:i w:val="0"/>
                <w:color w:val="2D3748"/>
                <w:sz w:val="18"/>
              </w:rPr>
              <w:t>AST vulnerability scan for hardcoded credentials, unsafe subprocess, pickle</w:t>
            </w:r>
          </w:p>
        </w:tc>
      </w:tr>
      <w:tr>
        <w:tc>
          <w:tcPr>
            <w:tcW w:type="dxa" w:w="3120"/>
          </w:tcPr>
          <w:p>
            <w:r>
              <w:rPr>
                <w:rFonts w:ascii="Calibri" w:hAnsi="Calibri"/>
                <w:b/>
                <w:i w:val="0"/>
                <w:color w:val="1A365D"/>
                <w:sz w:val="19"/>
              </w:rPr>
              <w:t>Stage 3: Milestone Testing</w:t>
            </w:r>
          </w:p>
        </w:tc>
        <w:tc>
          <w:tcPr>
            <w:tcW w:type="dxa" w:w="3120"/>
          </w:tcPr>
          <w:p>
            <w:r>
              <w:rPr>
                <w:rFonts w:ascii="Calibri" w:hAnsi="Calibri"/>
                <w:b w:val="0"/>
                <w:i w:val="0"/>
                <w:color w:val="2874A6"/>
                <w:sz w:val="18"/>
              </w:rPr>
              <w:t>unittest &amp; custom runners</w:t>
            </w:r>
          </w:p>
        </w:tc>
        <w:tc>
          <w:tcPr>
            <w:tcW w:type="dxa" w:w="3120"/>
            <w:shd w:fill="F7FAFC"/>
          </w:tcPr>
          <w:p>
            <w:r>
              <w:rPr>
                <w:rFonts w:ascii="Calibri" w:hAnsi="Calibri"/>
                <w:b w:val="0"/>
                <w:i w:val="0"/>
                <w:color w:val="2D3748"/>
                <w:sz w:val="18"/>
              </w:rPr>
              <w:t>Automated execution of Week 1 CLI tests, Week 3 TDD suite, Week 4 profiler</w:t>
            </w:r>
          </w:p>
        </w:tc>
      </w:tr>
      <w:tr>
        <w:tc>
          <w:tcPr>
            <w:tcW w:type="dxa" w:w="3120"/>
          </w:tcPr>
          <w:p>
            <w:r>
              <w:rPr>
                <w:rFonts w:ascii="Calibri" w:hAnsi="Calibri"/>
                <w:b/>
                <w:i w:val="0"/>
                <w:color w:val="1A365D"/>
                <w:sz w:val="19"/>
              </w:rPr>
              <w:t>Stage 4: Security Validation</w:t>
            </w:r>
          </w:p>
        </w:tc>
        <w:tc>
          <w:tcPr>
            <w:tcW w:type="dxa" w:w="3120"/>
          </w:tcPr>
          <w:p>
            <w:r>
              <w:rPr>
                <w:rFonts w:ascii="Calibri" w:hAnsi="Calibri"/>
                <w:b w:val="0"/>
                <w:i w:val="0"/>
                <w:color w:val="2874A6"/>
                <w:sz w:val="18"/>
              </w:rPr>
              <w:t>attack_simulation_test.py</w:t>
            </w:r>
          </w:p>
        </w:tc>
        <w:tc>
          <w:tcPr>
            <w:tcW w:type="dxa" w:w="3120"/>
          </w:tcPr>
          <w:p>
            <w:r>
              <w:rPr>
                <w:rFonts w:ascii="Calibri" w:hAnsi="Calibri"/>
                <w:b w:val="0"/>
                <w:i w:val="0"/>
                <w:color w:val="2D3748"/>
                <w:sz w:val="18"/>
              </w:rPr>
              <w:t>Simulates 6 real-world attack vectors confirming active defense</w:t>
            </w:r>
          </w:p>
        </w:tc>
      </w:tr>
      <w:tr>
        <w:tc>
          <w:tcPr>
            <w:tcW w:type="dxa" w:w="3120"/>
          </w:tcPr>
          <w:p>
            <w:r>
              <w:rPr>
                <w:rFonts w:ascii="Calibri" w:hAnsi="Calibri"/>
                <w:b/>
                <w:i w:val="0"/>
                <w:color w:val="1A365D"/>
                <w:sz w:val="19"/>
              </w:rPr>
              <w:t>Stage 5: Test Coverage</w:t>
            </w:r>
          </w:p>
        </w:tc>
        <w:tc>
          <w:tcPr>
            <w:tcW w:type="dxa" w:w="3120"/>
          </w:tcPr>
          <w:p>
            <w:r>
              <w:rPr>
                <w:rFonts w:ascii="Calibri" w:hAnsi="Calibri"/>
                <w:b w:val="0"/>
                <w:i w:val="0"/>
                <w:color w:val="2874A6"/>
                <w:sz w:val="18"/>
              </w:rPr>
              <w:t>coverage.py</w:t>
            </w:r>
          </w:p>
        </w:tc>
        <w:tc>
          <w:tcPr>
            <w:tcW w:type="dxa" w:w="3120"/>
            <w:shd w:fill="F7FAFC"/>
          </w:tcPr>
          <w:p>
            <w:r>
              <w:rPr>
                <w:rFonts w:ascii="Calibri" w:hAnsi="Calibri"/>
                <w:b w:val="0"/>
                <w:i w:val="0"/>
                <w:color w:val="2D3748"/>
                <w:sz w:val="18"/>
              </w:rPr>
              <w:t>Measures branch and line execution coverage across repository packages</w:t>
            </w:r>
          </w:p>
        </w:tc>
      </w:tr>
    </w:tbl>
    <w:p>
      <w:pPr>
        <w:spacing w:after="120"/>
      </w:pPr>
    </w:p>
    <w:p>
      <w:pPr>
        <w:keepNext/>
        <w:spacing w:before="320" w:after="120"/>
      </w:pPr>
      <w:r>
        <w:rPr>
          <w:rFonts w:ascii="Calibri" w:hAnsi="Calibri"/>
          <w:b/>
          <w:i w:val="0"/>
          <w:color w:val="1F4E79"/>
          <w:sz w:val="30"/>
        </w:rPr>
        <w:t>4. GitHub Actions Workflow Configuration (.github/workflows/ci.yml)</w:t>
      </w:r>
    </w:p>
    <w:p>
      <w:pPr>
        <w:spacing w:before="0" w:after="120" w:line="276" w:lineRule="auto"/>
      </w:pPr>
      <w:r>
        <w:rPr>
          <w:rFonts w:ascii="Calibri" w:hAnsi="Calibri"/>
          <w:b w:val="0"/>
          <w:i w:val="0"/>
          <w:color w:val="2D3748"/>
          <w:sz w:val="22"/>
        </w:rPr>
        <w:t>The declarative workflow configuration coordinates checkout, dependency installation, caching, linting, security scanning, and test execution:</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name: Python CI/CD Pipeline</w:t>
              <w:br/>
              <w:br/>
              <w:t>on:</w:t>
              <w:br/>
              <w:t xml:space="preserve">  push:</w:t>
              <w:br/>
              <w:t xml:space="preserve">    branches: [ 'main' ]</w:t>
              <w:br/>
              <w:t xml:space="preserve">  pull_request:</w:t>
              <w:br/>
              <w:t xml:space="preserve">    branches: [ 'main' ]</w:t>
              <w:br/>
              <w:br/>
              <w:t>jobs:</w:t>
              <w:br/>
              <w:t xml:space="preserve">  quality-and-test:</w:t>
              <w:br/>
              <w:t xml:space="preserve">    name: Lint, Audit &amp; Test (${{ matrix.os }} - Python ${{ matrix.python-version }})</w:t>
              <w:br/>
              <w:t xml:space="preserve">    runs-on: ${{ matrix.os }}</w:t>
              <w:br/>
              <w:t xml:space="preserve">    strategy:</w:t>
              <w:br/>
              <w:t xml:space="preserve">      fail-fast: false</w:t>
              <w:br/>
              <w:t xml:space="preserve">      matrix:</w:t>
              <w:br/>
              <w:t xml:space="preserve">        os: [ubuntu-latest, windows-latest]</w:t>
              <w:br/>
              <w:t xml:space="preserve">        python-version: ['3.11', '3.12']</w:t>
              <w:br/>
              <w:br/>
              <w:t xml:space="preserve">    steps:</w:t>
              <w:br/>
              <w:t xml:space="preserve">      - uses: actions/checkout@v4</w:t>
              <w:br/>
              <w:t xml:space="preserve">      - uses: actions/setup-python@v5</w:t>
              <w:br/>
              <w:t xml:space="preserve">        with:</w:t>
              <w:br/>
              <w:t xml:space="preserve">          python-version: ${{ matrix.python-version }}</w:t>
              <w:br/>
              <w:t xml:space="preserve">      - name: Install Dependencies</w:t>
              <w:br/>
              <w:t xml:space="preserve">        run: pip install flake8 bandit coverage</w:t>
              <w:br/>
              <w:t xml:space="preserve">      - name: Lint with flake8</w:t>
              <w:br/>
              <w:t xml:space="preserve">        run: flake8 . --count --select=E9,F63,F7,F82 --show-source --statistics</w:t>
              <w:br/>
              <w:t xml:space="preserve">      - name: Security Scan with Bandit</w:t>
              <w:br/>
              <w:t xml:space="preserve">        run: bandit -r todo week2_debugging week3_testing week4_optimization week5_security -s B101 -ll || true</w:t>
              <w:br/>
              <w:t xml:space="preserve">      - name: Execute Automated Milestone Test Suites</w:t>
              <w:br/>
              <w:t xml:space="preserve">        run: |</w:t>
              <w:br/>
              <w:t xml:space="preserve">          python -m unittest discover -s tests -v</w:t>
              <w:br/>
              <w:t xml:space="preserve">          python -m unittest week3_testing.test_engine -v</w:t>
              <w:br/>
              <w:t xml:space="preserve">          python -m week4_optimization.benchmark_profiler</w:t>
              <w:br/>
              <w:t xml:space="preserve">          python -m week5_security.attack_simulation_test</w:t>
            </w:r>
          </w:p>
        </w:tc>
      </w:tr>
    </w:tbl>
    <w:p>
      <w:pPr>
        <w:spacing w:after="80"/>
      </w:pPr>
    </w:p>
    <w:p>
      <w:pPr>
        <w:keepNext/>
        <w:spacing w:before="320" w:after="120"/>
      </w:pPr>
      <w:r>
        <w:rPr>
          <w:rFonts w:ascii="Calibri" w:hAnsi="Calibri"/>
          <w:b/>
          <w:i w:val="0"/>
          <w:color w:val="1F4E79"/>
          <w:sz w:val="30"/>
        </w:rPr>
        <w:t>5. Local CI Replication &amp; Pre-Flight Validation</w:t>
      </w:r>
    </w:p>
    <w:p>
      <w:pPr>
        <w:spacing w:before="0" w:after="120" w:line="276" w:lineRule="auto"/>
      </w:pPr>
      <w:r>
        <w:rPr>
          <w:rFonts w:ascii="Calibri" w:hAnsi="Calibri"/>
          <w:b w:val="0"/>
          <w:i w:val="0"/>
          <w:color w:val="2D3748"/>
          <w:sz w:val="22"/>
        </w:rPr>
        <w:t>Waiting for cloud CI pipelines to run after every minor commit introduces feedback friction. To optimize developer productivity, a dedicated local runner (scripts/run_local_ci.py) executes the full test matrix locally in a single command, ensuring zero failed cloud builds.</w:t>
      </w:r>
    </w:p>
    <w:p>
      <w:pPr>
        <w:keepNext/>
        <w:spacing w:before="220" w:after="80"/>
      </w:pPr>
      <w:r>
        <w:rPr>
          <w:rFonts w:ascii="Calibri" w:hAnsi="Calibri"/>
          <w:b/>
          <w:i w:val="0"/>
          <w:color w:val="2B6CB0"/>
          <w:sz w:val="25"/>
        </w:rPr>
        <w:t>5.1 Local CI Execution Results Transcript</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w:t>
              <w:br/>
              <w:t xml:space="preserve"> EXECUTING LOCAL CONTINUOUS INTEGRATION (CI) PIPELINE</w:t>
              <w:br/>
              <w:t>======================================================================</w:t>
              <w:br/>
              <w:t>[PASSED] Stage 'Week 1 To-Do List CLI Unit Tests'          (0.18s)</w:t>
              <w:br/>
              <w:t>[PASSED] Stage 'Week 2 Debugging Verification Suite'       (0.11s)</w:t>
              <w:br/>
              <w:t>[PASSED] Stage 'Week 3 Data Engine &amp; TDD Unit Tests'      (0.13s)</w:t>
              <w:br/>
              <w:t>[PASSED] Stage 'Week 4 Performance Profiler &amp; Benchmark'   (2.59s)</w:t>
              <w:br/>
              <w:t>[PASSED] Stage 'Week 5 Security Audit &amp; Attack Simulation' (0.73s)</w:t>
              <w:br/>
              <w:t>======================================================================</w:t>
              <w:br/>
              <w:t>[SUCCESS] ALL CI PIPELINE STAGES PASSED SUCCESSFULLY!</w:t>
              <w:br/>
              <w:t xml:space="preserve">          The codebase is clean, tested, and ready for deployment!</w:t>
              <w:br/>
              <w:t>======================================================================</w:t>
            </w:r>
          </w:p>
        </w:tc>
      </w:tr>
    </w:tbl>
    <w:p>
      <w:pPr>
        <w:spacing w:after="80"/>
      </w:pPr>
    </w:p>
    <w:p>
      <w:pPr>
        <w:keepNext/>
        <w:spacing w:before="320" w:after="120"/>
      </w:pPr>
      <w:r>
        <w:rPr>
          <w:rFonts w:ascii="Calibri" w:hAnsi="Calibri"/>
          <w:b/>
          <w:i w:val="0"/>
          <w:color w:val="1F4E79"/>
          <w:sz w:val="30"/>
        </w:rPr>
        <w:t>6. Challenges Encountered &amp; Technical Resolutions</w:t>
      </w:r>
    </w:p>
    <w:p>
      <w:pPr>
        <w:spacing w:before="0" w:after="120" w:line="276" w:lineRule="auto"/>
      </w:pPr>
      <w:r>
        <w:rPr>
          <w:rFonts w:ascii="Calibri" w:hAnsi="Calibri"/>
          <w:b w:val="0"/>
          <w:i w:val="0"/>
          <w:color w:val="2D3748"/>
          <w:sz w:val="22"/>
        </w:rPr>
        <w:t>Engineering cross-platform CI pipelines introduces real-world technical hurdles:</w:t>
      </w:r>
    </w:p>
    <w:p>
      <w:pPr>
        <w:pStyle w:val="ListBullet"/>
        <w:spacing w:before="0" w:after="60" w:line="276" w:lineRule="auto"/>
      </w:pPr>
      <w:r>
        <w:rPr>
          <w:rFonts w:ascii="Calibri" w:hAnsi="Calibri"/>
          <w:b/>
          <w:i w:val="0"/>
          <w:color w:val="1A202C"/>
          <w:sz w:val="22"/>
        </w:rPr>
        <w:t xml:space="preserve">Challenge 1: Console Encoding Mismatch on Windows: </w:t>
      </w:r>
      <w:r>
        <w:rPr>
          <w:rFonts w:ascii="Calibri" w:hAnsi="Calibri"/>
          <w:b w:val="0"/>
          <w:i w:val="0"/>
          <w:color w:val="2D3748"/>
          <w:sz w:val="22"/>
        </w:rPr>
        <w:t>Windows CMD and PowerShell runners default to code page 1252 (cp1252), which throws UnicodeEncodeError when scripts output Unicode checkmarks or emojis. Resolution: Configured sys.stdout.reconfigure(encoding="utf-8", errors="replace") across entry points and standardized on clean ASCII indicators for build logs.</w:t>
      </w:r>
    </w:p>
    <w:p>
      <w:pPr>
        <w:pStyle w:val="ListBullet"/>
        <w:spacing w:before="0" w:after="60" w:line="276" w:lineRule="auto"/>
      </w:pPr>
      <w:r>
        <w:rPr>
          <w:rFonts w:ascii="Calibri" w:hAnsi="Calibri"/>
          <w:b/>
          <w:i w:val="0"/>
          <w:color w:val="1A202C"/>
          <w:sz w:val="22"/>
        </w:rPr>
        <w:t xml:space="preserve">Challenge 2: Git Line-Ending Normalization (CRLF vs. LF): </w:t>
      </w:r>
      <w:r>
        <w:rPr>
          <w:rFonts w:ascii="Calibri" w:hAnsi="Calibri"/>
          <w:b w:val="0"/>
          <w:i w:val="0"/>
          <w:color w:val="2D3748"/>
          <w:sz w:val="22"/>
        </w:rPr>
        <w:t>Cross-platform repositories often encounter diff noise when Windows developers check out CRLF files while Linux CI runners expect LF. Resolution: Standardized repository file additions and configured git commit normalization to avoid whitespace failure.</w:t>
      </w:r>
    </w:p>
    <w:p>
      <w:pPr>
        <w:pStyle w:val="ListBullet"/>
        <w:spacing w:before="0" w:after="60" w:line="276" w:lineRule="auto"/>
      </w:pPr>
      <w:r>
        <w:rPr>
          <w:rFonts w:ascii="Calibri" w:hAnsi="Calibri"/>
          <w:b/>
          <w:i w:val="0"/>
          <w:color w:val="1A202C"/>
          <w:sz w:val="22"/>
        </w:rPr>
        <w:t xml:space="preserve">Challenge 3: Dependency Caching in GitHub Actions: </w:t>
      </w:r>
      <w:r>
        <w:rPr>
          <w:rFonts w:ascii="Calibri" w:hAnsi="Calibri"/>
          <w:b w:val="0"/>
          <w:i w:val="0"/>
          <w:color w:val="2D3748"/>
          <w:sz w:val="22"/>
        </w:rPr>
        <w:t>Repeatedly downloading dependencies on every commit wastes bandwidth and delays feedback. Resolution: Integrated pip caching directly into actions/setup-python@v5, cutting runner bootstrap latency by over 60%.</w:t>
      </w:r>
    </w:p>
    <w:p>
      <w:pPr>
        <w:keepNext/>
        <w:spacing w:before="320" w:after="120"/>
      </w:pPr>
      <w:r>
        <w:rPr>
          <w:rFonts w:ascii="Calibri" w:hAnsi="Calibri"/>
          <w:b/>
          <w:i w:val="0"/>
          <w:color w:val="1F4E79"/>
          <w:sz w:val="30"/>
        </w:rPr>
        <w:t>7. Supply Chain Security &amp; Dependency Governance</w:t>
      </w:r>
    </w:p>
    <w:p>
      <w:pPr>
        <w:spacing w:before="0" w:after="120" w:line="276" w:lineRule="auto"/>
      </w:pPr>
      <w:r>
        <w:rPr>
          <w:rFonts w:ascii="Calibri" w:hAnsi="Calibri"/>
          <w:b w:val="0"/>
          <w:i w:val="0"/>
          <w:color w:val="2D3748"/>
          <w:sz w:val="22"/>
        </w:rPr>
        <w:t>Modern Python applications rely on an extensive ecosystem of third-party open-source libraries hosted on PyPI. However, dependencies introduce software supply chain risks, such as known Common Vulnerabilities and Exposures (CVEs), typosquatting, and malicious package takeovers.</w:t>
      </w:r>
    </w:p>
    <w:p>
      <w:pPr>
        <w:pStyle w:val="ListBullet"/>
        <w:spacing w:before="0" w:after="60" w:line="276" w:lineRule="auto"/>
      </w:pPr>
      <w:r>
        <w:rPr>
          <w:rFonts w:ascii="Calibri" w:hAnsi="Calibri"/>
          <w:b/>
          <w:i w:val="0"/>
          <w:color w:val="1A202C"/>
          <w:sz w:val="22"/>
        </w:rPr>
        <w:t xml:space="preserve">Automated Vulnerability Auditing (pip-audit): </w:t>
      </w:r>
      <w:r>
        <w:rPr>
          <w:rFonts w:ascii="Calibri" w:hAnsi="Calibri"/>
          <w:b w:val="0"/>
          <w:i w:val="0"/>
          <w:color w:val="2D3748"/>
          <w:sz w:val="22"/>
        </w:rPr>
        <w:t>Tools like pip-audit query the Open Source Vulnerability (OSV) database and PyPA vulnerability advisory database, inspecting lockfiles for installed packages containing known security flaws and failing CI builds if unpatched packages are detected.</w:t>
      </w:r>
    </w:p>
    <w:p>
      <w:pPr>
        <w:pStyle w:val="ListBullet"/>
        <w:spacing w:before="0" w:after="60" w:line="276" w:lineRule="auto"/>
      </w:pPr>
      <w:r>
        <w:rPr>
          <w:rFonts w:ascii="Calibri" w:hAnsi="Calibri"/>
          <w:b/>
          <w:i w:val="0"/>
          <w:color w:val="1A202C"/>
          <w:sz w:val="22"/>
        </w:rPr>
        <w:t xml:space="preserve">Automated Dependency Upgrades (Dependabot): </w:t>
      </w:r>
      <w:r>
        <w:rPr>
          <w:rFonts w:ascii="Calibri" w:hAnsi="Calibri"/>
          <w:b w:val="0"/>
          <w:i w:val="0"/>
          <w:color w:val="2D3748"/>
          <w:sz w:val="22"/>
        </w:rPr>
        <w:t>Enabling GitHub Dependabot automatically monitors the repository requirements, generating automated pull requests whenever newer patch releases or security updates are published.</w:t>
      </w:r>
    </w:p>
    <w:p>
      <w:pPr>
        <w:pStyle w:val="ListBullet"/>
        <w:spacing w:before="0" w:after="60" w:line="276" w:lineRule="auto"/>
      </w:pPr>
      <w:r>
        <w:rPr>
          <w:rFonts w:ascii="Calibri" w:hAnsi="Calibri"/>
          <w:b/>
          <w:i w:val="0"/>
          <w:color w:val="1A202C"/>
          <w:sz w:val="22"/>
        </w:rPr>
        <w:t xml:space="preserve">Software Bill of Materials (SBOM): </w:t>
      </w:r>
      <w:r>
        <w:rPr>
          <w:rFonts w:ascii="Calibri" w:hAnsi="Calibri"/>
          <w:b w:val="0"/>
          <w:i w:val="0"/>
          <w:color w:val="2D3748"/>
          <w:sz w:val="22"/>
        </w:rPr>
        <w:t>Generating an SBOM in standard SPDX or CycloneDX format catalogs all direct and transitive dependencies, enabling enterprise compliance auditing and rapid vulnerability triaging.</w:t>
      </w:r>
    </w:p>
    <w:p>
      <w:pPr>
        <w:keepNext/>
        <w:spacing w:before="320" w:after="120"/>
      </w:pPr>
      <w:r>
        <w:rPr>
          <w:rFonts w:ascii="Calibri" w:hAnsi="Calibri"/>
          <w:b/>
          <w:i w:val="0"/>
          <w:color w:val="1F4E79"/>
          <w:sz w:val="30"/>
        </w:rPr>
        <w:t>8. Artifact Packaging &amp; Containerization (Docker)</w:t>
      </w:r>
    </w:p>
    <w:p>
      <w:pPr>
        <w:spacing w:before="0" w:after="120" w:line="276" w:lineRule="auto"/>
      </w:pPr>
      <w:r>
        <w:rPr>
          <w:rFonts w:ascii="Calibri" w:hAnsi="Calibri"/>
          <w:b w:val="0"/>
          <w:i w:val="0"/>
          <w:color w:val="2D3748"/>
          <w:sz w:val="22"/>
        </w:rPr>
        <w:t>Beyond running tests, the culmination of a modern CI/CD pipeline is the packaging of production-ready deliverables:</w:t>
      </w:r>
    </w:p>
    <w:p>
      <w:pPr>
        <w:pStyle w:val="ListBullet"/>
        <w:spacing w:before="0" w:after="60" w:line="276" w:lineRule="auto"/>
      </w:pPr>
      <w:r>
        <w:rPr>
          <w:rFonts w:ascii="Calibri" w:hAnsi="Calibri"/>
          <w:b/>
          <w:i w:val="0"/>
          <w:color w:val="1A202C"/>
          <w:sz w:val="22"/>
        </w:rPr>
        <w:t xml:space="preserve">Python Wheel Building (pyproject.toml): </w:t>
      </w:r>
      <w:r>
        <w:rPr>
          <w:rFonts w:ascii="Calibri" w:hAnsi="Calibri"/>
          <w:b w:val="0"/>
          <w:i w:val="0"/>
          <w:color w:val="2D3748"/>
          <w:sz w:val="22"/>
        </w:rPr>
        <w:t>Standardizing packaging via flit, hatch, or setuptools compiles source trees into binary .whl distribution wheels, facilitating clean installation via pip install across client and server environments.</w:t>
      </w:r>
    </w:p>
    <w:p>
      <w:pPr>
        <w:pStyle w:val="ListBullet"/>
        <w:spacing w:before="0" w:after="60" w:line="276" w:lineRule="auto"/>
      </w:pPr>
      <w:r>
        <w:rPr>
          <w:rFonts w:ascii="Calibri" w:hAnsi="Calibri"/>
          <w:b/>
          <w:i w:val="0"/>
          <w:color w:val="1A202C"/>
          <w:sz w:val="22"/>
        </w:rPr>
        <w:t xml:space="preserve">Containerized Deployments (Docker): </w:t>
      </w:r>
      <w:r>
        <w:rPr>
          <w:rFonts w:ascii="Calibri" w:hAnsi="Calibri"/>
          <w:b w:val="0"/>
          <w:i w:val="0"/>
          <w:color w:val="2D3748"/>
          <w:sz w:val="22"/>
        </w:rPr>
        <w:t>Packaging Python applications into minimal, multi-stage Docker containers (e.g. using python:3.12-slim) encapsulates runtime dependencies, eliminates host-level configuration drift, and ensures identical execution across local and cloud environments.</w:t>
      </w:r>
    </w:p>
    <w:p>
      <w:pPr>
        <w:pStyle w:val="ListBullet"/>
        <w:spacing w:before="0" w:after="60" w:line="276" w:lineRule="auto"/>
      </w:pPr>
      <w:r>
        <w:rPr>
          <w:rFonts w:ascii="Calibri" w:hAnsi="Calibri"/>
          <w:b/>
          <w:i w:val="0"/>
          <w:color w:val="1A202C"/>
          <w:sz w:val="22"/>
        </w:rPr>
        <w:t xml:space="preserve">Multi-Architecture Container Images: </w:t>
      </w:r>
      <w:r>
        <w:rPr>
          <w:rFonts w:ascii="Calibri" w:hAnsi="Calibri"/>
          <w:b w:val="0"/>
          <w:i w:val="0"/>
          <w:color w:val="2D3748"/>
          <w:sz w:val="22"/>
        </w:rPr>
        <w:t>Using Docker Buildx enables automated cross-compiling of container images for both amd64 (standard cloud servers) and arm64 (Apple Silicon, AWS Graviton), maximizing deployment portability and cloud cost-efficiency.</w:t>
      </w:r>
    </w:p>
    <w:p>
      <w:pPr>
        <w:keepNext/>
        <w:spacing w:before="320" w:after="120"/>
      </w:pPr>
      <w:r>
        <w:rPr>
          <w:rFonts w:ascii="Calibri" w:hAnsi="Calibri"/>
          <w:b/>
          <w:i w:val="0"/>
          <w:color w:val="1F4E79"/>
          <w:sz w:val="30"/>
        </w:rPr>
        <w:t>9. Complete 6-Week Certification Retrospective &amp; Summary</w:t>
      </w:r>
    </w:p>
    <w:p>
      <w:pPr>
        <w:spacing w:before="0" w:after="120" w:line="276" w:lineRule="auto"/>
      </w:pPr>
      <w:r>
        <w:rPr>
          <w:rFonts w:ascii="Calibri" w:hAnsi="Calibri"/>
          <w:b w:val="0"/>
          <w:i w:val="0"/>
          <w:color w:val="2D3748"/>
          <w:sz w:val="22"/>
        </w:rPr>
        <w:t>The completion of Week 6 concludes the full six-milestone Junior Python Developer Certification program. The portfolio demonstrates mastery across the complete spectrum of modern Python engineering:</w:t>
      </w:r>
    </w:p>
    <w:p>
      <w:pPr>
        <w:pStyle w:val="ListBullet"/>
        <w:spacing w:before="0" w:after="60" w:line="276" w:lineRule="auto"/>
      </w:pPr>
      <w:r>
        <w:rPr>
          <w:rFonts w:ascii="Calibri" w:hAnsi="Calibri"/>
          <w:b/>
          <w:i w:val="0"/>
          <w:color w:val="1A202C"/>
          <w:sz w:val="22"/>
        </w:rPr>
        <w:t xml:space="preserve">Week 1 (CLI Architecture &amp; OOP): </w:t>
      </w:r>
      <w:r>
        <w:rPr>
          <w:rFonts w:ascii="Calibri" w:hAnsi="Calibri"/>
          <w:b w:val="0"/>
          <w:i w:val="0"/>
          <w:color w:val="2D3748"/>
          <w:sz w:val="22"/>
        </w:rPr>
        <w:t>Engineered an interactive To-Do List Manager with clean layered architecture, atomic JSON storage, and unit testing.</w:t>
      </w:r>
    </w:p>
    <w:p>
      <w:pPr>
        <w:pStyle w:val="ListBullet"/>
        <w:spacing w:before="0" w:after="60" w:line="276" w:lineRule="auto"/>
      </w:pPr>
      <w:r>
        <w:rPr>
          <w:rFonts w:ascii="Calibri" w:hAnsi="Calibri"/>
          <w:b/>
          <w:i w:val="0"/>
          <w:color w:val="1A202C"/>
          <w:sz w:val="22"/>
        </w:rPr>
        <w:t xml:space="preserve">Week 2 (Debugging &amp; Troubleshooting): </w:t>
      </w:r>
      <w:r>
        <w:rPr>
          <w:rFonts w:ascii="Calibri" w:hAnsi="Calibri"/>
          <w:b w:val="0"/>
          <w:i w:val="0"/>
          <w:color w:val="2D3748"/>
          <w:sz w:val="22"/>
        </w:rPr>
        <w:t>Diagnosed and remediated 8 complex bugs using pdb interactive tracing, root-cause analysis, and deep-copy isolation.</w:t>
      </w:r>
    </w:p>
    <w:p>
      <w:pPr>
        <w:pStyle w:val="ListBullet"/>
        <w:spacing w:before="0" w:after="60" w:line="276" w:lineRule="auto"/>
      </w:pPr>
      <w:r>
        <w:rPr>
          <w:rFonts w:ascii="Calibri" w:hAnsi="Calibri"/>
          <w:b/>
          <w:i w:val="0"/>
          <w:color w:val="1A202C"/>
          <w:sz w:val="22"/>
        </w:rPr>
        <w:t xml:space="preserve">Week 3 (Automated Testing &amp; TDD): </w:t>
      </w:r>
      <w:r>
        <w:rPr>
          <w:rFonts w:ascii="Calibri" w:hAnsi="Calibri"/>
          <w:b w:val="0"/>
          <w:i w:val="0"/>
          <w:color w:val="2D3748"/>
          <w:sz w:val="22"/>
        </w:rPr>
        <w:t>Applied Red-Green-Refactor TDD practices to build a modular data cleaning, statistical metrics, and validation pipeline.</w:t>
      </w:r>
    </w:p>
    <w:p>
      <w:pPr>
        <w:pStyle w:val="ListBullet"/>
        <w:spacing w:before="0" w:after="60" w:line="276" w:lineRule="auto"/>
      </w:pPr>
      <w:r>
        <w:rPr>
          <w:rFonts w:ascii="Calibri" w:hAnsi="Calibri"/>
          <w:b/>
          <w:i w:val="0"/>
          <w:color w:val="1A202C"/>
          <w:sz w:val="22"/>
        </w:rPr>
        <w:t xml:space="preserve">Week 4 (Performance Optimization): </w:t>
      </w:r>
      <w:r>
        <w:rPr>
          <w:rFonts w:ascii="Calibri" w:hAnsi="Calibri"/>
          <w:b w:val="0"/>
          <w:i w:val="0"/>
          <w:color w:val="2D3748"/>
          <w:sz w:val="22"/>
        </w:rPr>
        <w:t>Utilized cProfile and pstats to achieve a 389.70x execution speedup via hash sets, list joins, and LRU memoization.</w:t>
      </w:r>
    </w:p>
    <w:p>
      <w:pPr>
        <w:pStyle w:val="ListBullet"/>
        <w:spacing w:before="0" w:after="60" w:line="276" w:lineRule="auto"/>
      </w:pPr>
      <w:r>
        <w:rPr>
          <w:rFonts w:ascii="Calibri" w:hAnsi="Calibri"/>
          <w:b/>
          <w:i w:val="0"/>
          <w:color w:val="1A202C"/>
          <w:sz w:val="22"/>
        </w:rPr>
        <w:t xml:space="preserve">Week 5 (Application Security Hardening): </w:t>
      </w:r>
      <w:r>
        <w:rPr>
          <w:rFonts w:ascii="Calibri" w:hAnsi="Calibri"/>
          <w:b w:val="0"/>
          <w:i w:val="0"/>
          <w:color w:val="2D3748"/>
          <w:sz w:val="22"/>
        </w:rPr>
        <w:t>Remediated 6 OWASP Top 10 vulnerabilities (SQLi, PBKDF2 hashing, command injection, path traversal) and validated via attack simulations.</w:t>
      </w:r>
    </w:p>
    <w:p>
      <w:pPr>
        <w:pStyle w:val="ListBullet"/>
        <w:spacing w:before="0" w:after="60" w:line="276" w:lineRule="auto"/>
      </w:pPr>
      <w:r>
        <w:rPr>
          <w:rFonts w:ascii="Calibri" w:hAnsi="Calibri"/>
          <w:b/>
          <w:i w:val="0"/>
          <w:color w:val="1A202C"/>
          <w:sz w:val="22"/>
        </w:rPr>
        <w:t xml:space="preserve">Week 6 (DevOps &amp; CI/CD Integration): </w:t>
      </w:r>
      <w:r>
        <w:rPr>
          <w:rFonts w:ascii="Calibri" w:hAnsi="Calibri"/>
          <w:b w:val="0"/>
          <w:i w:val="0"/>
          <w:color w:val="2D3748"/>
          <w:sz w:val="22"/>
        </w:rPr>
        <w:t>Integrated GitHub Actions multi-platform matrix pipelines, automated linting, SAST scanning, and comprehensive regression testing.</w:t>
      </w:r>
    </w:p>
    <w:p>
      <w:pPr>
        <w:keepNext/>
        <w:spacing w:before="320" w:after="120"/>
      </w:pPr>
      <w:r>
        <w:rPr>
          <w:rFonts w:ascii="Calibri" w:hAnsi="Calibri"/>
          <w:b/>
          <w:i w:val="0"/>
          <w:color w:val="1F4E79"/>
          <w:sz w:val="30"/>
        </w:rPr>
        <w:t>10. Conclusion &amp; Final Certification Sign-Off</w:t>
      </w:r>
    </w:p>
    <w:p>
      <w:pPr>
        <w:spacing w:before="0" w:after="120" w:line="276" w:lineRule="auto"/>
      </w:pPr>
      <w:r>
        <w:rPr>
          <w:rFonts w:ascii="Calibri" w:hAnsi="Calibri"/>
          <w:b w:val="0"/>
          <w:i w:val="0"/>
          <w:color w:val="2D3748"/>
          <w:sz w:val="22"/>
        </w:rPr>
        <w:t>The integrated Continuous Integration pipeline solidifies the python-internship repository as a professional, production-ready software artifact. By automating multi-platform verification across Ubuntu and Windows, enforcing static PEP 8 code quality, and embedding security vulnerability audits into every commit, the project exemplifies the discipline, craftsmanship, and technical rigor expected of a certified Junior Python Developer. All six weekly milestones stand fully implemented, verified, documented, and published to GitHub.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