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Unified Retail &amp; Library Inventory System</w:t>
      </w:r>
    </w:p>
    <w:p>
      <w:pPr>
        <w:spacing w:before="40" w:after="360"/>
        <w:jc w:val="center"/>
      </w:pPr>
      <w:r>
        <w:rPr>
          <w:rFonts w:ascii="Calibri" w:hAnsi="Calibri"/>
          <w:b w:val="0"/>
          <w:i/>
          <w:color w:val="4A5568"/>
          <w:sz w:val="26"/>
        </w:rPr>
        <w:t>Week 5 Task: Integration, Deployment, and Comprehensive Developer Documentation</w:t>
        <w:br/>
        <w:t>Capstone Engineering, Deployment Automation, and Maintenance Handoff Report</w:t>
        <w:br/>
        <w:t>Prepared for Yuva Learn Internship Submission</w:t>
      </w:r>
    </w:p>
    <w:p>
      <w:pPr>
        <w:keepNext/>
        <w:spacing w:before="320" w:after="120"/>
      </w:pPr>
      <w:r>
        <w:rPr>
          <w:rFonts w:ascii="Calibri" w:hAnsi="Calibri"/>
          <w:b/>
          <w:i w:val="0"/>
          <w:color w:val="1F4E79"/>
          <w:sz w:val="32"/>
        </w:rPr>
        <w:t>1. Executive Summary &amp; Week 5 Objectives</w:t>
      </w:r>
    </w:p>
    <w:p>
      <w:pPr>
        <w:spacing w:before="0" w:after="120" w:line="276" w:lineRule="auto"/>
      </w:pPr>
      <w:r>
        <w:rPr>
          <w:rFonts w:ascii="Calibri" w:hAnsi="Calibri"/>
          <w:b w:val="0"/>
          <w:i w:val="0"/>
          <w:color w:val="2D3748"/>
          <w:sz w:val="22"/>
        </w:rPr>
        <w:t>The capstone milestone of the Java Application Development internship on Yuva Learn synthesizes five weeks of software planning, implementation, quality assurance, and refactoring into a unified, production-ready enterprise solution. Modern software engineering mandates that developers not only write functional code, but successfully bridge the gap between development and operations (DevOps)—ensuring seamless module consolidation, automated packaging, resilient deployment, and exhaustive developer documentation.</w:t>
      </w:r>
    </w:p>
    <w:p>
      <w:pPr>
        <w:spacing w:before="0" w:after="120" w:line="276" w:lineRule="auto"/>
      </w:pPr>
      <w:r>
        <w:rPr>
          <w:rFonts w:ascii="Calibri" w:hAnsi="Calibri"/>
          <w:b w:val="0"/>
          <w:i w:val="0"/>
          <w:color w:val="2D3748"/>
          <w:sz w:val="22"/>
        </w:rPr>
        <w:t>In Week 5, our core focus centers on three fundamental engineering deliverables:</w:t>
      </w:r>
    </w:p>
    <w:p>
      <w:pPr>
        <w:pStyle w:val="ListBullet"/>
        <w:spacing w:before="0" w:after="60" w:line="276" w:lineRule="auto"/>
      </w:pPr>
      <w:r>
        <w:rPr>
          <w:rFonts w:ascii="Calibri" w:hAnsi="Calibri"/>
          <w:b/>
          <w:i w:val="0"/>
          <w:color w:val="1A202C"/>
          <w:sz w:val="22"/>
        </w:rPr>
        <w:t xml:space="preserve">1. Cohesive Multi-Module Consolidation: </w:t>
      </w:r>
      <w:r>
        <w:rPr>
          <w:rFonts w:ascii="Calibri" w:hAnsi="Calibri"/>
          <w:b w:val="0"/>
          <w:i w:val="0"/>
          <w:color w:val="2D3748"/>
          <w:sz w:val="22"/>
        </w:rPr>
        <w:t>Integrating individual subsystems developed across previous weeks into a unified, consistent application launcher (UnifiedInventorySystem), establishing seamless communication between Retail Inventory management and Library Book Inventory services.</w:t>
      </w:r>
    </w:p>
    <w:p>
      <w:pPr>
        <w:pStyle w:val="ListBullet"/>
        <w:spacing w:before="0" w:after="60" w:line="276" w:lineRule="auto"/>
      </w:pPr>
      <w:r>
        <w:rPr>
          <w:rFonts w:ascii="Calibri" w:hAnsi="Calibri"/>
          <w:b/>
          <w:i w:val="0"/>
          <w:color w:val="1A202C"/>
          <w:sz w:val="22"/>
        </w:rPr>
        <w:t xml:space="preserve">2. Production Deployment Packaging &amp; Scripts: </w:t>
      </w:r>
      <w:r>
        <w:rPr>
          <w:rFonts w:ascii="Calibri" w:hAnsi="Calibri"/>
          <w:b w:val="0"/>
          <w:i w:val="0"/>
          <w:color w:val="2D3748"/>
          <w:sz w:val="22"/>
        </w:rPr>
        <w:t>Packaging the application into a standalone Executable JAR (dist/retail-inventory-system-1.0.jar), providing automated deployment scripts for Windows (deploy.ps1, run.bat) and Linux/macOS (deploy.sh, run.sh), and engineering a production-grade multi-stage Docker container pipeline with docker-compose orchestration.</w:t>
      </w:r>
    </w:p>
    <w:p>
      <w:pPr>
        <w:pStyle w:val="ListBullet"/>
        <w:spacing w:before="0" w:after="60" w:line="276" w:lineRule="auto"/>
      </w:pPr>
      <w:r>
        <w:rPr>
          <w:rFonts w:ascii="Calibri" w:hAnsi="Calibri"/>
          <w:b/>
          <w:i w:val="0"/>
          <w:color w:val="1A202C"/>
          <w:sz w:val="22"/>
        </w:rPr>
        <w:t xml:space="preserve">3. Comprehensive Developer Documentation (Handoff Guide): </w:t>
      </w:r>
      <w:r>
        <w:rPr>
          <w:rFonts w:ascii="Calibri" w:hAnsi="Calibri"/>
          <w:b w:val="0"/>
          <w:i w:val="0"/>
          <w:color w:val="2D3748"/>
          <w:sz w:val="22"/>
        </w:rPr>
        <w:t>Producing an exhaustive technical manual exceeding 1,600 words that outlines system architecture, deployment lifecycles, configuration contracts, operational telemetry, troubleshooting playbooks, security hardening, and future extensibility blueprints for incoming engineering teams.</w:t>
      </w:r>
    </w:p>
    <w:p>
      <w:pPr>
        <w:keepNext/>
        <w:spacing w:before="320" w:after="120"/>
      </w:pPr>
      <w:r>
        <w:rPr>
          <w:rFonts w:ascii="Calibri" w:hAnsi="Calibri"/>
          <w:b/>
          <w:i w:val="0"/>
          <w:color w:val="1F4E79"/>
          <w:sz w:val="32"/>
        </w:rPr>
        <w:t>2. Unified System Architecture &amp; Subsystem Integration</w:t>
      </w:r>
    </w:p>
    <w:p>
      <w:pPr>
        <w:spacing w:before="0" w:after="120" w:line="276" w:lineRule="auto"/>
      </w:pPr>
      <w:r>
        <w:rPr>
          <w:rFonts w:ascii="Calibri" w:hAnsi="Calibri"/>
          <w:b w:val="0"/>
          <w:i w:val="0"/>
          <w:color w:val="2D3748"/>
          <w:sz w:val="22"/>
        </w:rPr>
        <w:t>The integrated platform brings together two core inventory business domains under a unified, decoupled architecture:</w:t>
      </w:r>
    </w:p>
    <w:p>
      <w:pPr>
        <w:pStyle w:val="ListBullet"/>
        <w:spacing w:before="0" w:after="60" w:line="276" w:lineRule="auto"/>
      </w:pPr>
      <w:r>
        <w:rPr>
          <w:rFonts w:ascii="Calibri" w:hAnsi="Calibri"/>
          <w:b/>
          <w:i w:val="0"/>
          <w:color w:val="1A202C"/>
          <w:sz w:val="22"/>
        </w:rPr>
        <w:t xml:space="preserve">1. Subsystem A: Retail Inventory Management (Week 1 Foundation): </w:t>
      </w:r>
      <w:r>
        <w:rPr>
          <w:rFonts w:ascii="Calibri" w:hAnsi="Calibri"/>
          <w:b w:val="0"/>
          <w:i w:val="0"/>
          <w:color w:val="2D3748"/>
          <w:sz w:val="22"/>
        </w:rPr>
        <w:t>Designed for commercial retail businesses. Manages products, categories, suppliers, stock movements, and customer orders backed by a 7-table normalized relational MySQL schema (database/schema.sql) and orchestrated via MVC, DAO, Singleton, and Factory patterns.</w:t>
      </w:r>
    </w:p>
    <w:p>
      <w:pPr>
        <w:pStyle w:val="ListBullet"/>
        <w:spacing w:before="0" w:after="60" w:line="276" w:lineRule="auto"/>
      </w:pPr>
      <w:r>
        <w:rPr>
          <w:rFonts w:ascii="Calibri" w:hAnsi="Calibri"/>
          <w:b/>
          <w:i w:val="0"/>
          <w:color w:val="1A202C"/>
          <w:sz w:val="22"/>
        </w:rPr>
        <w:t xml:space="preserve">2. Subsystem B: Library Book Inventory (Weeks 2–4 Advanced Implementation): </w:t>
      </w:r>
      <w:r>
        <w:rPr>
          <w:rFonts w:ascii="Calibri" w:hAnsi="Calibri"/>
          <w:b w:val="0"/>
          <w:i w:val="0"/>
          <w:color w:val="2D3748"/>
          <w:sz w:val="22"/>
        </w:rPr>
        <w:t>Designed for rapid cataloging and circulation tracking. Powered by thread-safe in-memory collections (ReentrantReadWriteLock), an O(1) inverted keyword token search index, the Gang of Four Builder Pattern, centralized DRY validation (BookValidator), and memory-conscious pagination.</w:t>
      </w:r>
    </w:p>
    <w:p>
      <w:pPr>
        <w:pStyle w:val="ListBullet"/>
        <w:spacing w:before="0" w:after="60" w:line="276" w:lineRule="auto"/>
      </w:pPr>
      <w:r>
        <w:rPr>
          <w:rFonts w:ascii="Calibri" w:hAnsi="Calibri"/>
          <w:b/>
          <w:i w:val="0"/>
          <w:color w:val="1A202C"/>
          <w:sz w:val="22"/>
        </w:rPr>
        <w:t xml:space="preserve">3. Subsystem C: Unified Diagnostics &amp; JVM Telemetry Engine: </w:t>
      </w:r>
      <w:r>
        <w:rPr>
          <w:rFonts w:ascii="Calibri" w:hAnsi="Calibri"/>
          <w:b w:val="0"/>
          <w:i w:val="0"/>
          <w:color w:val="2D3748"/>
          <w:sz w:val="22"/>
        </w:rPr>
        <w:t>Provides real-time operational observability directly within the console launcher, tracking heap utilization, available CPU processors, JVM uptime, active thread pools, and live system health.</w:t>
      </w:r>
    </w:p>
    <w:p>
      <w:pPr>
        <w:pStyle w:val="ListBullet"/>
        <w:spacing w:before="0" w:after="60" w:line="276" w:lineRule="auto"/>
      </w:pPr>
      <w:r>
        <w:rPr>
          <w:rFonts w:ascii="Calibri" w:hAnsi="Calibri"/>
          <w:b/>
          <w:i w:val="0"/>
          <w:color w:val="1A202C"/>
          <w:sz w:val="22"/>
        </w:rPr>
        <w:t xml:space="preserve">4. Subsystem D: In-App Regression Test Runner: </w:t>
      </w:r>
      <w:r>
        <w:rPr>
          <w:rFonts w:ascii="Calibri" w:hAnsi="Calibri"/>
          <w:b w:val="0"/>
          <w:i w:val="0"/>
          <w:color w:val="2D3748"/>
          <w:sz w:val="22"/>
        </w:rPr>
        <w:t>Embeds the complete automated verification harness directly into the application, enabling operations teams to trigger automated health checks on demand post-deployment.</w:t>
      </w:r>
    </w:p>
    <w:p>
      <w:pPr>
        <w:keepNext/>
        <w:spacing w:before="320" w:after="120"/>
      </w:pPr>
      <w:r>
        <w:rPr>
          <w:rFonts w:ascii="Calibri" w:hAnsi="Calibri"/>
          <w:b/>
          <w:i w:val="0"/>
          <w:color w:val="1F4E79"/>
          <w:sz w:val="32"/>
        </w:rPr>
        <w:t>3. Inter-Module Integration Workflow &amp; Master Launcher</w:t>
      </w:r>
    </w:p>
    <w:p>
      <w:pPr>
        <w:spacing w:before="0" w:after="120" w:line="276" w:lineRule="auto"/>
      </w:pPr>
      <w:r>
        <w:rPr>
          <w:rFonts w:ascii="Calibri" w:hAnsi="Calibri"/>
          <w:b w:val="0"/>
          <w:i w:val="0"/>
          <w:color w:val="2D3748"/>
          <w:sz w:val="22"/>
        </w:rPr>
        <w:t>To eliminate fragmentation and provide a single operational interface, UnifiedInventorySystem acts as the master orchestrator. Below is the operational workflow of the unified application launcher:</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class UnifiedInventorySystem {</w:t>
              <w:br/>
              <w:t xml:space="preserve">    public static final String APP_NAME = "Unified Retail &amp; Library Inventory System";</w:t>
              <w:br/>
              <w:t xml:space="preserve">    public static final String VERSION = "1.0.0-PROD";</w:t>
              <w:br/>
              <w:br/>
              <w:t xml:space="preserve">    public static void main(String[] args) {</w:t>
              <w:br/>
              <w:t xml:space="preserve">        // Master Interactive Loop</w:t>
              <w:br/>
              <w:t xml:space="preserve">        // Option 1 -&gt; Launch Library Subsystem (In-Memory Collections, Inverted Index)</w:t>
              <w:br/>
              <w:t xml:space="preserve">        // Option 2 -&gt; Launch Retail Subsystem (MySQL Relational Schema &amp; MVC)</w:t>
              <w:br/>
              <w:t xml:space="preserve">        // Option 3 -&gt; Display JVM Runtime Diagnostics (Heap, Threads, OS)</w:t>
              <w:br/>
              <w:t xml:space="preserve">        // Option 4 -&gt; Trigger In-App Automated Test Suite</w:t>
              <w:br/>
              <w:t xml:space="preserve">        // Option 5 -&gt; Graceful Application Shutdown</w:t>
              <w:br/>
              <w:t xml:space="preserve">    }</w:t>
              <w:br/>
              <w:t>}</w:t>
            </w:r>
          </w:p>
        </w:tc>
      </w:tr>
    </w:tbl>
    <w:p>
      <w:pPr>
        <w:spacing w:after="80"/>
      </w:pPr>
    </w:p>
    <w:p>
      <w:pPr>
        <w:spacing w:before="0" w:after="120" w:line="276" w:lineRule="auto"/>
      </w:pPr>
      <w:r>
        <w:rPr>
          <w:rFonts w:ascii="Calibri" w:hAnsi="Calibri"/>
          <w:b w:val="0"/>
          <w:i w:val="0"/>
          <w:color w:val="2D3748"/>
          <w:sz w:val="22"/>
        </w:rPr>
        <w:t>By centralizing subsystem access through this unified controller, operations personnel can navigate between subsystems seamlessly without running disparate scripts or managing multiple command-line invocations.</w:t>
      </w:r>
    </w:p>
    <w:p>
      <w:pPr>
        <w:keepNext/>
        <w:spacing w:before="320" w:after="120"/>
      </w:pPr>
      <w:r>
        <w:rPr>
          <w:rFonts w:ascii="Calibri" w:hAnsi="Calibri"/>
          <w:b/>
          <w:i w:val="0"/>
          <w:color w:val="1F4E79"/>
          <w:sz w:val="32"/>
        </w:rPr>
        <w:t>4. Packaging, Build Automation &amp; Artifact Generation</w:t>
      </w:r>
    </w:p>
    <w:p>
      <w:pPr>
        <w:spacing w:before="0" w:after="120" w:line="276" w:lineRule="auto"/>
      </w:pPr>
      <w:r>
        <w:rPr>
          <w:rFonts w:ascii="Calibri" w:hAnsi="Calibri"/>
          <w:b w:val="0"/>
          <w:i w:val="0"/>
          <w:color w:val="2D3748"/>
          <w:sz w:val="22"/>
        </w:rPr>
        <w:t>In enterprise environments, distributing raw source files or manual class trees is error-prone. The project implements automated packaging to bundle all compiled bytecode into an immutable, self-contained Executable JAR:</w:t>
      </w:r>
    </w:p>
    <w:p>
      <w:pPr>
        <w:pStyle w:val="ListBullet"/>
        <w:spacing w:before="0" w:after="60" w:line="276" w:lineRule="auto"/>
      </w:pPr>
      <w:r>
        <w:rPr>
          <w:rFonts w:ascii="Calibri" w:hAnsi="Calibri"/>
          <w:b/>
          <w:i w:val="0"/>
          <w:color w:val="1A202C"/>
          <w:sz w:val="22"/>
        </w:rPr>
        <w:t xml:space="preserve">Manifest Specification: </w:t>
      </w:r>
      <w:r>
        <w:rPr>
          <w:rFonts w:ascii="Calibri" w:hAnsi="Calibri"/>
          <w:b w:val="0"/>
          <w:i w:val="0"/>
          <w:color w:val="2D3748"/>
          <w:sz w:val="22"/>
        </w:rPr>
        <w:t>An explicit META-INF/MANIFEST.MF defines Main-Class: com.inventory.UnifiedInventorySystem alongside build metadata (Implementation-Title, Implementation-Version).</w:t>
      </w:r>
    </w:p>
    <w:p>
      <w:pPr>
        <w:pStyle w:val="ListBullet"/>
        <w:spacing w:before="0" w:after="60" w:line="276" w:lineRule="auto"/>
      </w:pPr>
      <w:r>
        <w:rPr>
          <w:rFonts w:ascii="Calibri" w:hAnsi="Calibri"/>
          <w:b/>
          <w:i w:val="0"/>
          <w:color w:val="1A202C"/>
          <w:sz w:val="22"/>
        </w:rPr>
        <w:t xml:space="preserve">Automated Build Script (scripts/package_jar.py): </w:t>
      </w:r>
      <w:r>
        <w:rPr>
          <w:rFonts w:ascii="Calibri" w:hAnsi="Calibri"/>
          <w:b w:val="0"/>
          <w:i w:val="0"/>
          <w:color w:val="2D3748"/>
          <w:sz w:val="22"/>
        </w:rPr>
        <w:t>A Python-driven build orchestrator that compiles all Java classes, executes the automated unit test suite as a quality gatekeeper, and packages dist/retail-inventory-system-1.0.jar (43 KB).</w:t>
      </w:r>
    </w:p>
    <w:p>
      <w:pPr>
        <w:pStyle w:val="ListBullet"/>
        <w:spacing w:before="0" w:after="60" w:line="276" w:lineRule="auto"/>
      </w:pPr>
      <w:r>
        <w:rPr>
          <w:rFonts w:ascii="Calibri" w:hAnsi="Calibri"/>
          <w:b/>
          <w:i w:val="0"/>
          <w:color w:val="1A202C"/>
          <w:sz w:val="22"/>
        </w:rPr>
        <w:t xml:space="preserve">Zero-Dependency Execution: </w:t>
      </w:r>
      <w:r>
        <w:rPr>
          <w:rFonts w:ascii="Calibri" w:hAnsi="Calibri"/>
          <w:b w:val="0"/>
          <w:i w:val="0"/>
          <w:color w:val="2D3748"/>
          <w:sz w:val="22"/>
        </w:rPr>
        <w:t>The resulting artifact can be deployed anywhere with a standard JRE (Java 17+) using the canonical command: java -jar dist/retail-inventory-system-1.0.jar.</w:t>
      </w:r>
    </w:p>
    <w:p>
      <w:pPr>
        <w:keepNext/>
        <w:spacing w:before="320" w:after="120"/>
      </w:pPr>
      <w:r>
        <w:rPr>
          <w:rFonts w:ascii="Calibri" w:hAnsi="Calibri"/>
          <w:b/>
          <w:i w:val="0"/>
          <w:color w:val="1F4E79"/>
          <w:sz w:val="32"/>
        </w:rPr>
        <w:t>5. Production Deployment Scenarios &amp; Automation Scripts</w:t>
      </w:r>
    </w:p>
    <w:p>
      <w:pPr>
        <w:spacing w:before="0" w:after="120" w:line="276" w:lineRule="auto"/>
      </w:pPr>
      <w:r>
        <w:rPr>
          <w:rFonts w:ascii="Calibri" w:hAnsi="Calibri"/>
          <w:b w:val="0"/>
          <w:i w:val="0"/>
          <w:color w:val="2D3748"/>
          <w:sz w:val="22"/>
        </w:rPr>
        <w:t>To simulate real-world operations handoffs across heterogeneous environments, three dedicated deployment pipelines were created:</w:t>
      </w:r>
    </w:p>
    <w:p>
      <w:pPr>
        <w:keepNext/>
        <w:spacing w:before="240" w:after="80"/>
      </w:pPr>
      <w:r>
        <w:rPr>
          <w:rFonts w:ascii="Calibri" w:hAnsi="Calibri"/>
          <w:b/>
          <w:i w:val="0"/>
          <w:color w:val="2B6CB0"/>
          <w:sz w:val="26"/>
        </w:rPr>
        <w:t>Scenario A: Native Windows Deployment</w:t>
      </w:r>
    </w:p>
    <w:p>
      <w:pPr>
        <w:spacing w:before="0" w:after="120" w:line="276" w:lineRule="auto"/>
      </w:pPr>
      <w:r>
        <w:rPr>
          <w:rFonts w:ascii="Calibri" w:hAnsi="Calibri"/>
          <w:b w:val="0"/>
          <w:i w:val="0"/>
          <w:color w:val="2D3748"/>
          <w:sz w:val="22"/>
        </w:rPr>
        <w:t>For Windows server environments, deployment is automated via PowerShell (scripts/deploy.ps1) and Batch (scripts/run.bat):</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PowerShell Deployment Execution</w:t>
              <w:br/>
              <w:t>powershell -ExecutionPolicy Bypass -File scripts/deploy.ps1 -RunAfterBuild</w:t>
            </w:r>
          </w:p>
        </w:tc>
      </w:tr>
    </w:tbl>
    <w:p>
      <w:pPr>
        <w:spacing w:after="80"/>
      </w:pPr>
    </w:p>
    <w:p>
      <w:pPr>
        <w:spacing w:before="0" w:after="120" w:line="276" w:lineRule="auto"/>
      </w:pPr>
      <w:r>
        <w:rPr>
          <w:rFonts w:ascii="Calibri" w:hAnsi="Calibri"/>
          <w:b w:val="0"/>
          <w:i w:val="0"/>
          <w:color w:val="2D3748"/>
          <w:sz w:val="22"/>
        </w:rPr>
        <w:t>The script cleans existing build artifacts, compiles all source trees, verifies test assertions, bundles the JAR, and validates execution.</w:t>
      </w:r>
    </w:p>
    <w:p>
      <w:pPr>
        <w:keepNext/>
        <w:spacing w:before="240" w:after="80"/>
      </w:pPr>
      <w:r>
        <w:rPr>
          <w:rFonts w:ascii="Calibri" w:hAnsi="Calibri"/>
          <w:b/>
          <w:i w:val="0"/>
          <w:color w:val="2B6CB0"/>
          <w:sz w:val="26"/>
        </w:rPr>
        <w:t>Scenario B: Unix / Linux / macOS Deployment</w:t>
      </w:r>
    </w:p>
    <w:p>
      <w:pPr>
        <w:spacing w:before="0" w:after="120" w:line="276" w:lineRule="auto"/>
      </w:pPr>
      <w:r>
        <w:rPr>
          <w:rFonts w:ascii="Calibri" w:hAnsi="Calibri"/>
          <w:b w:val="0"/>
          <w:i w:val="0"/>
          <w:color w:val="2D3748"/>
          <w:sz w:val="22"/>
        </w:rPr>
        <w:t>For POSIX-compliant environments (Ubuntu, RHEL, Alpine, macOS), deployment is automated via Bash scripts with strict error handling (set -euo pipefail):</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chmod +x scripts/deploy.sh scripts/run.sh</w:t>
              <w:br/>
              <w:t>./scripts/deploy.sh</w:t>
              <w:br/>
              <w:t>./scripts/run.sh</w:t>
            </w:r>
          </w:p>
        </w:tc>
      </w:tr>
    </w:tbl>
    <w:p>
      <w:pPr>
        <w:spacing w:after="80"/>
      </w:pPr>
    </w:p>
    <w:p>
      <w:pPr>
        <w:keepNext/>
        <w:spacing w:before="240" w:after="80"/>
      </w:pPr>
      <w:r>
        <w:rPr>
          <w:rFonts w:ascii="Calibri" w:hAnsi="Calibri"/>
          <w:b/>
          <w:i w:val="0"/>
          <w:color w:val="2B6CB0"/>
          <w:sz w:val="26"/>
        </w:rPr>
        <w:t>Scenario C: Multi-Stage Docker Containerization</w:t>
      </w:r>
    </w:p>
    <w:p>
      <w:pPr>
        <w:spacing w:before="0" w:after="120" w:line="276" w:lineRule="auto"/>
      </w:pPr>
      <w:r>
        <w:rPr>
          <w:rFonts w:ascii="Calibri" w:hAnsi="Calibri"/>
          <w:b w:val="0"/>
          <w:i w:val="0"/>
          <w:color w:val="2D3748"/>
          <w:sz w:val="22"/>
        </w:rPr>
        <w:t>For modern cloud-native environments (Kubernetes, AWS ECS, GCP Cloud Run), a multi-stage Dockerfile was engineered to produce a lightweight, hardened production container:</w:t>
      </w:r>
    </w:p>
    <w:p>
      <w:pPr>
        <w:pStyle w:val="ListBullet"/>
        <w:spacing w:before="0" w:after="60" w:line="276" w:lineRule="auto"/>
      </w:pPr>
      <w:r>
        <w:rPr>
          <w:rFonts w:ascii="Calibri" w:hAnsi="Calibri"/>
          <w:b/>
          <w:i w:val="0"/>
          <w:color w:val="1A202C"/>
          <w:sz w:val="22"/>
        </w:rPr>
        <w:t xml:space="preserve">Stage 1 (Builder): </w:t>
      </w:r>
      <w:r>
        <w:rPr>
          <w:rFonts w:ascii="Calibri" w:hAnsi="Calibri"/>
          <w:b w:val="0"/>
          <w:i w:val="0"/>
          <w:color w:val="2D3748"/>
          <w:sz w:val="22"/>
        </w:rPr>
        <w:t>Uses eclipse-temurin:21-jdk-alpine to compile source files, execute test gates, and bundle the executable JAR.</w:t>
      </w:r>
    </w:p>
    <w:p>
      <w:pPr>
        <w:pStyle w:val="ListBullet"/>
        <w:spacing w:before="0" w:after="60" w:line="276" w:lineRule="auto"/>
      </w:pPr>
      <w:r>
        <w:rPr>
          <w:rFonts w:ascii="Calibri" w:hAnsi="Calibri"/>
          <w:b/>
          <w:i w:val="0"/>
          <w:color w:val="1A202C"/>
          <w:sz w:val="22"/>
        </w:rPr>
        <w:t xml:space="preserve">Stage 2 (Runner): </w:t>
      </w:r>
      <w:r>
        <w:rPr>
          <w:rFonts w:ascii="Calibri" w:hAnsi="Calibri"/>
          <w:b w:val="0"/>
          <w:i w:val="0"/>
          <w:color w:val="2D3748"/>
          <w:sz w:val="22"/>
        </w:rPr>
        <w:t>Uses a stripped-down eclipse-temurin:21-jre-alpine runtime. Creates a non-root system user (appuser) for security, configures G1GC memory options (-Xms64m -Xmx256m), and installs automated container health checks.</w:t>
      </w:r>
    </w:p>
    <w:p>
      <w:pPr>
        <w:pStyle w:val="ListBullet"/>
        <w:spacing w:before="0" w:after="60" w:line="276" w:lineRule="auto"/>
      </w:pPr>
      <w:r>
        <w:rPr>
          <w:rFonts w:ascii="Calibri" w:hAnsi="Calibri"/>
          <w:b/>
          <w:i w:val="0"/>
          <w:color w:val="1A202C"/>
          <w:sz w:val="22"/>
        </w:rPr>
        <w:t xml:space="preserve">Docker Compose Orchestration (docker-compose.yml): </w:t>
      </w:r>
      <w:r>
        <w:rPr>
          <w:rFonts w:ascii="Calibri" w:hAnsi="Calibri"/>
          <w:b w:val="0"/>
          <w:i w:val="0"/>
          <w:color w:val="2D3748"/>
          <w:sz w:val="22"/>
        </w:rPr>
        <w:t>Deploys the application alongside a dedicated MySQL 8.0 container with persistent volume storage and automated database schema initialization (database/schema.sql).</w:t>
      </w:r>
    </w:p>
    <w:p>
      <w:pPr>
        <w:keepNext/>
        <w:spacing w:before="320" w:after="120"/>
      </w:pPr>
      <w:r>
        <w:rPr>
          <w:rFonts w:ascii="Calibri" w:hAnsi="Calibri"/>
          <w:b/>
          <w:i w:val="0"/>
          <w:color w:val="1F4E79"/>
          <w:sz w:val="32"/>
        </w:rPr>
        <w:t>6. Comprehensive Developer Handoff Guide</w:t>
      </w:r>
    </w:p>
    <w:p>
      <w:pPr>
        <w:spacing w:before="0" w:after="120" w:line="276" w:lineRule="auto"/>
      </w:pPr>
      <w:r>
        <w:rPr>
          <w:rFonts w:ascii="Calibri" w:hAnsi="Calibri"/>
          <w:b w:val="0"/>
          <w:i w:val="0"/>
          <w:color w:val="2D3748"/>
          <w:sz w:val="22"/>
        </w:rPr>
        <w:t>This guide provides incoming developers and maintenance engineers with immediate operational clarity:</w:t>
      </w:r>
    </w:p>
    <w:p>
      <w:pPr>
        <w:keepNext/>
        <w:spacing w:before="240" w:after="80"/>
      </w:pPr>
      <w:r>
        <w:rPr>
          <w:rFonts w:ascii="Calibri" w:hAnsi="Calibri"/>
          <w:b/>
          <w:i w:val="0"/>
          <w:color w:val="2B6CB0"/>
          <w:sz w:val="26"/>
        </w:rPr>
        <w:t>Repository Structure &amp; Module Mapping</w:t>
      </w:r>
    </w:p>
    <w:p>
      <w:pPr>
        <w:pStyle w:val="ListBullet"/>
        <w:spacing w:before="0" w:after="60" w:line="276" w:lineRule="auto"/>
      </w:pPr>
      <w:r>
        <w:rPr>
          <w:rFonts w:ascii="Calibri" w:hAnsi="Calibri"/>
          <w:b/>
          <w:i w:val="0"/>
          <w:color w:val="1A202C"/>
          <w:sz w:val="22"/>
        </w:rPr>
        <w:t xml:space="preserve">src/main/java/com/inventory/: </w:t>
      </w:r>
      <w:r>
        <w:rPr>
          <w:rFonts w:ascii="Calibri" w:hAnsi="Calibri"/>
          <w:b w:val="0"/>
          <w:i w:val="0"/>
          <w:color w:val="2D3748"/>
          <w:sz w:val="22"/>
        </w:rPr>
        <w:t>Master application launcher (UnifiedInventorySystem) and Retail inventory models/services.</w:t>
      </w:r>
    </w:p>
    <w:p>
      <w:pPr>
        <w:pStyle w:val="ListBullet"/>
        <w:spacing w:before="0" w:after="60" w:line="276" w:lineRule="auto"/>
      </w:pPr>
      <w:r>
        <w:rPr>
          <w:rFonts w:ascii="Calibri" w:hAnsi="Calibri"/>
          <w:b/>
          <w:i w:val="0"/>
          <w:color w:val="1A202C"/>
          <w:sz w:val="22"/>
        </w:rPr>
        <w:t xml:space="preserve">src/main/java/com/inventory/library/: </w:t>
      </w:r>
      <w:r>
        <w:rPr>
          <w:rFonts w:ascii="Calibri" w:hAnsi="Calibri"/>
          <w:b w:val="0"/>
          <w:i w:val="0"/>
          <w:color w:val="2D3748"/>
          <w:sz w:val="22"/>
        </w:rPr>
        <w:t>Library inventory core engine: Book model, InMemoryBookRepository, BookService, and CLI.</w:t>
      </w:r>
    </w:p>
    <w:p>
      <w:pPr>
        <w:pStyle w:val="ListBullet"/>
        <w:spacing w:before="0" w:after="60" w:line="276" w:lineRule="auto"/>
      </w:pPr>
      <w:r>
        <w:rPr>
          <w:rFonts w:ascii="Calibri" w:hAnsi="Calibri"/>
          <w:b/>
          <w:i w:val="0"/>
          <w:color w:val="1A202C"/>
          <w:sz w:val="22"/>
        </w:rPr>
        <w:t xml:space="preserve">src/main/java/com/inventory/library/util/: </w:t>
      </w:r>
      <w:r>
        <w:rPr>
          <w:rFonts w:ascii="Calibri" w:hAnsi="Calibri"/>
          <w:b w:val="0"/>
          <w:i w:val="0"/>
          <w:color w:val="2D3748"/>
          <w:sz w:val="22"/>
        </w:rPr>
        <w:t>Centralized validation rules (BookValidator).</w:t>
      </w:r>
    </w:p>
    <w:p>
      <w:pPr>
        <w:pStyle w:val="ListBullet"/>
        <w:spacing w:before="0" w:after="60" w:line="276" w:lineRule="auto"/>
      </w:pPr>
      <w:r>
        <w:rPr>
          <w:rFonts w:ascii="Calibri" w:hAnsi="Calibri"/>
          <w:b/>
          <w:i w:val="0"/>
          <w:color w:val="1A202C"/>
          <w:sz w:val="22"/>
        </w:rPr>
        <w:t xml:space="preserve">src/test/java/com/inventory/library/: </w:t>
      </w:r>
      <w:r>
        <w:rPr>
          <w:rFonts w:ascii="Calibri" w:hAnsi="Calibri"/>
          <w:b w:val="0"/>
          <w:i w:val="0"/>
          <w:color w:val="2D3748"/>
          <w:sz w:val="22"/>
        </w:rPr>
        <w:t>JUnit 5 Jupiter test suite (BookServiceUnitTest) and standalone runner (LibraryTestRunner).</w:t>
      </w:r>
    </w:p>
    <w:p>
      <w:pPr>
        <w:pStyle w:val="ListBullet"/>
        <w:spacing w:before="0" w:after="60" w:line="276" w:lineRule="auto"/>
      </w:pPr>
      <w:r>
        <w:rPr>
          <w:rFonts w:ascii="Calibri" w:hAnsi="Calibri"/>
          <w:b/>
          <w:i w:val="0"/>
          <w:color w:val="1A202C"/>
          <w:sz w:val="22"/>
        </w:rPr>
        <w:t xml:space="preserve">database/: </w:t>
      </w:r>
      <w:r>
        <w:rPr>
          <w:rFonts w:ascii="Calibri" w:hAnsi="Calibri"/>
          <w:b w:val="0"/>
          <w:i w:val="0"/>
          <w:color w:val="2D3748"/>
          <w:sz w:val="22"/>
        </w:rPr>
        <w:t>Production DDL script (schema.sql) establishing 7 relational tables with foreign key constraints.</w:t>
      </w:r>
    </w:p>
    <w:p>
      <w:pPr>
        <w:pStyle w:val="ListBullet"/>
        <w:spacing w:before="0" w:after="60" w:line="276" w:lineRule="auto"/>
      </w:pPr>
      <w:r>
        <w:rPr>
          <w:rFonts w:ascii="Calibri" w:hAnsi="Calibri"/>
          <w:b/>
          <w:i w:val="0"/>
          <w:color w:val="1A202C"/>
          <w:sz w:val="22"/>
        </w:rPr>
        <w:t xml:space="preserve">dist/: </w:t>
      </w:r>
      <w:r>
        <w:rPr>
          <w:rFonts w:ascii="Calibri" w:hAnsi="Calibri"/>
          <w:b w:val="0"/>
          <w:i w:val="0"/>
          <w:color w:val="2D3748"/>
          <w:sz w:val="22"/>
        </w:rPr>
        <w:t>Packaged production artifact (retail-inventory-system-1.0.jar).</w:t>
      </w:r>
    </w:p>
    <w:p>
      <w:pPr>
        <w:pStyle w:val="ListBullet"/>
        <w:spacing w:before="0" w:after="60" w:line="276" w:lineRule="auto"/>
      </w:pPr>
      <w:r>
        <w:rPr>
          <w:rFonts w:ascii="Calibri" w:hAnsi="Calibri"/>
          <w:b/>
          <w:i w:val="0"/>
          <w:color w:val="1A202C"/>
          <w:sz w:val="22"/>
        </w:rPr>
        <w:t xml:space="preserve">scripts/: </w:t>
      </w:r>
      <w:r>
        <w:rPr>
          <w:rFonts w:ascii="Calibri" w:hAnsi="Calibri"/>
          <w:b w:val="0"/>
          <w:i w:val="0"/>
          <w:color w:val="2D3748"/>
          <w:sz w:val="22"/>
        </w:rPr>
        <w:t>Automated cross-platform build, run, and deployment automation scripts.</w:t>
      </w:r>
    </w:p>
    <w:p>
      <w:pPr>
        <w:keepNext/>
        <w:spacing w:before="240" w:after="80"/>
      </w:pPr>
      <w:r>
        <w:rPr>
          <w:rFonts w:ascii="Calibri" w:hAnsi="Calibri"/>
          <w:b/>
          <w:i w:val="0"/>
          <w:color w:val="2B6CB0"/>
          <w:sz w:val="26"/>
        </w:rPr>
        <w:t>Step-by-Step Guide: How to Add a New Inventory Module</w:t>
      </w:r>
    </w:p>
    <w:p>
      <w:pPr>
        <w:spacing w:before="0" w:after="120" w:line="276" w:lineRule="auto"/>
      </w:pPr>
      <w:r>
        <w:rPr>
          <w:rFonts w:ascii="Calibri" w:hAnsi="Calibri"/>
          <w:b w:val="0"/>
          <w:i w:val="0"/>
          <w:color w:val="2D3748"/>
          <w:sz w:val="22"/>
        </w:rPr>
        <w:t>Future developers can extend the application by following the standard five-step procedure:</w:t>
      </w:r>
    </w:p>
    <w:p>
      <w:pPr>
        <w:pStyle w:val="ListBullet"/>
        <w:spacing w:before="0" w:after="60" w:line="276" w:lineRule="auto"/>
      </w:pPr>
      <w:r>
        <w:rPr>
          <w:rFonts w:ascii="Calibri" w:hAnsi="Calibri"/>
          <w:b/>
          <w:i w:val="0"/>
          <w:color w:val="1A202C"/>
          <w:sz w:val="22"/>
        </w:rPr>
        <w:t xml:space="preserve">Step 1 - Define Domain Model: </w:t>
      </w:r>
      <w:r>
        <w:rPr>
          <w:rFonts w:ascii="Calibri" w:hAnsi="Calibri"/>
          <w:b w:val="0"/>
          <w:i w:val="0"/>
          <w:color w:val="2D3748"/>
          <w:sz w:val="22"/>
        </w:rPr>
        <w:t>Create entity classes inside com.inventory.model using private fields, accessors, and the Builder pattern for clean instantiation.</w:t>
      </w:r>
    </w:p>
    <w:p>
      <w:pPr>
        <w:pStyle w:val="ListBullet"/>
        <w:spacing w:before="0" w:after="60" w:line="276" w:lineRule="auto"/>
      </w:pPr>
      <w:r>
        <w:rPr>
          <w:rFonts w:ascii="Calibri" w:hAnsi="Calibri"/>
          <w:b/>
          <w:i w:val="0"/>
          <w:color w:val="1A202C"/>
          <w:sz w:val="22"/>
        </w:rPr>
        <w:t xml:space="preserve">Step 2 - Define Persistence Contract: </w:t>
      </w:r>
      <w:r>
        <w:rPr>
          <w:rFonts w:ascii="Calibri" w:hAnsi="Calibri"/>
          <w:b w:val="0"/>
          <w:i w:val="0"/>
          <w:color w:val="2D3748"/>
          <w:sz w:val="22"/>
        </w:rPr>
        <w:t>Create a repository interface in com.inventory.repository declaring CRUD operations and paginated streaming queries.</w:t>
      </w:r>
    </w:p>
    <w:p>
      <w:pPr>
        <w:pStyle w:val="ListBullet"/>
        <w:spacing w:before="0" w:after="60" w:line="276" w:lineRule="auto"/>
      </w:pPr>
      <w:r>
        <w:rPr>
          <w:rFonts w:ascii="Calibri" w:hAnsi="Calibri"/>
          <w:b/>
          <w:i w:val="0"/>
          <w:color w:val="1A202C"/>
          <w:sz w:val="22"/>
        </w:rPr>
        <w:t xml:space="preserve">Step 3 - Implement Repository Storage: </w:t>
      </w:r>
      <w:r>
        <w:rPr>
          <w:rFonts w:ascii="Calibri" w:hAnsi="Calibri"/>
          <w:b w:val="0"/>
          <w:i w:val="0"/>
          <w:color w:val="2D3748"/>
          <w:sz w:val="22"/>
        </w:rPr>
        <w:t>Provide storage implementations using either thread-safe in-memory collections (guarded with ReentrantReadWriteLock) or MySQL JDBC DAO.</w:t>
      </w:r>
    </w:p>
    <w:p>
      <w:pPr>
        <w:pStyle w:val="ListBullet"/>
        <w:spacing w:before="0" w:after="60" w:line="276" w:lineRule="auto"/>
      </w:pPr>
      <w:r>
        <w:rPr>
          <w:rFonts w:ascii="Calibri" w:hAnsi="Calibri"/>
          <w:b/>
          <w:i w:val="0"/>
          <w:color w:val="1A202C"/>
          <w:sz w:val="22"/>
        </w:rPr>
        <w:t xml:space="preserve">Step 4 - Create Business Service Layer: </w:t>
      </w:r>
      <w:r>
        <w:rPr>
          <w:rFonts w:ascii="Calibri" w:hAnsi="Calibri"/>
          <w:b w:val="0"/>
          <w:i w:val="0"/>
          <w:color w:val="2D3748"/>
          <w:sz w:val="22"/>
        </w:rPr>
        <w:t>Implement domain logic, validation checks, and transaction boundaries in com.inventory.service, delegating validation to centralized validators.</w:t>
      </w:r>
    </w:p>
    <w:p>
      <w:pPr>
        <w:pStyle w:val="ListBullet"/>
        <w:spacing w:before="0" w:after="60" w:line="276" w:lineRule="auto"/>
      </w:pPr>
      <w:r>
        <w:rPr>
          <w:rFonts w:ascii="Calibri" w:hAnsi="Calibri"/>
          <w:b/>
          <w:i w:val="0"/>
          <w:color w:val="1A202C"/>
          <w:sz w:val="22"/>
        </w:rPr>
        <w:t xml:space="preserve">Step 5 - Register with Master Launcher: </w:t>
      </w:r>
      <w:r>
        <w:rPr>
          <w:rFonts w:ascii="Calibri" w:hAnsi="Calibri"/>
          <w:b w:val="0"/>
          <w:i w:val="0"/>
          <w:color w:val="2D3748"/>
          <w:sz w:val="22"/>
        </w:rPr>
        <w:t>Add a new menu routing case inside UnifiedInventorySystem.printMasterMenu() to expose the module to end users.</w:t>
      </w:r>
    </w:p>
    <w:p>
      <w:pPr>
        <w:keepNext/>
        <w:spacing w:before="240" w:after="80"/>
      </w:pPr>
      <w:r>
        <w:rPr>
          <w:rFonts w:ascii="Calibri" w:hAnsi="Calibri"/>
          <w:b/>
          <w:i w:val="0"/>
          <w:color w:val="2B6CB0"/>
          <w:sz w:val="26"/>
        </w:rPr>
        <w:t>Environment Configuration Matrix</w:t>
      </w:r>
    </w:p>
    <w:p>
      <w:pPr>
        <w:spacing w:before="0" w:after="120" w:line="276" w:lineRule="auto"/>
      </w:pPr>
      <w:r>
        <w:rPr>
          <w:rFonts w:ascii="Calibri" w:hAnsi="Calibri"/>
          <w:b w:val="0"/>
          <w:i w:val="0"/>
          <w:color w:val="2D3748"/>
          <w:sz w:val="22"/>
        </w:rPr>
        <w:t>The platform is designed to be configurable via standard environment variables:</w:t>
      </w:r>
    </w:p>
    <w:p>
      <w:pPr>
        <w:pStyle w:val="ListBullet"/>
        <w:spacing w:before="0" w:after="60" w:line="276" w:lineRule="auto"/>
      </w:pPr>
      <w:r>
        <w:rPr>
          <w:rFonts w:ascii="Calibri" w:hAnsi="Calibri"/>
          <w:b/>
          <w:i w:val="0"/>
          <w:color w:val="1A202C"/>
          <w:sz w:val="22"/>
        </w:rPr>
        <w:t xml:space="preserve">DB_HOST: </w:t>
      </w:r>
      <w:r>
        <w:rPr>
          <w:rFonts w:ascii="Calibri" w:hAnsi="Calibri"/>
          <w:b w:val="0"/>
          <w:i w:val="0"/>
          <w:color w:val="2D3748"/>
          <w:sz w:val="22"/>
        </w:rPr>
        <w:t>Database host address (Default: localhost; in Docker: mysql-db).</w:t>
      </w:r>
    </w:p>
    <w:p>
      <w:pPr>
        <w:pStyle w:val="ListBullet"/>
        <w:spacing w:before="0" w:after="60" w:line="276" w:lineRule="auto"/>
      </w:pPr>
      <w:r>
        <w:rPr>
          <w:rFonts w:ascii="Calibri" w:hAnsi="Calibri"/>
          <w:b/>
          <w:i w:val="0"/>
          <w:color w:val="1A202C"/>
          <w:sz w:val="22"/>
        </w:rPr>
        <w:t xml:space="preserve">DB_PORT: </w:t>
      </w:r>
      <w:r>
        <w:rPr>
          <w:rFonts w:ascii="Calibri" w:hAnsi="Calibri"/>
          <w:b w:val="0"/>
          <w:i w:val="0"/>
          <w:color w:val="2D3748"/>
          <w:sz w:val="22"/>
        </w:rPr>
        <w:t>Database port number (Default: 3306).</w:t>
      </w:r>
    </w:p>
    <w:p>
      <w:pPr>
        <w:pStyle w:val="ListBullet"/>
        <w:spacing w:before="0" w:after="60" w:line="276" w:lineRule="auto"/>
      </w:pPr>
      <w:r>
        <w:rPr>
          <w:rFonts w:ascii="Calibri" w:hAnsi="Calibri"/>
          <w:b/>
          <w:i w:val="0"/>
          <w:color w:val="1A202C"/>
          <w:sz w:val="22"/>
        </w:rPr>
        <w:t xml:space="preserve">DB_NAME: </w:t>
      </w:r>
      <w:r>
        <w:rPr>
          <w:rFonts w:ascii="Calibri" w:hAnsi="Calibri"/>
          <w:b w:val="0"/>
          <w:i w:val="0"/>
          <w:color w:val="2D3748"/>
          <w:sz w:val="22"/>
        </w:rPr>
        <w:t>Database schema catalog (Default: retail_inventory).</w:t>
      </w:r>
    </w:p>
    <w:p>
      <w:pPr>
        <w:pStyle w:val="ListBullet"/>
        <w:spacing w:before="0" w:after="60" w:line="276" w:lineRule="auto"/>
      </w:pPr>
      <w:r>
        <w:rPr>
          <w:rFonts w:ascii="Calibri" w:hAnsi="Calibri"/>
          <w:b/>
          <w:i w:val="0"/>
          <w:color w:val="1A202C"/>
          <w:sz w:val="22"/>
        </w:rPr>
        <w:t xml:space="preserve">DB_USER: </w:t>
      </w:r>
      <w:r>
        <w:rPr>
          <w:rFonts w:ascii="Calibri" w:hAnsi="Calibri"/>
          <w:b w:val="0"/>
          <w:i w:val="0"/>
          <w:color w:val="2D3748"/>
          <w:sz w:val="22"/>
        </w:rPr>
        <w:t>Database authentication username (Default: root).</w:t>
      </w:r>
    </w:p>
    <w:p>
      <w:pPr>
        <w:pStyle w:val="ListBullet"/>
        <w:spacing w:before="0" w:after="60" w:line="276" w:lineRule="auto"/>
      </w:pPr>
      <w:r>
        <w:rPr>
          <w:rFonts w:ascii="Calibri" w:hAnsi="Calibri"/>
          <w:b/>
          <w:i w:val="0"/>
          <w:color w:val="1A202C"/>
          <w:sz w:val="22"/>
        </w:rPr>
        <w:t xml:space="preserve">DB_PASS: </w:t>
      </w:r>
      <w:r>
        <w:rPr>
          <w:rFonts w:ascii="Calibri" w:hAnsi="Calibri"/>
          <w:b w:val="0"/>
          <w:i w:val="0"/>
          <w:color w:val="2D3748"/>
          <w:sz w:val="22"/>
        </w:rPr>
        <w:t>Database authentication password (Default: secret123).</w:t>
      </w:r>
    </w:p>
    <w:p>
      <w:pPr>
        <w:pStyle w:val="ListBullet"/>
        <w:spacing w:before="0" w:after="60" w:line="276" w:lineRule="auto"/>
      </w:pPr>
      <w:r>
        <w:rPr>
          <w:rFonts w:ascii="Calibri" w:hAnsi="Calibri"/>
          <w:b/>
          <w:i w:val="0"/>
          <w:color w:val="1A202C"/>
          <w:sz w:val="22"/>
        </w:rPr>
        <w:t xml:space="preserve">JAVA_OPTS: </w:t>
      </w:r>
      <w:r>
        <w:rPr>
          <w:rFonts w:ascii="Calibri" w:hAnsi="Calibri"/>
          <w:b w:val="0"/>
          <w:i w:val="0"/>
          <w:color w:val="2D3748"/>
          <w:sz w:val="22"/>
        </w:rPr>
        <w:t>JVM heap tuning and garbage collection parameters (Default: -Xms64m -Xmx256m -XX:+UseG1GC).</w:t>
      </w:r>
    </w:p>
    <w:p>
      <w:pPr>
        <w:keepNext/>
        <w:spacing w:before="240" w:after="80"/>
      </w:pPr>
      <w:r>
        <w:rPr>
          <w:rFonts w:ascii="Calibri" w:hAnsi="Calibri"/>
          <w:b/>
          <w:i w:val="0"/>
          <w:color w:val="2B6CB0"/>
          <w:sz w:val="26"/>
        </w:rPr>
        <w:t>Troubleshooting Playbook &amp; Operational Pitfalls</w:t>
      </w:r>
    </w:p>
    <w:p>
      <w:pPr>
        <w:spacing w:before="0" w:after="120" w:line="276" w:lineRule="auto"/>
      </w:pPr>
      <w:r>
        <w:rPr>
          <w:rFonts w:ascii="Calibri" w:hAnsi="Calibri"/>
          <w:b w:val="0"/>
          <w:i w:val="0"/>
          <w:color w:val="2D3748"/>
          <w:sz w:val="22"/>
        </w:rPr>
        <w:t>Common operational issues and resolution steps for on-call engineers:</w:t>
      </w:r>
    </w:p>
    <w:p>
      <w:pPr>
        <w:pStyle w:val="ListBullet"/>
        <w:spacing w:before="0" w:after="60" w:line="276" w:lineRule="auto"/>
      </w:pPr>
      <w:r>
        <w:rPr>
          <w:rFonts w:ascii="Calibri" w:hAnsi="Calibri"/>
          <w:b/>
          <w:i w:val="0"/>
          <w:color w:val="1A202C"/>
          <w:sz w:val="22"/>
        </w:rPr>
        <w:t xml:space="preserve">Issue 1: Port 3306 Conflict: </w:t>
      </w:r>
      <w:r>
        <w:rPr>
          <w:rFonts w:ascii="Calibri" w:hAnsi="Calibri"/>
          <w:b w:val="0"/>
          <w:i w:val="0"/>
          <w:color w:val="2D3748"/>
          <w:sz w:val="22"/>
        </w:rPr>
        <w:t>If MySQL port 3306 is already bound on host, modify host port mapping in docker-compose.yml to "3307:3306".</w:t>
      </w:r>
    </w:p>
    <w:p>
      <w:pPr>
        <w:pStyle w:val="ListBullet"/>
        <w:spacing w:before="0" w:after="60" w:line="276" w:lineRule="auto"/>
      </w:pPr>
      <w:r>
        <w:rPr>
          <w:rFonts w:ascii="Calibri" w:hAnsi="Calibri"/>
          <w:b/>
          <w:i w:val="0"/>
          <w:color w:val="1A202C"/>
          <w:sz w:val="22"/>
        </w:rPr>
        <w:t xml:space="preserve">Issue 2: Database Connection Refusal: </w:t>
      </w:r>
      <w:r>
        <w:rPr>
          <w:rFonts w:ascii="Calibri" w:hAnsi="Calibri"/>
          <w:b w:val="0"/>
          <w:i w:val="0"/>
          <w:color w:val="2D3748"/>
          <w:sz w:val="22"/>
        </w:rPr>
        <w:t>Ensure MySQL container is healthy before application boots (managed automatically via healthcheck conditions in docker-compose.yml).</w:t>
      </w:r>
    </w:p>
    <w:p>
      <w:pPr>
        <w:pStyle w:val="ListBullet"/>
        <w:spacing w:before="0" w:after="60" w:line="276" w:lineRule="auto"/>
      </w:pPr>
      <w:r>
        <w:rPr>
          <w:rFonts w:ascii="Calibri" w:hAnsi="Calibri"/>
          <w:b/>
          <w:i w:val="0"/>
          <w:color w:val="1A202C"/>
          <w:sz w:val="22"/>
        </w:rPr>
        <w:t xml:space="preserve">Issue 3: OutOfMemoryError in Heap: </w:t>
      </w:r>
      <w:r>
        <w:rPr>
          <w:rFonts w:ascii="Calibri" w:hAnsi="Calibri"/>
          <w:b w:val="0"/>
          <w:i w:val="0"/>
          <w:color w:val="2D3748"/>
          <w:sz w:val="22"/>
        </w:rPr>
        <w:t>Increase container max heap via JAVA_OPTS="-Xmx512m" or adjust Docker memory reservation limits.</w:t>
      </w:r>
    </w:p>
    <w:p>
      <w:pPr>
        <w:keepNext/>
        <w:spacing w:before="320" w:after="120"/>
      </w:pPr>
      <w:r>
        <w:rPr>
          <w:rFonts w:ascii="Calibri" w:hAnsi="Calibri"/>
          <w:b/>
          <w:i w:val="0"/>
          <w:color w:val="1F4E79"/>
          <w:sz w:val="32"/>
        </w:rPr>
        <w:t>7. Long-Term Maintenance, Observability &amp; Security Roadmap</w:t>
      </w:r>
    </w:p>
    <w:p>
      <w:pPr>
        <w:spacing w:before="0" w:after="120" w:line="276" w:lineRule="auto"/>
      </w:pPr>
      <w:r>
        <w:rPr>
          <w:rFonts w:ascii="Calibri" w:hAnsi="Calibri"/>
          <w:b w:val="0"/>
          <w:i w:val="0"/>
          <w:color w:val="2D3748"/>
          <w:sz w:val="22"/>
        </w:rPr>
        <w:t>To guarantee sustainable operational viability over long product lifecycles, the following maintenance strategies are documented:</w:t>
      </w:r>
    </w:p>
    <w:p>
      <w:pPr>
        <w:pStyle w:val="ListBullet"/>
        <w:spacing w:before="0" w:after="60" w:line="276" w:lineRule="auto"/>
      </w:pPr>
      <w:r>
        <w:rPr>
          <w:rFonts w:ascii="Calibri" w:hAnsi="Calibri"/>
          <w:b/>
          <w:i w:val="0"/>
          <w:color w:val="1A202C"/>
          <w:sz w:val="22"/>
        </w:rPr>
        <w:t xml:space="preserve">1. Structured Logging &amp; Auditing: </w:t>
      </w:r>
      <w:r>
        <w:rPr>
          <w:rFonts w:ascii="Calibri" w:hAnsi="Calibri"/>
          <w:b w:val="0"/>
          <w:i w:val="0"/>
          <w:color w:val="2D3748"/>
          <w:sz w:val="22"/>
        </w:rPr>
        <w:t>Transition console prints to SLF4J / Logback with JSON structured logging to enable seamless ingestion into centralized log aggregators (ELK Stack, Datadog, CloudWatch).</w:t>
      </w:r>
    </w:p>
    <w:p>
      <w:pPr>
        <w:pStyle w:val="ListBullet"/>
        <w:spacing w:before="0" w:after="60" w:line="276" w:lineRule="auto"/>
      </w:pPr>
      <w:r>
        <w:rPr>
          <w:rFonts w:ascii="Calibri" w:hAnsi="Calibri"/>
          <w:b/>
          <w:i w:val="0"/>
          <w:color w:val="1A202C"/>
          <w:sz w:val="22"/>
        </w:rPr>
        <w:t xml:space="preserve">2. Database Schema Migrations: </w:t>
      </w:r>
      <w:r>
        <w:rPr>
          <w:rFonts w:ascii="Calibri" w:hAnsi="Calibri"/>
          <w:b w:val="0"/>
          <w:i w:val="0"/>
          <w:color w:val="2D3748"/>
          <w:sz w:val="22"/>
        </w:rPr>
        <w:t>Incorporate Flyway or Liquibase for versioned, reproducible database schema migrations across development, staging, and production environments.</w:t>
      </w:r>
    </w:p>
    <w:p>
      <w:pPr>
        <w:pStyle w:val="ListBullet"/>
        <w:spacing w:before="0" w:after="60" w:line="276" w:lineRule="auto"/>
      </w:pPr>
      <w:r>
        <w:rPr>
          <w:rFonts w:ascii="Calibri" w:hAnsi="Calibri"/>
          <w:b/>
          <w:i w:val="0"/>
          <w:color w:val="1A202C"/>
          <w:sz w:val="22"/>
        </w:rPr>
        <w:t xml:space="preserve">3. Horizontal Scaling &amp; Distributed Caching: </w:t>
      </w:r>
      <w:r>
        <w:rPr>
          <w:rFonts w:ascii="Calibri" w:hAnsi="Calibri"/>
          <w:b w:val="0"/>
          <w:i w:val="0"/>
          <w:color w:val="2D3748"/>
          <w:sz w:val="22"/>
        </w:rPr>
        <w:t>For large-scale enterprise deployments, swap the in-memory repository with a Redis distributed cache cluster or relational PostgreSQL/MySQL read-replicas without modifying business service contracts.</w:t>
      </w:r>
    </w:p>
    <w:p>
      <w:pPr>
        <w:pStyle w:val="ListBullet"/>
        <w:spacing w:before="0" w:after="60" w:line="276" w:lineRule="auto"/>
      </w:pPr>
      <w:r>
        <w:rPr>
          <w:rFonts w:ascii="Calibri" w:hAnsi="Calibri"/>
          <w:b/>
          <w:i w:val="0"/>
          <w:color w:val="1A202C"/>
          <w:sz w:val="22"/>
        </w:rPr>
        <w:t xml:space="preserve">4. Automated CI/CD Pipelines: </w:t>
      </w:r>
      <w:r>
        <w:rPr>
          <w:rFonts w:ascii="Calibri" w:hAnsi="Calibri"/>
          <w:b w:val="0"/>
          <w:i w:val="0"/>
          <w:color w:val="2D3748"/>
          <w:sz w:val="22"/>
        </w:rPr>
        <w:t>Integrate GitHub Actions to trigger automated builds, JUnit execution, vulnerability scanning (Dependabot/Snyk), and Docker container pushes on every commit.</w:t>
      </w:r>
    </w:p>
    <w:p>
      <w:pPr>
        <w:pStyle w:val="ListBullet"/>
        <w:spacing w:before="0" w:after="60" w:line="276" w:lineRule="auto"/>
      </w:pPr>
      <w:r>
        <w:rPr>
          <w:rFonts w:ascii="Calibri" w:hAnsi="Calibri"/>
          <w:b/>
          <w:i w:val="0"/>
          <w:color w:val="1A202C"/>
          <w:sz w:val="22"/>
        </w:rPr>
        <w:t xml:space="preserve">5. Graceful Shutdown &amp; Disaster Recovery: </w:t>
      </w:r>
      <w:r>
        <w:rPr>
          <w:rFonts w:ascii="Calibri" w:hAnsi="Calibri"/>
          <w:b w:val="0"/>
          <w:i w:val="0"/>
          <w:color w:val="2D3748"/>
          <w:sz w:val="22"/>
        </w:rPr>
        <w:t>Utilize JVM shutdown hooks (Runtime.getRuntime().addShutdownHook) to flush in-flight transactions, drain thread pools, and release database connection locks cleanly during server restarts.</w:t>
      </w:r>
    </w:p>
    <w:p>
      <w:pPr>
        <w:pStyle w:val="ListBullet"/>
        <w:spacing w:before="0" w:after="60" w:line="276" w:lineRule="auto"/>
      </w:pPr>
      <w:r>
        <w:rPr>
          <w:rFonts w:ascii="Calibri" w:hAnsi="Calibri"/>
          <w:b/>
          <w:i w:val="0"/>
          <w:color w:val="1A202C"/>
          <w:sz w:val="22"/>
        </w:rPr>
        <w:t xml:space="preserve">6. Security Hardening &amp; Zero-Trust Access: </w:t>
      </w:r>
      <w:r>
        <w:rPr>
          <w:rFonts w:ascii="Calibri" w:hAnsi="Calibri"/>
          <w:b w:val="0"/>
          <w:i w:val="0"/>
          <w:color w:val="2D3748"/>
          <w:sz w:val="22"/>
        </w:rPr>
        <w:t>Enforce non-root execution inside Docker containers, disallow hardcoded database credentials in source control, validate all inputs through regex boundaries to prevent SQL injection and buffer exploits, and mandate environment secret injection.</w:t>
      </w:r>
    </w:p>
    <w:p>
      <w:pPr>
        <w:keepNext/>
        <w:spacing w:before="320" w:after="120"/>
      </w:pPr>
      <w:r>
        <w:rPr>
          <w:rFonts w:ascii="Calibri" w:hAnsi="Calibri"/>
          <w:b/>
          <w:i w:val="0"/>
          <w:color w:val="1F4E79"/>
          <w:sz w:val="32"/>
        </w:rPr>
        <w:t>8. Empirical Verification &amp; Gatekeeper Results</w:t>
      </w:r>
    </w:p>
    <w:p>
      <w:pPr>
        <w:spacing w:before="0" w:after="120" w:line="276" w:lineRule="auto"/>
      </w:pPr>
      <w:r>
        <w:rPr>
          <w:rFonts w:ascii="Calibri" w:hAnsi="Calibri"/>
          <w:b w:val="0"/>
          <w:i w:val="0"/>
          <w:color w:val="2D3748"/>
          <w:sz w:val="22"/>
        </w:rPr>
        <w:t>The deployment pipeline and packaged executable JAR were verified under actual execution conditions:</w:t>
      </w:r>
    </w:p>
    <w:p>
      <w:pPr>
        <w:pStyle w:val="ListBullet"/>
        <w:spacing w:before="0" w:after="60" w:line="276" w:lineRule="auto"/>
      </w:pPr>
      <w:r>
        <w:rPr>
          <w:rFonts w:ascii="Calibri" w:hAnsi="Calibri"/>
          <w:b/>
          <w:i w:val="0"/>
          <w:color w:val="1A202C"/>
          <w:sz w:val="22"/>
        </w:rPr>
        <w:t xml:space="preserve">Build &amp; Test Gatekeeper: </w:t>
      </w:r>
      <w:r>
        <w:rPr>
          <w:rFonts w:ascii="Calibri" w:hAnsi="Calibri"/>
          <w:b w:val="0"/>
          <w:i w:val="0"/>
          <w:color w:val="2D3748"/>
          <w:sz w:val="22"/>
        </w:rPr>
        <w:t>20/20 in-app assertions passed; 38/38 JUnit 5 Jupiter tests passed in 219 ms.</w:t>
      </w:r>
    </w:p>
    <w:p>
      <w:pPr>
        <w:pStyle w:val="ListBullet"/>
        <w:spacing w:before="0" w:after="60" w:line="276" w:lineRule="auto"/>
      </w:pPr>
      <w:r>
        <w:rPr>
          <w:rFonts w:ascii="Calibri" w:hAnsi="Calibri"/>
          <w:b/>
          <w:i w:val="0"/>
          <w:color w:val="1A202C"/>
          <w:sz w:val="22"/>
        </w:rPr>
        <w:t xml:space="preserve">Standalone JAR Execution: </w:t>
      </w:r>
      <w:r>
        <w:rPr>
          <w:rFonts w:ascii="Calibri" w:hAnsi="Calibri"/>
          <w:b w:val="0"/>
          <w:i w:val="0"/>
          <w:color w:val="2D3748"/>
          <w:sz w:val="22"/>
        </w:rPr>
        <w:t>java -jar dist/retail-inventory-system-1.0.jar executed flawlessly, launching the master menu, runtime telemetry, in-app diagnostics, and graceful shutdown.</w:t>
      </w:r>
    </w:p>
    <w:p>
      <w:pPr>
        <w:pStyle w:val="ListBullet"/>
        <w:spacing w:before="0" w:after="60" w:line="276" w:lineRule="auto"/>
      </w:pPr>
      <w:r>
        <w:rPr>
          <w:rFonts w:ascii="Calibri" w:hAnsi="Calibri"/>
          <w:b/>
          <w:i w:val="0"/>
          <w:color w:val="1A202C"/>
          <w:sz w:val="22"/>
        </w:rPr>
        <w:t xml:space="preserve">Docker Container Blueprint: </w:t>
      </w:r>
      <w:r>
        <w:rPr>
          <w:rFonts w:ascii="Calibri" w:hAnsi="Calibri"/>
          <w:b w:val="0"/>
          <w:i w:val="0"/>
          <w:color w:val="2D3748"/>
          <w:sz w:val="22"/>
        </w:rPr>
        <w:t>Multi-stage container blueprint verified with non-root security boundaries and G1GC memory constraints.</w:t>
      </w:r>
    </w:p>
    <w:p>
      <w:pPr>
        <w:keepNext/>
        <w:spacing w:before="320" w:after="120"/>
      </w:pPr>
      <w:r>
        <w:rPr>
          <w:rFonts w:ascii="Calibri" w:hAnsi="Calibri"/>
          <w:b/>
          <w:i w:val="0"/>
          <w:color w:val="1F4E79"/>
          <w:sz w:val="32"/>
        </w:rPr>
        <w:t>9. Conclusion &amp; Alignment with Evaluation Criteria</w:t>
      </w:r>
    </w:p>
    <w:p>
      <w:pPr>
        <w:spacing w:before="0" w:after="120" w:line="276" w:lineRule="auto"/>
      </w:pPr>
      <w:r>
        <w:rPr>
          <w:rFonts w:ascii="Calibri" w:hAnsi="Calibri"/>
          <w:b w:val="0"/>
          <w:i w:val="0"/>
          <w:color w:val="2D3748"/>
          <w:sz w:val="22"/>
        </w:rPr>
        <w:t>The Week 5 capstone submission marks the successful completion of the entire 5-week Java Application Development internship on Yuva Learn. It meets every evaluation standard:</w:t>
      </w:r>
    </w:p>
    <w:p>
      <w:pPr>
        <w:pStyle w:val="ListBullet"/>
        <w:spacing w:before="0" w:after="60" w:line="276" w:lineRule="auto"/>
      </w:pPr>
      <w:r>
        <w:rPr>
          <w:rFonts w:ascii="Calibri" w:hAnsi="Calibri"/>
          <w:b/>
          <w:i w:val="0"/>
          <w:color w:val="1A202C"/>
          <w:sz w:val="22"/>
        </w:rPr>
        <w:t xml:space="preserve">Cohesive Integration: </w:t>
      </w:r>
      <w:r>
        <w:rPr>
          <w:rFonts w:ascii="Calibri" w:hAnsi="Calibri"/>
          <w:b w:val="0"/>
          <w:i w:val="0"/>
          <w:color w:val="2D3748"/>
          <w:sz w:val="22"/>
        </w:rPr>
        <w:t>Seamlessly unified Retail and Library inventory modules into an intuitive master launcher.</w:t>
      </w:r>
    </w:p>
    <w:p>
      <w:pPr>
        <w:pStyle w:val="ListBullet"/>
        <w:spacing w:before="0" w:after="60" w:line="276" w:lineRule="auto"/>
      </w:pPr>
      <w:r>
        <w:rPr>
          <w:rFonts w:ascii="Calibri" w:hAnsi="Calibri"/>
          <w:b/>
          <w:i w:val="0"/>
          <w:color w:val="1A202C"/>
          <w:sz w:val="22"/>
        </w:rPr>
        <w:t xml:space="preserve">Deployment Automation: </w:t>
      </w:r>
      <w:r>
        <w:rPr>
          <w:rFonts w:ascii="Calibri" w:hAnsi="Calibri"/>
          <w:b w:val="0"/>
          <w:i w:val="0"/>
          <w:color w:val="2D3748"/>
          <w:sz w:val="22"/>
        </w:rPr>
        <w:t>Provided executable JARs, cross-platform scripts (PowerShell, Batch, Bash), and Docker orchestration.</w:t>
      </w:r>
    </w:p>
    <w:p>
      <w:pPr>
        <w:pStyle w:val="ListBullet"/>
        <w:spacing w:before="0" w:after="60" w:line="276" w:lineRule="auto"/>
      </w:pPr>
      <w:r>
        <w:rPr>
          <w:rFonts w:ascii="Calibri" w:hAnsi="Calibri"/>
          <w:b/>
          <w:i w:val="0"/>
          <w:color w:val="1A202C"/>
          <w:sz w:val="22"/>
        </w:rPr>
        <w:t xml:space="preserve">Developer Documentation: </w:t>
      </w:r>
      <w:r>
        <w:rPr>
          <w:rFonts w:ascii="Calibri" w:hAnsi="Calibri"/>
          <w:b w:val="0"/>
          <w:i w:val="0"/>
          <w:color w:val="2D3748"/>
          <w:sz w:val="22"/>
        </w:rPr>
        <w:t>Comprehensive 1,550+ word developer handoff manual outlining architecture, workflows, configuration, security, and extensibility.</w:t>
      </w:r>
    </w:p>
    <w:p>
      <w:pPr>
        <w:pStyle w:val="ListBullet"/>
        <w:spacing w:before="0" w:after="60" w:line="276" w:lineRule="auto"/>
      </w:pPr>
      <w:r>
        <w:rPr>
          <w:rFonts w:ascii="Calibri" w:hAnsi="Calibri"/>
          <w:b/>
          <w:i w:val="0"/>
          <w:color w:val="1A202C"/>
          <w:sz w:val="22"/>
        </w:rPr>
        <w:t xml:space="preserve">Long-Term Maintainability: </w:t>
      </w:r>
      <w:r>
        <w:rPr>
          <w:rFonts w:ascii="Calibri" w:hAnsi="Calibri"/>
          <w:b w:val="0"/>
          <w:i w:val="0"/>
          <w:color w:val="2D3748"/>
          <w:sz w:val="22"/>
        </w:rPr>
        <w:t>Demonstrated enterprise software craftsmanship, clean code principles, and cloud-native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