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864" w:val="clear"/>
        <w:spacing w:after="60" w:before="200"/>
        <w:jc w:val="center"/>
      </w:pPr>
      <w:r>
        <w:rPr>
          <w:rFonts w:ascii="Arial" w:cs="Arial" w:eastAsia="Arial" w:hAnsi="Arial"/>
          <w:b/>
          <w:bCs/>
          <w:color w:val="FFFFFF"/>
          <w:sz w:val="40"/>
          <w:szCs w:val="40"/>
        </w:rPr>
        <w:t xml:space="preserve">Step by Step Instructions to Setup</w:t>
      </w:r>
    </w:p>
    <w:p>
      <w:pPr>
        <w:shd w:fill="1F3864" w:val="clear"/>
        <w:spacing w:after="60" w:before="0"/>
        <w:jc w:val="center"/>
      </w:pPr>
      <w:r>
        <w:rPr>
          <w:rFonts w:ascii="Arial" w:cs="Arial" w:eastAsia="Arial" w:hAnsi="Arial"/>
          <w:b/>
          <w:bCs/>
          <w:color w:val="FFD700"/>
          <w:sz w:val="40"/>
          <w:szCs w:val="40"/>
        </w:rPr>
        <w:t xml:space="preserve">Microservice Pact Python Project Architecture Locally</w:t>
      </w:r>
    </w:p>
    <w:p>
      <w:pPr>
        <w:shd w:fill="1F3864" w:val="clear"/>
        <w:spacing w:after="200" w:before="0"/>
        <w:jc w:val="center"/>
      </w:pPr>
      <w:r>
        <w:rPr>
          <w:rFonts w:ascii="Arial" w:cs="Arial" w:eastAsia="Arial" w:hAnsi="Arial"/>
          <w:i/>
          <w:iCs/>
          <w:color w:val="BDD7EE"/>
          <w:sz w:val="24"/>
          <w:szCs w:val="24"/>
        </w:rPr>
        <w:t xml:space="preserve">Consumer-Driven Contract Testing with FastAPI + PactFlow</w:t>
      </w:r>
    </w:p>
    <w:p>
      <w:pPr>
        <w:pBdr>
          <w:bottom w:val="single" w:color="2E75B6" w:sz="6"/>
        </w:pBdr>
        <w:spacing w:after="160" w:before="16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472C4"/>
          <w:sz w:val="28"/>
          <w:szCs w:val="28"/>
        </w:rPr>
        <w:t xml:space="preserve">Project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document provides step-by-step instructions to set up the Microservice Pact Python project on a local machine. The project demonstrates Consumer-Driven Contract Testing (CDCT) using two real FastAPI microservices and the PactFlow cloud broker.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Two microservices are involved: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BooksCatalogue (Consumer) — manages books, calls CoursesCatalogue for pricing data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CoursesCatalogue (Provider) — owns course data, exposes REST API endpoints</w:t>
      </w:r>
    </w:p>
    <w:p>
      <w:pPr>
        <w:spacing w:after="60" w:before="6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472C4"/>
          <w:sz w:val="28"/>
          <w:szCs w:val="28"/>
        </w:rPr>
        <w:t xml:space="preserve">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Layer</w:t>
            </w:r>
          </w:p>
        </w:tc>
        <w:tc>
          <w:tcPr>
            <w:tcW w:type="dxa" w:w="636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Technology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Language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3.13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Framework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Database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+ SQLAlchemy (auto-created, no setup needed)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Pact Library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pactman 2.31.0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Cloud Broker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PactFlow — https://deepintent.pactflow.io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 Runner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BF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PyCharm Community or Professional</w:t>
            </w:r>
          </w:p>
        </w:tc>
      </w:tr>
    </w:tbl>
    <w:p>
      <w:pPr>
        <w:spacing w:after="60" w:before="60"/>
      </w:pPr>
    </w:p>
    <w:p>
      <w:pPr>
        <w:pBdr>
          <w:bottom w:val="single" w:color="2E75B6" w:sz="6"/>
        </w:pBdr>
        <w:spacing w:after="16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D700"/>
                <w:sz w:val="28"/>
                <w:szCs w:val="28"/>
              </w:rPr>
              <w:t xml:space="preserve">Step 1: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Install Prerequisites</w:t>
            </w:r>
          </w:p>
        </w:tc>
      </w:tr>
    </w:tbl>
    <w:p>
      <w:pPr>
        <w:spacing w:after="60" w:before="6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472C4"/>
          <w:sz w:val="28"/>
          <w:szCs w:val="28"/>
        </w:rPr>
        <w:t xml:space="preserve">1A — Install Python 3.10 or higher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Download and install Python from the official website:</w:t>
      </w:r>
    </w:p>
    <w:p>
      <w:pPr>
        <w:spacing w:after="60" w:before="60"/>
        <w:ind w:left="360"/>
      </w:pPr>
      <w:hyperlink w:history="1" r:id="rIdmsvvn76y6qd_r3lpgadpl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https://www.python.org/downloads/</w:t>
        </w:r>
      </w:hyperlink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During installation on Windows: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Check  ✅  Add Python to PATH  (very important!)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Click  Install Now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Verify after installation: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python --version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# Expected: Python 3.13.x  (or 3.10+)</w:t>
      </w:r>
    </w:p>
    <w:p>
      <w:pPr>
        <w:spacing w:after="60" w:before="6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472C4"/>
          <w:sz w:val="28"/>
          <w:szCs w:val="28"/>
        </w:rPr>
        <w:t xml:space="preserve">1B — Install PyCharm IDE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Download PyCharm (Community Edition is free):</w:t>
      </w:r>
    </w:p>
    <w:p>
      <w:pPr>
        <w:spacing w:after="60" w:before="60"/>
        <w:ind w:left="360"/>
      </w:pPr>
      <w:hyperlink w:history="1" r:id="rIde-dhw8fzp2js_cut8qqmx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https://www.jetbrains.com/pycharm/download/</w:t>
        </w:r>
      </w:hyperlink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Community Edition — free, sufficient for this project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Professional Edition — paid, has advanced web framework support</w:t>
      </w:r>
    </w:p>
    <w:p>
      <w:pPr>
        <w:spacing w:after="60" w:before="6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472C4"/>
          <w:sz w:val="28"/>
          <w:szCs w:val="28"/>
        </w:rPr>
        <w:t xml:space="preserve">1C — Install Git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Download Git from:</w:t>
      </w:r>
    </w:p>
    <w:p>
      <w:pPr>
        <w:spacing w:after="60" w:before="60"/>
        <w:ind w:left="360"/>
      </w:pPr>
      <w:hyperlink w:history="1" r:id="rIduhh5xnhtmk9bipr8tpukp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https://git-scm.com/downloads</w:t>
        </w:r>
      </w:hyperlink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Verify: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git --version</w:t>
      </w:r>
    </w:p>
    <w:p>
      <w:pPr>
        <w:spacing w:after="60" w:before="60"/>
      </w:pPr>
    </w:p>
    <w:p>
      <w:pPr>
        <w:pBdr>
          <w:bottom w:val="single" w:color="2E75B6" w:sz="6"/>
        </w:pBdr>
        <w:spacing w:after="16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D700"/>
                <w:sz w:val="28"/>
                <w:szCs w:val="28"/>
              </w:rPr>
              <w:t xml:space="preserve">Step 2: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Clone the GitHub Repository</w:t>
            </w:r>
          </w:p>
        </w:tc>
      </w:tr>
    </w:tbl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Open a terminal (PowerShell or Command Prompt on Windows) and run: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git clone https://github.com/Pratyush-QA/microservice-pact-python.git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cd microservice-pact-python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creates the following project structure: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microservice-pact-python/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├── books_service/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│   ├── app.py              # Consumer microservice (FastAPI :8082)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│   └── courses_client.py   # HTTP client that calls CoursesCatalogue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├── courses_service/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│   └── app.py              # Provider microservice (FastAPI :8181)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├── tests/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│   ├── consumer/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│   │   ├── conftest.py             # Auto-publishes contract to PactFlow after tests pass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│   │   └── test_pact_consumer.py  # Defines contract + consumer tests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│   └── provider/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│       └── test_pact_provider.py  # Verifies provider against contract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├── scripts/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│   └── publish_pact.py     # Manual publish fallback (optional)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├── pacts/                  # Auto-generated contract JSON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├── requirements.txt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└── pytest.ini</w:t>
      </w:r>
    </w:p>
    <w:p>
      <w:pPr>
        <w:spacing w:after="60" w:before="60"/>
      </w:pPr>
    </w:p>
    <w:p>
      <w:pPr>
        <w:pBdr>
          <w:bottom w:val="single" w:color="2E75B6" w:sz="6"/>
        </w:pBdr>
        <w:spacing w:after="16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D700"/>
                <w:sz w:val="28"/>
                <w:szCs w:val="28"/>
              </w:rPr>
              <w:t xml:space="preserve">Step 3: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Create Virtual Environment and Install Dependencies</w:t>
            </w:r>
          </w:p>
        </w:tc>
      </w:tr>
    </w:tbl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virtual environment isolates project dependencies from other Python projects.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Step 3A — Create the virtual environment: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python -m venv .venv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Step 3B — Activate the virtual environment: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Windows (PowerShell):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.venv\Scripts\Activate.ps1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Mac / Linux: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source .venv/bin/activate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You will see  (.venv)  in your terminal prompt when activated.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Step 3C — Install all dependencies: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pip install -r requirements.txt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Key packages installed: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fastapi — web framework for both microservices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uvicorn — ASGI server to run FastAPI apps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pactman==2.31.0 — Pact consumer and provider testing library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pytest — test runner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requests — HTTP client for the publish script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sqlalchemy — ORM for SQLite database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httpx — async HTTP client used by FastAPI TestClient</w:t>
      </w:r>
    </w:p>
    <w:p>
      <w:pPr>
        <w:spacing w:after="60" w:before="60"/>
      </w:pPr>
    </w:p>
    <w:p>
      <w:pPr>
        <w:pBdr>
          <w:left w:val="single" w:color="C55A11" w:sz="12" w:space="8"/>
        </w:pBdr>
        <w:shd w:fill="FFF2CC" w:val="clear"/>
        <w:spacing w:after="120" w:before="120"/>
        <w:ind w:left="360" w:right="360"/>
      </w:pPr>
      <w:r>
        <w:rPr>
          <w:rFonts w:ascii="Arial" w:cs="Arial" w:eastAsia="Arial" w:hAnsi="Arial"/>
          <w:color w:val="C55A11"/>
          <w:sz w:val="22"/>
          <w:szCs w:val="22"/>
        </w:rPr>
        <w:t xml:space="preserve">⚠  SQLite databases (courses.db, books.db) are created automatically when services start. No database setup or MySQL installation is needed — unlike the Java version.</w:t>
      </w:r>
    </w:p>
    <w:p>
      <w:pPr>
        <w:spacing w:after="60" w:before="60"/>
      </w:pPr>
    </w:p>
    <w:p>
      <w:pPr>
        <w:pBdr>
          <w:bottom w:val="single" w:color="2E75B6" w:sz="6"/>
        </w:pBdr>
        <w:spacing w:after="16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D700"/>
                <w:sz w:val="28"/>
                <w:szCs w:val="28"/>
              </w:rPr>
              <w:t xml:space="preserve">Step 4: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Set Up PactFlow API Token</w:t>
            </w:r>
          </w:p>
        </w:tc>
      </w:tr>
    </w:tbl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PactFlow is the cloud Pact Broker where contracts are stored centrally so any team member can access them from anywhere.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Step 4A — Get your API token: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Go to  https://deepintent.pactflow.io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Log in with your credentials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Navigate to:  Settings  →  API Tokens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Copy the  Read/Write Token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Step 4B — Set the token as an environment variable: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Windows (PowerShell):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$env:PACT_BROKER_TOKEN = "your-read-write-token-here"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Mac / Linux: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export PACT_BROKER_TOKEN=your-read-write-token-here</w:t>
      </w:r>
    </w:p>
    <w:p>
      <w:pPr>
        <w:spacing w:after="60" w:before="60"/>
      </w:pPr>
    </w:p>
    <w:p>
      <w:pPr>
        <w:pBdr>
          <w:left w:val="single" w:color="C55A11" w:sz="12" w:space="8"/>
        </w:pBdr>
        <w:shd w:fill="FFF2CC" w:val="clear"/>
        <w:spacing w:after="120" w:before="120"/>
        <w:ind w:left="360" w:right="360"/>
      </w:pPr>
      <w:r>
        <w:rPr>
          <w:rFonts w:ascii="Arial" w:cs="Arial" w:eastAsia="Arial" w:hAnsi="Arial"/>
          <w:color w:val="C55A11"/>
          <w:sz w:val="22"/>
          <w:szCs w:val="22"/>
        </w:rPr>
        <w:t xml:space="preserve">⚠  Never commit this token to Git. Always use environment variables. The token must be set in every new terminal session before running tests.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Verify the token is set: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# Windows PowerShell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echo $env:PACT_BROKER_TOKEN</w:t>
      </w:r>
    </w:p>
    <w:p>
      <w:pPr>
        <w:spacing w:after="60" w:before="60"/>
      </w:pP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# Mac/Linux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echo $PACT_BROKER_TOKEN</w:t>
      </w:r>
    </w:p>
    <w:p>
      <w:pPr>
        <w:spacing w:after="60" w:before="60"/>
      </w:pPr>
    </w:p>
    <w:p>
      <w:pPr>
        <w:pBdr>
          <w:bottom w:val="single" w:color="2E75B6" w:sz="6"/>
        </w:pBdr>
        <w:spacing w:after="16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D700"/>
                <w:sz w:val="28"/>
                <w:szCs w:val="28"/>
              </w:rPr>
              <w:t xml:space="preserve">Step 5: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Start the CoursesCatalogue Provider Service</w:t>
            </w:r>
          </w:p>
        </w:tc>
      </w:tr>
    </w:tbl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CoursesCatalogue is the Provider microservice that owns course data and exposes REST endpoints. It runs on port 8181.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Open Terminal 1 and run: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uvicorn courses_service.app:app --port 8181 --reload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Expected startup output: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INFO:     Uvicorn running on http://127.0.0.1:8181 (Press CTRL+C to quit)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INFO:     Started reloader process using StatReload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service auto-creates the SQLite database and seeds it with 3 courses: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1560"/>
        <w:gridCol w:w="1560"/>
        <w:gridCol w:w="3120"/>
      </w:tblGrid>
      <w:tr>
        <w:tc>
          <w:tcPr>
            <w:tcW w:type="dxa" w:w="3120"/>
            <w:tcBorders>
              <w:top w:val="single" w:color="2E75B6" w:sz="2"/>
              <w:left w:val="single" w:color="2E75B6" w:sz="1"/>
              <w:bottom w:val="single" w:color="2E75B6" w:sz="2"/>
              <w:right w:val="single" w:color="2E75B6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course_name</w:t>
            </w:r>
          </w:p>
        </w:tc>
        <w:tc>
          <w:tcPr>
            <w:tcW w:type="dxa" w:w="1560"/>
            <w:tcBorders>
              <w:top w:val="single" w:color="2E75B6" w:sz="2"/>
              <w:left w:val="single" w:color="2E75B6" w:sz="1"/>
              <w:bottom w:val="single" w:color="2E75B6" w:sz="2"/>
              <w:right w:val="single" w:color="2E75B6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560"/>
            <w:tcBorders>
              <w:top w:val="single" w:color="2E75B6" w:sz="2"/>
              <w:left w:val="single" w:color="2E75B6" w:sz="1"/>
              <w:bottom w:val="single" w:color="2E75B6" w:sz="2"/>
              <w:right w:val="single" w:color="2E75B6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  <w:tc>
          <w:tcPr>
            <w:tcW w:type="dxa" w:w="3120"/>
            <w:tcBorders>
              <w:top w:val="single" w:color="2E75B6" w:sz="2"/>
              <w:left w:val="single" w:color="2E75B6" w:sz="1"/>
              <w:bottom w:val="single" w:color="2E75B6" w:sz="2"/>
              <w:right w:val="single" w:color="2E75B6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Microservices testing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c02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Selenium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c03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mobile</w:t>
            </w:r>
          </w:p>
        </w:tc>
      </w:tr>
    </w:tbl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Test it in a browser or with curl: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# All courses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GET http://127.0.0.1:8181/allCourseDetails</w:t>
      </w:r>
    </w:p>
    <w:p>
      <w:pPr>
        <w:spacing w:after="60" w:before="60"/>
      </w:pP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# Single course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GET http://127.0.0.1:8181/getCourseByName/Selenium</w:t>
      </w:r>
    </w:p>
    <w:p>
      <w:pPr>
        <w:spacing w:after="60" w:before="60"/>
      </w:pPr>
    </w:p>
    <w:p>
      <w:pPr>
        <w:pBdr>
          <w:bottom w:val="single" w:color="2E75B6" w:sz="6"/>
        </w:pBdr>
        <w:spacing w:after="16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D700"/>
                <w:sz w:val="28"/>
                <w:szCs w:val="28"/>
              </w:rPr>
              <w:t xml:space="preserve">Step 6: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Start the BooksCatalogue Consumer Service</w:t>
            </w:r>
          </w:p>
        </w:tc>
      </w:tr>
    </w:tbl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BooksCatalogue is the Consumer microservice that manages books and calls CoursesCatalogue for pricing. It runs on port 8082.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Open Terminal 2 and run: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uvicorn books_service.app:app --port 8082 --reload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Expected startup output: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INFO:     Uvicorn running on http://127.0.0.1:8082 (Press CTRL+C to quit)</w:t>
      </w:r>
    </w:p>
    <w:p>
      <w:pPr>
        <w:spacing w:after="60" w:before="60"/>
      </w:pPr>
    </w:p>
    <w:p>
      <w:pPr>
        <w:pBdr>
          <w:bottom w:val="single" w:color="2E75B6" w:sz="6"/>
        </w:pBdr>
        <w:spacing w:after="16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D700"/>
                <w:sz w:val="28"/>
                <w:szCs w:val="28"/>
              </w:rPr>
              <w:t xml:space="preserve">Step 7: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Test the Services Manually</w:t>
            </w:r>
          </w:p>
        </w:tc>
      </w:tr>
    </w:tbl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With both services running, test all available endpoints: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600"/>
        <w:gridCol w:w="2960"/>
      </w:tblGrid>
      <w:tr>
        <w:tc>
          <w:tcPr>
            <w:tcW w:type="dxa" w:w="2800"/>
            <w:tcBorders>
              <w:top w:val="single" w:color="2E75B6" w:sz="2"/>
              <w:left w:val="single" w:color="2E75B6" w:sz="1"/>
              <w:bottom w:val="single" w:color="2E75B6" w:sz="2"/>
              <w:right w:val="single" w:color="2E75B6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3600"/>
            <w:tcBorders>
              <w:top w:val="single" w:color="2E75B6" w:sz="2"/>
              <w:left w:val="single" w:color="2E75B6" w:sz="1"/>
              <w:bottom w:val="single" w:color="2E75B6" w:sz="2"/>
              <w:right w:val="single" w:color="2E75B6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960"/>
            <w:tcBorders>
              <w:top w:val="single" w:color="2E75B6" w:sz="2"/>
              <w:left w:val="single" w:color="2E75B6" w:sz="1"/>
              <w:bottom w:val="single" w:color="2E75B6" w:sz="2"/>
              <w:right w:val="single" w:color="2E75B6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CoursesCatalogue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/allCourseDetails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courses with price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CoursesCatalogue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/getCourseByName/{name}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course (200/404)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BooksCatalogue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/getProductPrices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Books + courses total price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BooksCatalogue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/getProductDetails/{name}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 + course combined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BooksCatalogue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/addBook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a new book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BooksCatalogue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/getBooks/{id}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book by ID</w:t>
            </w:r>
          </w:p>
        </w:tc>
      </w:tr>
    </w:tbl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Open in browser: http://127.0.0.1:8181/docs  or  http://127.0.0.1:8082/docs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(FastAPI auto-generates Swagger UI for interactive testing)</w:t>
      </w:r>
    </w:p>
    <w:p>
      <w:pPr>
        <w:spacing w:after="60" w:before="60"/>
      </w:pPr>
    </w:p>
    <w:p>
      <w:pPr>
        <w:pBdr>
          <w:bottom w:val="single" w:color="2E75B6" w:sz="6"/>
        </w:pBdr>
        <w:spacing w:after="16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D700"/>
                <w:sz w:val="28"/>
                <w:szCs w:val="28"/>
              </w:rPr>
              <w:t xml:space="preserve">Step 8: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Run Consumer Tests  (Auto-publishes Contract to PactFlow)</w:t>
            </w:r>
          </w:p>
        </w:tc>
      </w:tr>
    </w:tbl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consumer tests define what BooksCatalogue expects from CoursesCatalogue. No real provider service is needed — pactman starts a local mock server on port 9999.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After all tests pass, the contract is automatically published to PactFlow — no separate publish command needed.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Run from the project root (virtual env must be activated):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pytest tests/consumer/ -v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Expected output: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tests/consumer/test_pact_consumer.py::test_all_courses_price_sum              PASSED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tests/consumer/test_pact_consumer.py::test_get_product_details_course_exists  PASSED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tests/consumer/test_pact_consumer.py::test_get_product_details_course_not_exist PASSED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3 passed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/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[PactFlow] Auto-publishing contract...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Consumer : BooksCatalogue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Provider : CoursesCatalogue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Version  : 1.0.0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[PactFlow] Contract published successfully!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View at: https://deepintent.pactflow.io/.../latest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What happens internally: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pactman starts a mock server on port 9999 (not the real CoursesCatalogue)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real BooksCatalogue app.py code runs — via FastAPI TestClient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courses_client.py sends HTTP requests to the mock server (not port 8181)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Mock server returns the stubbed response defined in the test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Tests assert the consumer behaviour (e.g., sum of prices = 30)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Contract JSON is written to: pacts/BooksCatalogue-CoursesCatalogue-pact.json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pytest_sessionfinish hook in conftest.py fires — publishes contract to PactFlow automatically</w:t>
      </w:r>
    </w:p>
    <w:p>
      <w:pPr>
        <w:spacing w:after="60" w:before="60"/>
      </w:pPr>
    </w:p>
    <w:p>
      <w:pPr>
        <w:pBdr>
          <w:left w:val="single" w:color="375623" w:sz="12" w:space="8"/>
        </w:pBdr>
        <w:shd w:fill="E2EFDA" w:val="clear"/>
        <w:spacing w:after="80" w:before="80"/>
        <w:ind w:left="360"/>
      </w:pPr>
      <w:r>
        <w:rPr>
          <w:rFonts w:ascii="Arial" w:cs="Arial" w:eastAsia="Arial" w:hAnsi="Arial"/>
          <w:color w:val="375623"/>
          <w:sz w:val="20"/>
          <w:szCs w:val="20"/>
        </w:rPr>
        <w:t xml:space="preserve">HOW auto-publish works:  tests/consumer/conftest.py uses pytest's pytest_sessionfinish hook. It triggers after every test session and publishes ONLY when all tests pass and PACT_BROKER_TOKEN is set. Manual fallback: python scripts/publish_pact.py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Verify on PactFlow dashboard: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Go to  https://deepintent.pactflow.io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Navigate to:  Pacts  →  BooksCatalogue  →  CoursesCatalogue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You will see the contract JSON with all 3 interactions</w:t>
      </w:r>
    </w:p>
    <w:p>
      <w:pPr>
        <w:spacing w:after="60" w:before="60"/>
      </w:pPr>
    </w:p>
    <w:p>
      <w:pPr>
        <w:pBdr>
          <w:bottom w:val="single" w:color="2E75B6" w:sz="6"/>
        </w:pBdr>
        <w:spacing w:after="16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D700"/>
                <w:sz w:val="28"/>
                <w:szCs w:val="28"/>
              </w:rPr>
              <w:t xml:space="preserve">Step 9: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Run Provider Tests  (Verify Against Contract)</w:t>
            </w:r>
          </w:p>
        </w:tc>
      </w:tr>
    </w:tbl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provider tests fetch the contract from PactFlow and verify the REAL CoursesCatalogue service satisfies every interaction. The PACT_BROKER_TOKEN must be set (Step 4).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Run: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pytest tests/provider/ -v -s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Expected output: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tests/provider/test_pact_provider.py::test_pact_provider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/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Verifying pact: BooksCatalogue → CoursesCatalogue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Setting up provider state 'courses exist'                → PASSED ✅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Setting up provider state 'Course Appium exist'          → PASSED ✅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Setting up provider state 'Course Appium does not exist' → PASSED ✅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/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1 passed</w:t>
      </w:r>
    </w:p>
    <w:p>
      <w:pP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What happens internally: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pactman fetches the contract from PactFlow (not from local file)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state server starts on port 8182 — receives pactman's HTTP POSTs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For each interaction in the contract:</w:t>
      </w:r>
    </w:p>
    <w:p>
      <w:pPr>
        <w:pStyle w:val="ListParagraph"/>
        <w:numPr>
          <w:ilvl w:val="0"/>
          <w:numId w:val="2"/>
        </w:numPr>
        <w:spacing w:after="40" w:before="40"/>
        <w:ind w:left="900" w:hanging="260"/>
      </w:pPr>
      <w:r>
        <w:rPr>
          <w:rFonts w:ascii="Arial" w:cs="Arial" w:eastAsia="Arial" w:hAnsi="Arial"/>
          <w:sz w:val="22"/>
          <w:szCs w:val="22"/>
        </w:rPr>
        <w:t xml:space="preserve">POST to state server → DB set up (insert/delete records)</w:t>
      </w:r>
    </w:p>
    <w:p>
      <w:pPr>
        <w:pStyle w:val="ListParagraph"/>
        <w:numPr>
          <w:ilvl w:val="0"/>
          <w:numId w:val="2"/>
        </w:numPr>
        <w:spacing w:after="40" w:before="40"/>
        <w:ind w:left="900" w:hanging="260"/>
      </w:pPr>
      <w:r>
        <w:rPr>
          <w:rFonts w:ascii="Arial" w:cs="Arial" w:eastAsia="Arial" w:hAnsi="Arial"/>
          <w:sz w:val="22"/>
          <w:szCs w:val="22"/>
        </w:rPr>
        <w:t xml:space="preserve">Real HTTP request sent to CoursesCatalogue (port 8181)</w:t>
      </w:r>
    </w:p>
    <w:p>
      <w:pPr>
        <w:pStyle w:val="ListParagraph"/>
        <w:numPr>
          <w:ilvl w:val="0"/>
          <w:numId w:val="2"/>
        </w:numPr>
        <w:spacing w:after="40" w:before="40"/>
        <w:ind w:left="900" w:hanging="260"/>
      </w:pPr>
      <w:r>
        <w:rPr>
          <w:rFonts w:ascii="Arial" w:cs="Arial" w:eastAsia="Arial" w:hAnsi="Arial"/>
          <w:sz w:val="22"/>
          <w:szCs w:val="22"/>
        </w:rPr>
        <w:t xml:space="preserve">Real response compared against contract spec → PASS / FAIL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All 3 interactions pass → Provider satisfies the contract ✅</w:t>
      </w:r>
    </w:p>
    <w:p>
      <w:pPr>
        <w:spacing w:after="60" w:before="60"/>
      </w:pPr>
    </w:p>
    <w:p>
      <w:pPr>
        <w:pBdr>
          <w:bottom w:val="single" w:color="2E75B6" w:sz="6"/>
        </w:pBdr>
        <w:spacing w:after="16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D700"/>
                <w:sz w:val="28"/>
                <w:szCs w:val="28"/>
              </w:rPr>
              <w:t xml:space="preserve">Step 10: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Walk Through the Code at a High Level</w:t>
            </w:r>
          </w:p>
        </w:tc>
      </w:tr>
    </w:tbl>
    <w:p>
      <w:pPr>
        <w:spacing w:after="60" w:before="6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472C4"/>
          <w:sz w:val="28"/>
          <w:szCs w:val="28"/>
        </w:rPr>
        <w:t xml:space="preserve">Consumer Test — How the Contract is Defined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File: tests/consumer/test_pact_consumer.py</w:t>
      </w:r>
    </w:p>
    <w:p>
      <w:pPr>
        <w:spacing w:after="60" w:before="60"/>
      </w:pP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# 1. Register the interaction (nothing runs yet)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pact.given("courses exist")                     # DB state the provider needs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  .upon_receiving("getting all courses")       # human-readable description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  .with_request("GET", "/allCourseDetails")   # exact request consumer makes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  .will_respond_with(200, body=EachLike({      # what consumer expects back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      "course_name": Like("Selenium"),         # any string — type only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      "price":       Like(10),                  # any integer — type only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  }, minimum=3))</w:t>
      </w:r>
    </w:p>
    <w:p>
      <w:pPr>
        <w:spacing w:after="60" w:before="60"/>
      </w:pP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# 2. Start mock server and call the REAL consumer endpoint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with pact:   # starts mock server on port 9999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  with patch("books_service.courses_client.BASE_URL", pact.uri):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      response = client.get("/getProductPrices")   # calls real app.py</w:t>
      </w:r>
    </w:p>
    <w:p>
      <w:pPr>
        <w:spacing w:after="60" w:before="60"/>
      </w:pP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# 3. Assert consumer behaviour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assert response.json()["coursesPrice"] == 30   # 3 items x price=10</w:t>
      </w:r>
    </w:p>
    <w:p>
      <w:pPr>
        <w:spacing w:after="60" w:before="6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472C4"/>
          <w:sz w:val="28"/>
          <w:szCs w:val="28"/>
        </w:rPr>
        <w:t xml:space="preserve">Provider Test — How the Contract is Verified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File: tests/provider/test_pact_provider.py</w:t>
      </w:r>
    </w:p>
    <w:p>
      <w:pPr>
        <w:spacing w:after="60" w:before="60"/>
      </w:pP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# Fetch ALL contracts for CoursesCatalogue from PactFlow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broker_config = PactBrokerConfig(url=PACT_BROKER_URL, token=PACT_BROKER_TOKEN)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pacts = BrokerPacts("CoursesCatalogue", broker_config, result_factory).consumers()</w:t>
      </w:r>
    </w:p>
    <w:p>
      <w:pPr>
        <w:spacing w:after="60" w:before="60"/>
      </w:pP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for pact in pacts: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  for interaction in pact.interactions: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      interaction.verify(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          "http://127.0.0.1:8181",                # real provider URL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          "http://127.0.0.1:8182/_pact/provider_states"  # state server</w:t>
      </w:r>
    </w:p>
    <w:p>
      <w:pPr>
        <w:shd w:fill="F2F2F2" w:val="clear"/>
        <w:spacing w:after="40" w:before="40"/>
        <w:ind w:left="360"/>
      </w:pPr>
      <w:r>
        <w:rPr>
          <w:rFonts w:ascii="Courier New" w:cs="Courier New" w:eastAsia="Courier New" w:hAnsi="Courier New"/>
          <w:color w:val="1E1E1E"/>
          <w:sz w:val="20"/>
          <w:szCs w:val="20"/>
        </w:rPr>
        <w:t xml:space="preserve">        )</w:t>
      </w:r>
    </w:p>
    <w:p>
      <w:pPr>
        <w:spacing w:after="60" w:before="6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472C4"/>
          <w:sz w:val="28"/>
          <w:szCs w:val="28"/>
        </w:rPr>
        <w:t xml:space="preserve">Key Matchers — Type-based Matching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tcBorders>
              <w:top w:val="single" w:color="2E75B6" w:sz="2"/>
              <w:left w:val="single" w:color="2E75B6" w:sz="1"/>
              <w:bottom w:val="single" w:color="2E75B6" w:sz="2"/>
              <w:right w:val="single" w:color="2E75B6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Matcher</w:t>
            </w:r>
          </w:p>
        </w:tc>
        <w:tc>
          <w:tcPr>
            <w:tcW w:type="dxa" w:w="3200"/>
            <w:tcBorders>
              <w:top w:val="single" w:color="2E75B6" w:sz="2"/>
              <w:left w:val="single" w:color="2E75B6" w:sz="1"/>
              <w:bottom w:val="single" w:color="2E75B6" w:sz="2"/>
              <w:right w:val="single" w:color="2E75B6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3360"/>
            <w:tcBorders>
              <w:top w:val="single" w:color="2E75B6" w:sz="2"/>
              <w:left w:val="single" w:color="2E75B6" w:sz="1"/>
              <w:bottom w:val="single" w:color="2E75B6" w:sz="2"/>
              <w:right w:val="single" w:color="2E75B6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Like("Selenium")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Any value of same type (string)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Provider can return 'Appium' — passes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Like(10)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Any value of same type (integer)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Provider can return 999 — passes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EachLike({...}, minimum=3)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Array with min 3 items, each matching shape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[{...}, {...}, {...}]</w:t>
            </w:r>
          </w:p>
        </w:tc>
      </w:tr>
    </w:tbl>
    <w:p>
      <w:pPr>
        <w:spacing w:after="60" w:before="60"/>
      </w:pPr>
    </w:p>
    <w:p>
      <w:pPr>
        <w:pBdr>
          <w:bottom w:val="single" w:color="2E75B6" w:sz="6"/>
        </w:pBdr>
        <w:spacing w:after="160" w:before="16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472C4"/>
          <w:sz w:val="28"/>
          <w:szCs w:val="28"/>
        </w:rP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2E75B6" w:sz="2"/>
              <w:left w:val="single" w:color="2E75B6" w:sz="1"/>
              <w:bottom w:val="single" w:color="2E75B6" w:sz="2"/>
              <w:right w:val="single" w:color="2E75B6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Error / Symptom</w:t>
            </w:r>
          </w:p>
        </w:tc>
        <w:tc>
          <w:tcPr>
            <w:tcW w:type="dxa" w:w="5160"/>
            <w:tcBorders>
              <w:top w:val="single" w:color="2E75B6" w:sz="2"/>
              <w:left w:val="single" w:color="2E75B6" w:sz="1"/>
              <w:bottom w:val="single" w:color="2E75B6" w:sz="2"/>
              <w:right w:val="single" w:color="2E75B6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PACT_BROKER_TOKEN not set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env var: $env:PACT_BROKER_TOKEN = "your-token" (PowerShell) or export PACT_BROKER_TOKEN=... (Mac/Linux)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Pact file not found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consumer tests first: pytest tests/consumer/ -v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 8181 already in use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fixture auto-detects and reuses existing server. Or stop the existing server and retry.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ModuleNotFoundError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Activate your virtual environment: .venv\Scripts\Activate.ps1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pactman-verify not found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applicable — this project uses the pactman Python API directly (no CLI binary needed)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Connection refused on port 9999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This is the Pact mock server. It starts automatically during consumer tests. No manual action needed.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[PactFlow] Skipping auto-publish — PACT_BROKER_TOKEN not set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token before running: $env:PACT_BROKER_TOKEN = "your-token"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Auto-publish not triggering after consumer tests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tests are all passing — conftest.py only publishes on exitstatus=0 (all passed)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Want to publish without running tests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 manual fallback: python scripts/publish_pact.py</w:t>
            </w:r>
          </w:p>
        </w:tc>
      </w:tr>
    </w:tbl>
    <w:p>
      <w:pPr>
        <w:spacing w:after="60" w:before="60"/>
      </w:pPr>
    </w:p>
    <w:p>
      <w:pPr>
        <w:pBdr>
          <w:bottom w:val="single" w:color="2E75B6" w:sz="6"/>
        </w:pBdr>
        <w:spacing w:after="160" w:before="160"/>
      </w:pPr>
    </w:p>
    <w:p>
      <w:pPr>
        <w:spacing w:after="60" w:before="2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Built as part of SDET Learning — Python + FastAPI + PactFlow equivalent of the Java/Spring Boot Pact JVM implementation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GitHub: </w:t>
      </w:r>
      <w:hyperlink w:history="1" r:id="rIdteqhxxtfps01qhb1jf_m8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https://github.com/Pratyush-QA/microservice-pact-python</w:t>
        </w:r>
      </w:hyperlink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i/>
        <w:iCs/>
        <w:color w:val="2E75B6"/>
        <w:sz w:val="18"/>
        <w:szCs w:val="18"/>
      </w:rPr>
      <w:t xml:space="preserve">Microservice Pact Contract Testing  —  Python Setup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4472C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svvn76y6qd_r3lpgadpl" Type="http://schemas.openxmlformats.org/officeDocument/2006/relationships/hyperlink" Target="https://www.python.org/downloads/" TargetMode="External"/><Relationship Id="rIde-dhw8fzp2js_cut8qqmx" Type="http://schemas.openxmlformats.org/officeDocument/2006/relationships/hyperlink" Target="https://www.jetbrains.com/pycharm/download/" TargetMode="External"/><Relationship Id="rIduhh5xnhtmk9bipr8tpukp" Type="http://schemas.openxmlformats.org/officeDocument/2006/relationships/hyperlink" Target="https://git-scm.com/downloads" TargetMode="External"/><Relationship Id="rIdteqhxxtfps01qhb1jf_m8" Type="http://schemas.openxmlformats.org/officeDocument/2006/relationships/hyperlink" Target="https://github.com/Pratyush-QA/microservice-pact-python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2026-04-29T04:35:12.859Z</dcterms:created>
  <dcterms:modified xsi:type="dcterms:W3CDTF">2026-04-29T04:35:12.869Z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