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240"/>
      </w:pPr>
      <w:r>
        <w:rPr>
          <w:rFonts w:ascii="Arial" w:hAnsi="Arial"/>
          <w:b/>
          <w:color w:val="D4A017"/>
          <w:sz w:val="22"/>
        </w:rPr>
        <w:t>ENTERPRISE PRODUCT REQUIREMENTS SPECIFICATION (PRD)</w:t>
      </w:r>
    </w:p>
    <w:p>
      <w:pPr>
        <w:spacing w:after="80"/>
      </w:pPr>
      <w:r>
        <w:rPr>
          <w:rFonts w:ascii="Arial" w:hAnsi="Arial"/>
          <w:b/>
          <w:color w:val="1B365D"/>
          <w:sz w:val="64"/>
        </w:rPr>
        <w:t>ProNet Professional Network</w:t>
      </w:r>
    </w:p>
    <w:p>
      <w:pPr>
        <w:spacing w:after="2800"/>
      </w:pPr>
      <w:r>
        <w:rPr>
          <w:rFonts w:ascii="Arial" w:hAnsi="Arial"/>
          <w:color w:val="4A5568"/>
          <w:sz w:val="32"/>
        </w:rPr>
        <w:t>Next-Generation LinkedIn-Class Career &amp; Networking Platform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FFFFFF"/>
          <w:bottom w:val="single" w:sz="6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Document Identifier: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0" w:type="dxa"/>
            </w:tcMar>
          </w:tcPr>
          <w:p>
            <w:r>
              <w:rPr>
                <w:rFonts w:ascii="Arial" w:hAnsi="Arial"/>
                <w:color w:val="212529"/>
                <w:sz w:val="19"/>
              </w:rPr>
              <w:t>PRD-PRONET-V1.0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System Release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0" w:type="dxa"/>
            </w:tcMar>
          </w:tcPr>
          <w:p>
            <w:r>
              <w:rPr>
                <w:rFonts w:ascii="Arial" w:hAnsi="Arial"/>
                <w:color w:val="212529"/>
                <w:sz w:val="19"/>
              </w:rPr>
              <w:t>1.0.0 Local Production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Prepared By: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0" w:type="dxa"/>
            </w:tcMar>
          </w:tcPr>
          <w:p>
            <w:r>
              <w:rPr>
                <w:rFonts w:ascii="Arial" w:hAnsi="Arial"/>
                <w:color w:val="212529"/>
                <w:sz w:val="19"/>
              </w:rPr>
              <w:t>Principal AI Systems Architect &amp; Staff PM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Review &amp; Approval Gate: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0" w:type="dxa"/>
            </w:tcMar>
          </w:tcPr>
          <w:p>
            <w:r>
              <w:rPr>
                <w:rFonts w:ascii="Arial" w:hAnsi="Arial"/>
                <w:color w:val="212529"/>
                <w:sz w:val="19"/>
              </w:rPr>
              <w:t>Gate 1 Approved (Post-Discovery Inquiry Cleared)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Target Tech Stack: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0" w:type="dxa"/>
            </w:tcMar>
          </w:tcPr>
          <w:p>
            <w:r>
              <w:rPr>
                <w:rFonts w:ascii="Arial" w:hAnsi="Arial"/>
                <w:color w:val="212529"/>
                <w:sz w:val="19"/>
              </w:rPr>
              <w:t>React 18 TypeScript SPA + Python FastAPI + SQLite WAL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Document Classification: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0" w:type="dxa"/>
            </w:tcMar>
          </w:tcPr>
          <w:p>
            <w:r>
              <w:rPr>
                <w:rFonts w:ascii="Arial" w:hAnsi="Arial"/>
                <w:color w:val="212529"/>
                <w:sz w:val="19"/>
              </w:rPr>
              <w:t>Enterprise Highly Confidential / Big 4 Standard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color w:val="1B365D"/>
        </w:rPr>
        <w:t>1. Document Governance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Rev</w:t>
            </w:r>
          </w:p>
        </w:tc>
        <w:tc>
          <w:tcPr>
            <w:tcW w:type="dxa" w:w="1584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Approval Status</w:t>
            </w:r>
          </w:p>
        </w:tc>
        <w:tc>
          <w:tcPr>
            <w:tcW w:type="dxa" w:w="3024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 of Changes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0.1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2026-10-20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Principal Product Manager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Draft Pending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Initial discovery draft &amp; Ambiguity Gate questions.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1.0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2026-10-20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Master Orchestration Board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APPROVED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Full baseline PRD post Gate 1 user decisions incorporating 19 REQs.</w:t>
            </w:r>
          </w:p>
        </w:tc>
      </w:tr>
    </w:tbl>
    <w:p>
      <w:pPr>
        <w:spacing w:after="360"/>
      </w:pPr>
    </w:p>
    <w:p>
      <w:pPr>
        <w:pStyle w:val="Heading1"/>
        <w:spacing w:after="160"/>
      </w:pPr>
      <w:r>
        <w:rPr>
          <w:rFonts w:ascii="Arial" w:hAnsi="Arial"/>
          <w:color w:val="1B365D"/>
        </w:rPr>
        <w:t>2. Executive Summary &amp; Quantified KPIs</w:t>
      </w:r>
    </w:p>
    <w:p>
      <w:pPr>
        <w:spacing w:after="280"/>
      </w:pPr>
      <w:r>
        <w:rPr>
          <w:rFonts w:ascii="Arial" w:hAnsi="Arial"/>
          <w:color w:val="212529"/>
          <w:sz w:val="20"/>
        </w:rPr>
        <w:t>ProNet is an enterprise-grade professional networking platform engineered to replicate mission-critical LinkedIn workflows including career identity management, bi-directional connection graphs with mutual degree calculations, algorithmic activity feeds, job marketplaces with applicant pipelines, and persistent direct messaging. Designed for zero-cloud dependency local operation, ProNet runs with sub-150ms latency profiles on SQLite Write-Ahead Logging (WAL) and includes a 1-click Quick Persona Switcher pre-seeded with 10 realistic corporate personas.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 ID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Performance Dimension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Numerical Target</w:t>
            </w:r>
          </w:p>
        </w:tc>
        <w:tc>
          <w:tcPr>
            <w:tcW w:type="dxa" w:w="360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Measurement Protocol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Feed List Latency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p95 &lt;= 150 ms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20 posts/page with author, reactions, and comments under 20 simulated clients.</w:t>
            </w:r>
          </w:p>
        </w:tc>
      </w:tr>
      <w:tr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KPI-002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Profile &amp; Degree Latency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p95 &lt;= 80 ms</w:t>
            </w:r>
          </w:p>
        </w:tc>
        <w:tc>
          <w:tcPr>
            <w:tcW w:type="dxa" w:w="360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Profile fetch with 1st-degree count and mutual connection badge calculation.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WebSocket Message Transit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p95 &lt;= 50 ms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Elapsed time from Sender WebSocket intake to Recipient client delivery.</w:t>
            </w:r>
          </w:p>
        </w:tc>
      </w:tr>
      <w:tr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KPI-004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Database Auto-Seed Time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&lt;= 3.0 s</w:t>
            </w:r>
          </w:p>
        </w:tc>
        <w:tc>
          <w:tcPr>
            <w:tcW w:type="dxa" w:w="360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DDL execution and seeding 10 personas, 15 connections, 12 posts, 8 jobs.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Backend Process Memory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&lt;= 250 MB RSS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FastAPI process memory under sustained 50 req/s + 20 WebSockets.</w:t>
            </w:r>
          </w:p>
        </w:tc>
      </w:tr>
      <w:tr>
        <w:tc>
          <w:tcPr>
            <w:tcW w:type="dxa" w:w="14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KPI-006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Frontend Bundle Footprint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&lt;= 1.2 MB</w:t>
            </w:r>
          </w:p>
        </w:tc>
        <w:tc>
          <w:tcPr>
            <w:tcW w:type="dxa" w:w="360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Total uncompressed JS/CSS production build distribution.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KPI-007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Feed Query Complexity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Exact: 2 queries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Single paginated query + single batch eager load. ZERO N+1 queries.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hAnsi="Arial"/>
          <w:color w:val="1B365D"/>
        </w:rPr>
        <w:t>3. System Scope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Functional Domain</w:t>
            </w:r>
          </w:p>
        </w:tc>
        <w:tc>
          <w:tcPr>
            <w:tcW w:type="dxa" w:w="4032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In-Scope Capabilities (v1.0)</w:t>
            </w:r>
          </w:p>
        </w:tc>
        <w:tc>
          <w:tcPr>
            <w:tcW w:type="dxa" w:w="3456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Strictly Excluded (Out-of-Scope)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Identity &amp; Access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10 seeded personas, 1-click Quick Switcher, JWT Auth (HS256), bcrypt work factor 12.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External OAuth (Google/GitHub/Apple), SSO SAML, 2FA SMS.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Profiles &amp; Graph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Experience, education, skill tags, 1st/2nd-degree badges, full connection lifecycle.</w:t>
            </w:r>
          </w:p>
        </w:tc>
        <w:tc>
          <w:tcPr>
            <w:tcW w:type="dxa" w:w="345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Deep recursive graph BFS (&gt;2 degrees), paid profile views.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Feed &amp; Social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Text, code snippets, local image uploads (&lt;=5MB), Recent vs Top sort, 3 reaction types.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Audio/video streaming, story reels, complex ML recommendation.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Comment System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2-Level threading (Post -&gt; Comment -&gt; Reply), author &amp; post owner moderation.</w:t>
            </w:r>
          </w:p>
        </w:tc>
        <w:tc>
          <w:tcPr>
            <w:tcW w:type="dxa" w:w="345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Arbitrary recursive N-depth comments, nested reply attachments.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Job Marketplace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Job listings, multi-filter search, Easy Apply with profile snapshot + resume upload.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Third-party ATS webhooks, automated salary tax calculators.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Direct Messaging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1-on-1 messaging for 1st-degree connections, WebSockets, real-time unread badges.</w:t>
            </w:r>
          </w:p>
        </w:tc>
        <w:tc>
          <w:tcPr>
            <w:tcW w:type="dxa" w:w="345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Multi-party group chats, voice/video WebRTC calls, screen sharing.</w:t>
            </w:r>
          </w:p>
        </w:tc>
      </w:tr>
    </w:tbl>
    <w:p>
      <w:pPr>
        <w:spacing w:after="360"/>
      </w:pPr>
    </w:p>
    <w:p>
      <w:pPr>
        <w:pStyle w:val="Heading1"/>
        <w:spacing w:after="200"/>
      </w:pPr>
      <w:r>
        <w:rPr>
          <w:rFonts w:ascii="Arial" w:hAnsi="Arial"/>
          <w:color w:val="1B365D"/>
        </w:rPr>
        <w:t>4. Traceable Functional Requirements Catalog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72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Requirement Title</w:t>
            </w:r>
          </w:p>
        </w:tc>
        <w:tc>
          <w:tcPr>
            <w:tcW w:type="dxa" w:w="4896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Deterministic Specification &amp; Acceptance Scope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REQ-001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Local Persona Quick-Switching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Navigation dropdown displaying 10 pre-seeded personas. Selecting persona instantly switches active JWT session without re-login.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REQ-002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Credential Auth &amp; Token Validation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JWT Bearer authentication with bcrypt password verification, returning access token with 24h expiry.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REQ-003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Profile Management &amp; Career Timeline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Full profile editing: headline, bio, experience timeline (role, company, dates), education, and skills tags.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REQ-004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Connection Degree Badge Calculation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Dynamically evaluates '1st Degree' for connected users and '2nd Degree' for mutual 1st-degree connection holders.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Bi-Directional Connection Lifecycle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State machine: Send (with note &lt;=300 chars), Accept, Ignore, Cancel Outgoing, and Disconnect.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REQ-006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Connection Collision &amp; Reciprocal Lock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Database unique index traps concurrent reciprocal requests, automatically resolving to ACCEPTED.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REQ-007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Multi-Format Post Authoring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Post creation with text, code snippets (with language tag), and local image uploads (&lt;=5MB in /uploads).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REQ-008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Dual-Mode Feed Sorting (Recent vs. Top)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Toggle between reverse-chronological and engagement-ranked: (reactions*2 + comments*3 + connection*5)/age.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REQ-009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Multi-Reaction Engagement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Supports LIKE, CELEBRATE, INSIGHTFUL with toggle and switch capabilities in a single atomic transaction.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REQ-010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Two-Level Comment Threading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Strict hierarchy: Post -&gt; Comment (L1) -&gt; Reply (L2). Deeper recursive replies strictly blocked.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REQ-011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Comment &amp; Content Moderation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Users can delete/edit their own content; post owners possess permission to delete third-party comments.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REQ-012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Job Board Listing Management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Create jobs with role, company, salary band, workplace type (Remote/Hybrid/On-site), and required skills.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REQ-013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Multi-Facet Job Discovery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Search and filter jobs by keyword, location, remote policy, and required skill tags.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REQ-014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Easy Apply Submission Flow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Pre-fills profile snapshot, accepts optional cover note (&lt;=500 chars) and optional resume file (&lt;=5MB PDF/DOCX).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ATS Applicant Pipeline Management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Job author can review applicants and transition statuses: APPLIED -&gt; REVIEWING -&gt; SHORTLISTED -&gt; REJECTED.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REQ-016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Restricted 1-on-1 Direct Messaging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Direct messaging unlocked strictly for confirmed 1st-degree connections.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REQ-017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WebSocket Real-Time Transport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Full-duplex WebSocket channel delivering direct messages and presence status with p95 &lt;= 50ms.</w:t>
            </w:r>
          </w:p>
        </w:tc>
      </w:tr>
      <w:tr>
        <w:tc>
          <w:tcPr>
            <w:tcW w:type="dxa" w:w="12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REQ-018</w:t>
            </w:r>
          </w:p>
        </w:tc>
        <w:tc>
          <w:tcPr>
            <w:tcW w:type="dxa" w:w="7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Live Navbar Notification Badges</w:t>
            </w:r>
          </w:p>
        </w:tc>
        <w:tc>
          <w:tcPr>
            <w:tcW w:type="dxa" w:w="489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Aggregated unread count badges for messages, connection requests, post reactions, and job pipeline updates.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REQ-019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Deterministic Database Auto-Seeding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First-boot seed populating 10 personas, 15 connections, 12 rich posts with comments, and 8 job listings in &lt;=3.0s.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hAnsi="Arial"/>
          <w:color w:val="1B365D"/>
        </w:rPr>
        <w:t>5. Non-Functional Performance &amp; Architectural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Performance Dimension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Numerical SLA Target</w:t>
            </w:r>
          </w:p>
        </w:tc>
        <w:tc>
          <w:tcPr>
            <w:tcW w:type="dxa" w:w="3888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Verification Protocol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Query Latency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p95 &lt;= 150 ms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Feed list endpoint with 20 posts under 20 concurrent simulated clients.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NFR-002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Profile Latency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p95 &lt;= 80 ms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Profile fetch and 2nd-degree badge mutual connection calculation.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WebSocket Latency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p95 &lt;= 50 ms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One-way transit from message intake to peer socket delivery.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NFR-004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Memory Footprint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&lt;= 250 MB RSS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FastAPI resident memory under sustained 50 req/s + 20 WebSockets.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Client Asset Size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&lt;= 1.2 MB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Uncompressed production JS/CSS bundle size from Vite build.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NFR-006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Upload Enforcements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Strict File Limits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Avatars &lt;= 2MB; Post images &lt;= 5MB; Resumes &lt;= 5MB with MIME check.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Database Concurrency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Timeout = 5000ms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SQLite WAL mode with busy_timeout=5000ms resisting database locks.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NFR-008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Cryptographic Standard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Bcrypt Cost 12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Passwords hashed via bcrypt work factor 12; JWT signed with HS256.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Injection Defense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100% Sanitization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HTML/Markdown stripped of script tags via frontend &amp; backend validators.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NFR-010</w:t>
            </w:r>
          </w:p>
        </w:tc>
        <w:tc>
          <w:tcPr>
            <w:tcW w:type="dxa" w:w="259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Seeder Duration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&lt;= 3.0 s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Full DDL setup and 10 persona seeder completion on local hardware.</w:t>
            </w:r>
          </w:p>
        </w:tc>
      </w:tr>
    </w:tbl>
    <w:p>
      <w:pPr>
        <w:spacing w:after="360"/>
      </w:pPr>
    </w:p>
    <w:p>
      <w:pPr>
        <w:pStyle w:val="Heading1"/>
        <w:spacing w:after="200"/>
      </w:pPr>
      <w:r>
        <w:rPr>
          <w:rFonts w:ascii="Arial" w:hAnsi="Arial"/>
          <w:color w:val="1B365D"/>
        </w:rPr>
        <w:t>6. Risk, Edge-Case &amp; Failure Mode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3456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Edge-Case Scenario</w:t>
            </w:r>
          </w:p>
        </w:tc>
        <w:tc>
          <w:tcPr>
            <w:tcW w:type="dxa" w:w="5184"/>
            <w:shd w:fill="1B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System Mitigation &amp; Architectural Protocol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EDG-001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Simultaneous Connection Collision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Unique composite index on (min_id, max_id); auto-resolves second insert to ACCEPTED.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EDG-002</w:t>
            </w:r>
          </w:p>
        </w:tc>
        <w:tc>
          <w:tcPr>
            <w:tcW w:type="dxa" w:w="345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Unauthorized Direct Messaging</w:t>
            </w:r>
          </w:p>
        </w:tc>
        <w:tc>
          <w:tcPr>
            <w:tcW w:type="dxa" w:w="518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Rejects message creation unless connection table status == ACCEPTED.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EDG-003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Duplicate Easy Apply Submission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Unique constraint on (job_id, applicant_id) rolls back second insert cleanly.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EDG-004</w:t>
            </w:r>
          </w:p>
        </w:tc>
        <w:tc>
          <w:tcPr>
            <w:tcW w:type="dxa" w:w="345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File Extension / MIME Spoofing</w:t>
            </w:r>
          </w:p>
        </w:tc>
        <w:tc>
          <w:tcPr>
            <w:tcW w:type="dxa" w:w="518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Inspects binary magic bytes (%PDF, JFIF); rejects mismatched extensions with HTTP 415.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EDG-005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Offline Direct Message Delivery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Persists message with read_at=NULL; pushes unread count on next WebSocket connect.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EDG-006</w:t>
            </w:r>
          </w:p>
        </w:tc>
        <w:tc>
          <w:tcPr>
            <w:tcW w:type="dxa" w:w="345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Orphaned Reply on Deleted Post</w:t>
            </w:r>
          </w:p>
        </w:tc>
        <w:tc>
          <w:tcPr>
            <w:tcW w:type="dxa" w:w="518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Foreign key ON DELETE CASCADE clears child comments; validates parent before insert.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EDG-007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Self-Connection Request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Asserts sender_id != recipient_id; returns HTTP 422 validation error.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EDG-008</w:t>
            </w:r>
          </w:p>
        </w:tc>
        <w:tc>
          <w:tcPr>
            <w:tcW w:type="dxa" w:w="345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Token Expiry During Drafting</w:t>
            </w:r>
          </w:p>
        </w:tc>
        <w:tc>
          <w:tcPr>
            <w:tcW w:type="dxa" w:w="518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Frontend client stores form state in localStorage; restores content post re-login.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EDG-009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SQLite Lock Contention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Connection pool backoff retry policy (3 retries, timeout=5.0s) prevents lock crashes.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EDG-010</w:t>
            </w:r>
          </w:p>
        </w:tc>
        <w:tc>
          <w:tcPr>
            <w:tcW w:type="dxa" w:w="3456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Persona Quick-Switch Cleanup</w:t>
            </w:r>
          </w:p>
        </w:tc>
        <w:tc>
          <w:tcPr>
            <w:tcW w:type="dxa" w:w="518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Closes active WebSocket, purges active chat state, establishes new socket connection.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8080"/>
        <w:sz w:val="17"/>
      </w:rPr>
      <w:t>ProNet Platform Architecture | Confidential - Fortune 500 Enterprise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