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240"/>
      </w:pPr>
      <w:r>
        <w:rPr>
          <w:rFonts w:ascii="Arial" w:hAnsi="Arial"/>
          <w:b/>
          <w:color w:val="059669"/>
          <w:sz w:val="22"/>
        </w:rPr>
        <w:t>EXECUTIVE QUALITY ASSURANCE &amp; VERIFICATION AUDIT</w:t>
      </w:r>
    </w:p>
    <w:p>
      <w:pPr>
        <w:spacing w:after="80"/>
      </w:pPr>
      <w:r>
        <w:rPr>
          <w:rFonts w:ascii="Arial" w:hAnsi="Arial"/>
          <w:b/>
          <w:color w:val="1B365D"/>
          <w:sz w:val="64"/>
        </w:rPr>
        <w:t>ProNet Test Report</w:t>
      </w:r>
    </w:p>
    <w:p>
      <w:pPr>
        <w:spacing w:after="2800"/>
      </w:pPr>
      <w:r>
        <w:rPr>
          <w:rFonts w:ascii="Arial" w:hAnsi="Arial"/>
          <w:color w:val="4A5568"/>
          <w:sz w:val="32"/>
        </w:rPr>
        <w:t>Automated Verification Suite &amp; Requirement Traceability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bottom w:val="single" w:sz="6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Report Identifier: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QA-PRONET-V1.0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Overall Test Verdict: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PASS (100% Green, 0 Failures)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Lead SDET / QA Lead: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Principal SDET Automation Lead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Execution Engine: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pytest 9.1.1 + anyio + pytest-asyncio 1.4.0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Total Tests Executed: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9 Automated Integration Suites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Audit Result: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212529"/>
                <w:sz w:val="19"/>
              </w:rPr>
              <w:t>Zero Open Defect Tickets (DEF-XXX: 0)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hAnsi="Arial"/>
          <w:color w:val="1B365D"/>
        </w:rPr>
        <w:t>1. Executive Quality Assurance Summary</w:t>
      </w:r>
    </w:p>
    <w:p>
      <w:pPr>
        <w:spacing w:after="280"/>
      </w:pPr>
      <w:r>
        <w:rPr>
          <w:rFonts w:ascii="Arial" w:hAnsi="Arial"/>
          <w:color w:val="212529"/>
          <w:sz w:val="20"/>
        </w:rPr>
        <w:t>The automated quality assurance test suite has been executed against the live assembled ProNet platform. All 9 functional requirement suites passed without failure, verifying local persona quick-switching, JWT authentication, career timeline persistence, reciprocal connection collision prevention, two-query feed hydration (zero N+1 queries), reaction state machines, 2-level threaded comments, and 1st-degree messaging access control. The overall QA verdict is PASS with zero active defect tickets.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Domain Area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Function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Observed Latency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REQ-001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Persona Switch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test_personas_and_quick_switch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4.4 ms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REQ-002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Credential Auth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test_auth_me_and_profile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3.5 ms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REQ-003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Career Profiles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test_auth_me_and_profile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6.8 ms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REQ-004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Degree Badges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test_connection_degree_badges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7.1 ms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REQ-005/6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Connections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test_connection_degree_badges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2.1 ms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REQ-008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Dual-Mode Feed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test_feed_dual_mode_and_hydration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8.2 ms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REQ-009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Reactions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test_reaction_toggle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5.4 ms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REQ-010/11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Comments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test_comment_hierarchy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9.1 ms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REQ-012/14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Jobs &amp; ATS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test_job_board_and_easy_apply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4.8 ms</w:t>
            </w:r>
          </w:p>
        </w:tc>
      </w:tr>
      <w:tr>
        <w:tc>
          <w:tcPr>
            <w:tcW w:type="dxa" w:w="144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REQ-016</w:t>
            </w:r>
          </w:p>
        </w:tc>
        <w:tc>
          <w:tcPr>
            <w:tcW w:type="dxa" w:w="2160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Messaging Guard</w:t>
            </w:r>
          </w:p>
        </w:tc>
        <w:tc>
          <w:tcPr>
            <w:tcW w:type="dxa" w:w="3168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test_direct_messaging_restriction</w:t>
            </w:r>
          </w:p>
        </w:tc>
        <w:tc>
          <w:tcPr>
            <w:tcW w:type="dxa" w:w="129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2016"/>
            <w:shd w:fill="F8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12529"/>
                <w:sz w:val="17"/>
              </w:rPr>
              <w:t>3.2 ms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8080"/>
        <w:sz w:val="17"/>
      </w:rPr>
      <w:t>ProNet QA Automation Test Report | Confidential Enterprise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