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#206</w:t>
      </w:r>
    </w:p>
    <w:p>
      <w:r>
        <w:t>Outage #206 was recorded on feeder feeder-040-0252 (served from substation sub-newstephanie-040, Southwest region) beginning 2026-08-14 at 17:39 UTC. The event was classified severity P1 and affected approximately 1673 customers. Reported cause: animal contact.</w:t>
      </w:r>
    </w:p>
    <w:p>
      <w:r>
        <w:t>As of this report, outage #206 remains open with no restoration timestamp recorded. Restoration status should be confirmed with the control center.</w:t>
      </w:r>
    </w:p>
    <w:p>
      <w:r>
        <w:t>Root cause summary: Animal contact on Stacey Fords feeder segment; restored via automatic reclose.</w:t>
      </w:r>
    </w:p>
    <w:p>
      <w:r>
        <w:t>Corrective actions: the affected line section is scheduled for a follow-up patrol to confirm no residual damage remains.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