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3360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2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66131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Know Your TX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Dissecting a Transaction</w:t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3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1" o:spid="_x0000_s81" style="position:absolute;z-index:251662336;o:allowoverlap:true;o:allowincell:true;mso-position-horizontal-relative:margin;mso-position-horizontal:center;mso-position-vertical-relative:text;margin-top:23.38pt;mso-position-vertical:absolute;width:524.50pt;height:52.04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>
        <w:t xml:space="preserve">To understand how a transaction takes place in a blockchain environment and how to inspect its details using tools like MetaMask and Etherscan.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64384;o:allowoverlap:true;o:allowincell:true;mso-position-horizontal-relative:margin;margin-left:6.63pt;mso-position-horizontal:absolute;mso-position-vertical-relative:text;margin-top:61.18pt;mso-position-vertical:absolute;width:530.2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Style w:val="884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Laptop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884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Brave Browser</w:t>
      </w:r>
      <w:r>
        <w:rPr>
          <w:rFonts w:ascii="Times New Roman"/>
          <w:sz w:val="24"/>
          <w:szCs w:val="24"/>
          <w:lang w:val="en-IN"/>
        </w:rPr>
        <w:t xml:space="preserve"> 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884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Ethereum </w:t>
      </w:r>
      <w:r>
        <w:rPr>
          <w:rFonts w:ascii="Times New Roman"/>
          <w:sz w:val="24"/>
          <w:szCs w:val="24"/>
          <w:lang w:val="en-IN"/>
        </w:rPr>
        <w:t xml:space="preserve">sepolia</w:t>
      </w:r>
      <w:r>
        <w:rPr>
          <w:rFonts w:ascii="Times New Roman"/>
          <w:sz w:val="24"/>
          <w:szCs w:val="24"/>
          <w:lang w:val="en-IN"/>
        </w:rPr>
        <w:t xml:space="preserve"> faucet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884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Etherscan (Sepolia Network)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381877"/>
                <wp:effectExtent l="0" t="0" r="20320" b="19050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42594" cy="43818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890"/>
                              <w:pBdr/>
                              <w:spacing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What Is a Blockchain Transaction (TX)?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/>
                              <w:ind w:left="360"/>
                              <w:rPr/>
                            </w:pPr>
                            <w:r>
                              <w:t xml:space="preserve">         </w:t>
                            </w:r>
                            <w:r>
                              <w:t xml:space="preserve">A blockchain transaction is a record of data change on the blockchain. It can include</w:t>
                            </w:r>
                            <w:r/>
                          </w:p>
                          <w:p>
                            <w:pPr>
                              <w:pStyle w:val="890"/>
                              <w:numPr>
                                <w:ilvl w:val="0"/>
                                <w:numId w:val="2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Value transfers – Sending cryptocurrency from one account to another.</w:t>
                            </w:r>
                            <w:r/>
                          </w:p>
                          <w:p>
                            <w:pPr>
                              <w:pStyle w:val="890"/>
                              <w:numPr>
                                <w:ilvl w:val="0"/>
                                <w:numId w:val="2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Interacting with a smart contract.</w:t>
                            </w:r>
                            <w:r/>
                          </w:p>
                          <w:p>
                            <w:pPr>
                              <w:pStyle w:val="890"/>
                              <w:numPr>
                                <w:ilvl w:val="0"/>
                                <w:numId w:val="2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State updates – Recording new information in the blockchain’s public ledger</w:t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890"/>
                              <w:pBdr/>
                              <w:spacing/>
                              <w:ind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/>
                              <w:ind w:left="1004"/>
                              <w:rPr/>
                            </w:pPr>
                            <w:r>
                              <w:t xml:space="preserve"> </w:t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665408;o:allowoverlap:true;o:allowincell:true;mso-position-horizontal-relative:margin;mso-position-horizontal:right;mso-position-vertical-relative:text;margin-top:4.97pt;mso-position-vertical:absolute;width:530.91pt;height:345.03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890"/>
                        <w:pBdr/>
                        <w:spacing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What Is a Blockchain Transaction (TX)?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90"/>
                        <w:pBdr/>
                        <w:spacing/>
                        <w:ind w:left="360"/>
                        <w:rPr/>
                      </w:pPr>
                      <w:r>
                        <w:t xml:space="preserve">         </w:t>
                      </w:r>
                      <w:r>
                        <w:t xml:space="preserve">A blockchain transaction is a record of data change on the blockchain. It can include</w:t>
                      </w:r>
                      <w:r/>
                    </w:p>
                    <w:p>
                      <w:pPr>
                        <w:pStyle w:val="890"/>
                        <w:numPr>
                          <w:ilvl w:val="0"/>
                          <w:numId w:val="2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Value transfers – Sending cryptocurrency from one account to another.</w:t>
                      </w:r>
                      <w:r/>
                    </w:p>
                    <w:p>
                      <w:pPr>
                        <w:pStyle w:val="890"/>
                        <w:numPr>
                          <w:ilvl w:val="0"/>
                          <w:numId w:val="2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Interacting with a smart contract.</w:t>
                      </w:r>
                      <w:r/>
                    </w:p>
                    <w:p>
                      <w:pPr>
                        <w:pStyle w:val="890"/>
                        <w:numPr>
                          <w:ilvl w:val="0"/>
                          <w:numId w:val="2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State updates – Recording new information in the blockchain’s public ledger</w:t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/>
                    </w:p>
                    <w:p>
                      <w:pPr>
                        <w:pStyle w:val="890"/>
                        <w:pBdr/>
                        <w:spacing/>
                        <w:ind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890"/>
                        <w:pBdr/>
                        <w:spacing/>
                        <w:ind w:left="1004"/>
                        <w:rPr/>
                      </w:pPr>
                      <w:r>
                        <w:t xml:space="preserve">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56254</wp:posOffset>
                </wp:positionV>
                <wp:extent cx="6661150" cy="5961754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59617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margin;mso-position-horizontal:left;mso-position-vertical-relative:text;margin-top:4.43pt;mso-position-vertical:absolute;width:524.50pt;height:469.43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tbl>
      <w:tblPr>
        <w:tblpPr w:horzAnchor="margin" w:tblpXSpec="left" w:vertAnchor="page" w:tblpY="12562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889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89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9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89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89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89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89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89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889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889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89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89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89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89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89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89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89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89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89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89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89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left="142"/>
        <w:rPr>
          <w:rFonts w:ascii="Times New Roman"/>
          <w:b/>
          <w:bCs/>
          <w:sz w:val="15"/>
          <w:szCs w:val="15"/>
          <w:highlight w:val="none"/>
        </w:rPr>
      </w:pPr>
      <w:r>
        <w:rPr>
          <w:rFonts w:ascii="Times New Roman"/>
          <w:b/>
          <w:bCs/>
          <w:sz w:val="15"/>
          <w14:ligatures w14:val="standardContextual"/>
        </w:rPr>
      </w:r>
      <w:r>
        <w:rPr>
          <w:rFonts w:ascii="Times New Roman"/>
          <w:b/>
          <w:bCs/>
          <w:sz w:val="15"/>
        </w:rPr>
        <w:t xml:space="preserve">Step 1:</w:t>
      </w:r>
      <w:r>
        <w:rPr>
          <w:rFonts w:ascii="Times New Roman"/>
          <w:b/>
          <w:bCs/>
          <w:sz w:val="15"/>
        </w:rPr>
        <w:t xml:space="preserve"> </w:t>
      </w:r>
      <w:r>
        <w:rPr>
          <w:rFonts w:ascii="Times New Roman"/>
          <w:b/>
          <w:bCs/>
          <w:sz w:val="15"/>
        </w:rPr>
        <w:t xml:space="preserve">Open your Sepolia Ethereum wallet</w:t>
      </w:r>
      <w:r>
        <w:rPr>
          <w:rFonts w:ascii="Times New Roman"/>
          <w:b/>
          <w:bCs/>
          <w:sz w:val="15"/>
          <w14:ligatures w14:val="standardContextual"/>
        </w:rPr>
      </w: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  <w:szCs w:val="15"/>
        </w:rPr>
      </w:r>
      <w:r>
        <w:rPr>
          <w:rFonts w:ascii="Times New Roman"/>
          <w:b/>
          <w:bCs/>
          <w:sz w:val="15"/>
          <w:szCs w:val="15"/>
        </w:rPr>
      </w:r>
      <w:r>
        <w:rPr>
          <w:rFonts w:ascii="Times New Roman"/>
          <w:b/>
          <w:bCs/>
          <w:sz w:val="15"/>
          <w:szCs w:val="15"/>
          <w:highlight w:val="none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  <w:szCs w:val="15"/>
        </w:rPr>
      </w:pPr>
      <w:r>
        <w:rPr>
          <w:rFonts w:ascii="Times New Roman"/>
          <w:b/>
          <w:bCs/>
          <w:sz w:val="15"/>
          <w:szCs w:val="15"/>
        </w:rPr>
      </w:r>
      <w:r>
        <w:rPr>
          <w:rFonts w:ascii="Times New Roman"/>
          <w:b/>
          <w:bCs/>
          <w:sz w:val="15"/>
          <w:szCs w:val="15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  <w:szCs w:val="15"/>
        </w:rPr>
      </w:pPr>
      <w:r>
        <w:rPr>
          <w:rFonts w:ascii="Times New Roman"/>
          <w:b/>
          <w:bCs/>
          <w:sz w:val="15"/>
          <w:szCs w:val="15"/>
        </w:rPr>
      </w:r>
      <w:r>
        <w:rPr>
          <w:rFonts w:ascii="Times New Roman"/>
          <w:b/>
          <w:bCs/>
          <w:sz w:val="15"/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89845" cy="1348546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576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 flipH="0" flipV="0">
                          <a:off x="0" y="0"/>
                          <a:ext cx="2389844" cy="134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8" o:spid="_x0000_s128" type="#_x0000_t75" style="width:188.18pt;height:106.18pt;mso-wrap-distance-left:0.00pt;mso-wrap-distance-top:0.00pt;mso-wrap-distance-right:0.00pt;mso-wrap-distance-bottom:0.00pt;z-index:1;" stroked="false">
                <v:imagedata r:id="rId68" o:title=""/>
                <o:lock v:ext="edit" rotation="t"/>
              </v:shape>
            </w:pict>
          </mc:Fallback>
        </mc:AlternateContent>
      </w:r>
      <w:r>
        <w:rPr>
          <w:rFonts w:ascii="Times New Roman"/>
          <w:b/>
          <w:bCs/>
          <w:sz w:val="15"/>
          <w:szCs w:val="15"/>
        </w:rPr>
      </w:r>
      <w:r>
        <w:rPr>
          <w:rFonts w:ascii="Times New Roman"/>
          <w:b/>
          <w:bCs/>
          <w:sz w:val="15"/>
          <w:szCs w:val="15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  <w:szCs w:val="15"/>
        </w:rPr>
      </w:pPr>
      <w:r>
        <w:rPr>
          <w:rFonts w:ascii="Times New Roman"/>
          <w:b/>
          <w:bCs/>
          <w:sz w:val="15"/>
          <w:szCs w:val="15"/>
        </w:rPr>
      </w:r>
      <w:r>
        <w:rPr>
          <w:rFonts w:ascii="Times New Roman"/>
          <w:b/>
          <w:bCs/>
          <w:sz w:val="15"/>
          <w:szCs w:val="15"/>
        </w:rPr>
      </w:r>
    </w:p>
    <w:p>
      <w:pPr>
        <w:pBdr/>
        <w:spacing w:before="9"/>
        <w:ind w:left="0"/>
        <w:rPr>
          <w:rFonts w:ascii="Times New Roman"/>
          <w:b/>
          <w:bCs/>
          <w:sz w:val="15"/>
          <w:szCs w:val="15"/>
          <w:highlight w:val="none"/>
        </w:rPr>
      </w:pPr>
      <w:r>
        <w:rPr>
          <w:rFonts w:ascii="Times New Roman"/>
          <w:b/>
          <w:bCs/>
          <w:sz w:val="15"/>
          <w14:ligatures w14:val="standardContextual"/>
        </w:rPr>
        <w:t xml:space="preserve">    </w:t>
      </w:r>
      <w:r>
        <w:rPr>
          <w:rFonts w:ascii="Times New Roman"/>
          <w:b/>
          <w:bCs/>
          <w:sz w:val="15"/>
        </w:rPr>
        <w:t xml:space="preserve">Step 2: </w:t>
      </w:r>
      <w:r>
        <w:rPr>
          <w:rFonts w:ascii="Times New Roman"/>
          <w:b/>
          <w:bCs/>
          <w:sz w:val="15"/>
        </w:rPr>
        <w:t xml:space="preserve">Then go to Google Cloud Ethereum Sopelia faucet </w:t>
      </w: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  <w:highlight w:val="none"/>
        </w:rPr>
      </w:r>
      <w:r>
        <w:rPr>
          <w:rFonts w:ascii="Times New Roman"/>
          <w:b/>
          <w:bCs/>
          <w:sz w:val="15"/>
          <w:highlight w:val="none"/>
        </w:rPr>
      </w:r>
      <w:r>
        <w:rPr>
          <w:rFonts w:ascii="Times New Roman"/>
          <w:b/>
          <w:bCs/>
          <w:sz w:val="15"/>
          <w:szCs w:val="15"/>
          <w:highlight w:val="none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  <w:szCs w:val="15"/>
          <w:highlight w:val="none"/>
        </w:rPr>
      </w:pPr>
      <w:r>
        <w:rPr>
          <w:rFonts w:ascii="Times New Roman"/>
          <w:b/>
          <w:bCs/>
          <w:sz w:val="15"/>
        </w:rPr>
        <w:t xml:space="preserve">Step 3: </w:t>
      </w:r>
      <w:r>
        <w:rPr>
          <w:rFonts w:ascii="Times New Roman"/>
          <w:b/>
          <w:bCs/>
          <w:sz w:val="15"/>
        </w:rPr>
        <w:t xml:space="preserve">C</w:t>
      </w:r>
      <w:r>
        <w:rPr>
          <w:rFonts w:ascii="Times New Roman"/>
          <w:b/>
          <w:bCs/>
          <w:sz w:val="15"/>
        </w:rPr>
        <w:t xml:space="preserve">opy paste your sopelia Ethereum account number</w:t>
      </w:r>
      <w:r>
        <w:rPr>
          <w:rFonts w:ascii="Times New Roman"/>
          <w:b/>
          <w:bCs/>
          <w:sz w:val="15"/>
        </w:rPr>
        <w:t xml:space="preserve"> </w:t>
      </w:r>
      <w:r>
        <w:rPr>
          <w:rFonts w:ascii="Times New Roman"/>
          <w:b/>
          <w:bCs/>
          <w:sz w:val="15"/>
        </w:rPr>
        <w:t xml:space="preserve">and Receive 0.05 Sopelia ETH within few minute </w:t>
      </w: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  <w:highlight w:val="none"/>
        </w:rPr>
      </w:r>
      <w:r>
        <w:rPr>
          <w:rFonts w:ascii="Times New Roman"/>
          <w:b/>
          <w:bCs/>
          <w:sz w:val="15"/>
          <w:highlight w:val="none"/>
        </w:rPr>
      </w:r>
      <w:r>
        <w:rPr>
          <w:rFonts w:ascii="Times New Roman"/>
          <w:b/>
          <w:bCs/>
          <w:sz w:val="15"/>
          <w:szCs w:val="15"/>
          <w:highlight w:val="none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4: </w:t>
      </w:r>
      <w:r>
        <w:rPr>
          <w:rFonts w:ascii="Times New Roman"/>
          <w:b/>
          <w:bCs/>
          <w:sz w:val="15"/>
        </w:rPr>
        <w:t xml:space="preserve">Open ETHERSCAN for view the </w:t>
      </w:r>
      <w:r>
        <w:rPr>
          <w:rFonts w:ascii="Times New Roman"/>
          <w:b/>
          <w:bCs/>
          <w:sz w:val="15"/>
        </w:rPr>
        <w:t xml:space="preserve">transation</w:t>
      </w:r>
      <w:r>
        <w:rPr>
          <w:rFonts w:ascii="Times New Roman"/>
          <w:b/>
          <w:bCs/>
          <w:sz w:val="15"/>
        </w:rPr>
        <w:t xml:space="preserve"> made in your account </w:t>
      </w: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5: </w:t>
      </w:r>
      <w:r>
        <w:rPr>
          <w:rFonts w:ascii="Times New Roman"/>
          <w:b/>
          <w:bCs/>
          <w:sz w:val="15"/>
        </w:rPr>
        <w:t xml:space="preserve">Search your account number it will show all the transaction details </w:t>
      </w:r>
      <w:r>
        <w:rPr>
          <w:rFonts w:ascii="Times New Roman"/>
          <w:b/>
          <w:bCs/>
          <w:sz w:val="15"/>
          <w14:ligatures w14:val="standardContextual"/>
        </w:rPr>
      </w:r>
      <w:r>
        <w:rPr>
          <w:rFonts w:ascii="Times New Roman"/>
          <w:b/>
          <w:bCs/>
          <w:sz w:val="15"/>
          <w14:ligatures w14:val="standardContextual"/>
        </w:rPr>
      </w:r>
      <w:r>
        <w:rPr>
          <w:rFonts w:ascii="Times New Roman"/>
          <w:b/>
          <w:bCs/>
          <w:sz w:val="15"/>
          <w14:ligatures w14:val="standardContextual"/>
        </w:rPr>
      </w:r>
      <w:r>
        <w:rPr>
          <w:rFonts w:ascii="Times New Roman"/>
          <w:b/>
          <w:bCs/>
          <w:sz w:val="15"/>
          <w14:ligatures w14:val="standardContextual"/>
        </w:rPr>
      </w:r>
      <w:r>
        <w:rPr>
          <w:rFonts w:ascii="Times New Roman"/>
          <w:b/>
          <w:bCs/>
          <w:sz w:val="15"/>
          <w14:ligatures w14:val="standardContextual"/>
        </w:rPr>
      </w: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90290" cy="757950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512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 flipH="0" flipV="0">
                          <a:off x="0" y="0"/>
                          <a:ext cx="3590289" cy="757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width:282.70pt;height:59.68pt;mso-wrap-distance-left:0.00pt;mso-wrap-distance-top:0.00pt;mso-wrap-distance-right:0.00pt;mso-wrap-distance-bottom:0.00pt;z-index:1;" stroked="false">
                <v:imagedata r:id="rId6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47170" cy="2096869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071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 flipH="0" flipV="0">
                          <a:off x="0" y="0"/>
                          <a:ext cx="3847169" cy="2096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0" o:spid="_x0000_s130" type="#_x0000_t75" style="width:302.93pt;height:165.11pt;mso-wrap-distance-left:0.00pt;mso-wrap-distance-top:0.00pt;mso-wrap-distance-right:0.00pt;mso-wrap-distance-bottom:0.00pt;z-index:1;" stroked="false">
                <v:imagedata r:id="rId7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286725</wp:posOffset>
                </wp:positionH>
                <wp:positionV relativeFrom="paragraph">
                  <wp:posOffset>17395</wp:posOffset>
                </wp:positionV>
                <wp:extent cx="6733835" cy="1748003"/>
                <wp:effectExtent l="6348" t="6348" r="6348" b="6348"/>
                <wp:wrapNone/>
                <wp:docPr id="40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733834" cy="17480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1" o:spid="_x0000_s131" style="position:absolute;z-index:251666432;o:allowoverlap:true;o:allowincell:true;mso-position-horizontal-relative:page;margin-left:22.58pt;mso-position-horizontal:absolute;mso-position-vertical-relative:text;margin-top:1.37pt;mso-position-vertical:absolute;width:530.22pt;height:137.64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tbl>
      <w:tblPr>
        <w:tblStyle w:val="70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4"/>
        <w:gridCol w:w="879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Step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Observation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Wallet address copied and pasted in Sepolia Faucet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ETH request submitted successfully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0.05 Sepolia ETH received in MetaMask wallet after ~2–3 minutes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Transaction verified on Sepolia Etherscan with status “Success”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All transaction details (hash, sender, recipient, block number, gas fees) visible on Etherscan</w:t>
            </w:r>
            <w:r/>
          </w:p>
        </w:tc>
      </w:tr>
    </w:tbl>
    <w:p>
      <w:pPr>
        <w:pBdr/>
        <w:spacing/>
        <w:ind w:left="720"/>
        <w:rPr/>
      </w:pPr>
      <w:r>
        <w:t xml:space="preserve">.</w: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3046350</wp:posOffset>
                </wp:positionH>
                <wp:positionV relativeFrom="paragraph">
                  <wp:posOffset>2006847</wp:posOffset>
                </wp:positionV>
                <wp:extent cx="1274445" cy="141605"/>
                <wp:effectExtent l="0" t="0" r="1905" b="0"/>
                <wp:wrapTopAndBottom/>
                <wp:docPr id="41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71"/>
                          <a:stretch/>
                        </pic:blipFill>
                        <pic:spPr bwMode="auto"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72"/>
                          <a:stretch/>
                        </pic:blipFill>
                        <pic:spPr bwMode="auto"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73"/>
                          <a:stretch/>
                        </pic:blipFill>
                        <pic:spPr bwMode="auto"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 bwMode="auto"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2" o:spid="_x0000_s0000" style="position:absolute;z-index:-251660288;o:allowoverlap:true;o:allowincell:true;mso-position-horizontal-relative:page;margin-left:239.87pt;mso-position-horizontal:absolute;mso-position-vertical-relative:text;margin-top:158.02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" o:spid="_x0000_s133" type="#_x0000_t75" style="position:absolute;left:0;top:0;width:3723;height:1411;z-index:1;" stroked="false">
                  <w10:wrap type="topAndBottom"/>
                  <v:imagedata r:id="rId7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" o:spid="_x0000_s134" type="#_x0000_t75" style="position:absolute;left:3949;top:0;width:3486;height:1411;z-index:1;" stroked="false">
                  <v:imagedata r:id="rId7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" o:spid="_x0000_s135" type="#_x0000_t75" style="position:absolute;left:7657;top:23;width:1282;height:1363;z-index:1;" stroked="false">
                  <v:imagedata r:id="rId73" o:title=""/>
                  <o:lock v:ext="edit" rotation="t"/>
                </v:shape>
                <v:shape id="shape 136" o:spid="_x0000_s136" style="position:absolute;left:9206;top:28;width:1016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" o:spid="_x0000_s137" type="#_x0000_t75" style="position:absolute;left:10446;top:23;width:2297;height:1364;z-index:1;" stroked="false">
                  <v:imagedata r:id="rId74" o:title=""/>
                  <o:lock v:ext="edit" rotation="t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7456" behindDoc="1" locked="0" layoutInCell="1" allowOverlap="1">
                <wp:simplePos x="0" y="0"/>
                <wp:positionH relativeFrom="page">
                  <wp:posOffset>4281170</wp:posOffset>
                </wp:positionH>
                <wp:positionV relativeFrom="paragraph">
                  <wp:posOffset>4276090</wp:posOffset>
                </wp:positionV>
                <wp:extent cx="1774190" cy="142875"/>
                <wp:effectExtent l="0" t="0" r="0" b="9525"/>
                <wp:wrapTopAndBottom/>
                <wp:docPr id="42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8" o:spid="_x0000_s138" type="#_x0000_t75" style="position:absolute;z-index:-251667456;o:allowoverlap:true;o:allowincell:true;mso-position-horizontal-relative:page;margin-left:337.10pt;mso-position-horizontal:absolute;mso-position-vertical-relative:text;margin-top:336.70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5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1" locked="0" layoutInCell="1" allowOverlap="1">
                <wp:simplePos x="0" y="0"/>
                <wp:positionH relativeFrom="page">
                  <wp:posOffset>4361180</wp:posOffset>
                </wp:positionH>
                <wp:positionV relativeFrom="paragraph">
                  <wp:posOffset>4574540</wp:posOffset>
                </wp:positionV>
                <wp:extent cx="375285" cy="102235"/>
                <wp:effectExtent l="0" t="0" r="5715" b="0"/>
                <wp:wrapTopAndBottom/>
                <wp:docPr id="43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"/>
                        <wps:cNvSpPr/>
                        <wps:spPr bwMode="auto"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9" o:spid="_x0000_s0000" style="position:absolute;z-index:-251668480;o:allowoverlap:true;o:allowincell:true;mso-position-horizontal-relative:page;margin-left:343.40pt;mso-position-horizontal:absolute;mso-position-vertical-relative:text;margin-top:360.20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" o:spid="_x0000_s140" type="#_x0000_t75" style="position:absolute;left:0;top:0;width:3066;height:1016;z-index:1;" stroked="false">
                  <w10:wrap type="topAndBottom"/>
                  <v:imagedata r:id="rId76" o:title=""/>
                  <o:lock v:ext="edit" rotation="t"/>
                </v:shape>
                <v:shape id="shape 141" o:spid="_x0000_s141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ragraph">
                  <wp:posOffset>4802505</wp:posOffset>
                </wp:positionV>
                <wp:extent cx="302895" cy="128270"/>
                <wp:effectExtent l="0" t="0" r="1905" b="5080"/>
                <wp:wrapTopAndBottom/>
                <wp:docPr id="44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>
                          <a:off x="0" y="0"/>
                          <a:ext cx="30289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2" o:spid="_x0000_s142" type="#_x0000_t75" style="position:absolute;z-index:-251670528;o:allowoverlap:true;o:allowincell:true;mso-position-horizontal-relative:page;margin-left:344.05pt;mso-position-horizontal:absolute;mso-position-vertical-relative:text;margin-top:378.15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7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No Spacing"/>
    <w:basedOn w:val="856"/>
    <w:uiPriority w:val="1"/>
    <w:qFormat/>
    <w:pPr>
      <w:pBdr/>
      <w:spacing w:after="0" w:line="240" w:lineRule="auto"/>
      <w:ind/>
    </w:pPr>
  </w:style>
  <w:style w:type="character" w:styleId="828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830">
    <w:name w:val="Strong"/>
    <w:basedOn w:val="866"/>
    <w:uiPriority w:val="22"/>
    <w:qFormat/>
    <w:pPr>
      <w:pBdr/>
      <w:spacing/>
      <w:ind/>
    </w:pPr>
    <w:rPr>
      <w:b/>
      <w:bCs/>
    </w:rPr>
  </w:style>
  <w:style w:type="character" w:styleId="831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2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3">
    <w:name w:val="Header"/>
    <w:basedOn w:val="856"/>
    <w:link w:val="8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4">
    <w:name w:val="Header Char"/>
    <w:basedOn w:val="866"/>
    <w:link w:val="833"/>
    <w:uiPriority w:val="99"/>
    <w:pPr>
      <w:pBdr/>
      <w:spacing/>
      <w:ind/>
    </w:pPr>
  </w:style>
  <w:style w:type="paragraph" w:styleId="835">
    <w:name w:val="Footer"/>
    <w:basedOn w:val="856"/>
    <w:link w:val="8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6">
    <w:name w:val="Footer Char"/>
    <w:basedOn w:val="866"/>
    <w:link w:val="835"/>
    <w:uiPriority w:val="99"/>
    <w:pPr>
      <w:pBdr/>
      <w:spacing/>
      <w:ind/>
    </w:pPr>
  </w:style>
  <w:style w:type="paragraph" w:styleId="837">
    <w:name w:val="Caption"/>
    <w:basedOn w:val="856"/>
    <w:next w:val="85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8">
    <w:name w:val="footnote text"/>
    <w:basedOn w:val="856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Footnote Text Char"/>
    <w:basedOn w:val="866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56"/>
    <w:link w:val="8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2">
    <w:name w:val="Endnote Text Char"/>
    <w:basedOn w:val="866"/>
    <w:link w:val="841"/>
    <w:uiPriority w:val="99"/>
    <w:semiHidden/>
    <w:pPr>
      <w:pBdr/>
      <w:spacing/>
      <w:ind/>
    </w:pPr>
    <w:rPr>
      <w:sz w:val="20"/>
      <w:szCs w:val="20"/>
    </w:rPr>
  </w:style>
  <w:style w:type="character" w:styleId="843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844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1"/>
    <w:basedOn w:val="856"/>
    <w:next w:val="856"/>
    <w:uiPriority w:val="39"/>
    <w:unhideWhenUsed/>
    <w:pPr>
      <w:pBdr/>
      <w:spacing w:after="100"/>
      <w:ind/>
    </w:pPr>
  </w:style>
  <w:style w:type="paragraph" w:styleId="846">
    <w:name w:val="toc 2"/>
    <w:basedOn w:val="856"/>
    <w:next w:val="856"/>
    <w:uiPriority w:val="39"/>
    <w:unhideWhenUsed/>
    <w:pPr>
      <w:pBdr/>
      <w:spacing w:after="100"/>
      <w:ind w:left="220"/>
    </w:pPr>
  </w:style>
  <w:style w:type="paragraph" w:styleId="847">
    <w:name w:val="toc 3"/>
    <w:basedOn w:val="856"/>
    <w:next w:val="856"/>
    <w:uiPriority w:val="39"/>
    <w:unhideWhenUsed/>
    <w:pPr>
      <w:pBdr/>
      <w:spacing w:after="100"/>
      <w:ind w:left="440"/>
    </w:pPr>
  </w:style>
  <w:style w:type="paragraph" w:styleId="848">
    <w:name w:val="toc 4"/>
    <w:basedOn w:val="856"/>
    <w:next w:val="856"/>
    <w:uiPriority w:val="39"/>
    <w:unhideWhenUsed/>
    <w:pPr>
      <w:pBdr/>
      <w:spacing w:after="100"/>
      <w:ind w:left="660"/>
    </w:pPr>
  </w:style>
  <w:style w:type="paragraph" w:styleId="849">
    <w:name w:val="toc 5"/>
    <w:basedOn w:val="856"/>
    <w:next w:val="856"/>
    <w:uiPriority w:val="39"/>
    <w:unhideWhenUsed/>
    <w:pPr>
      <w:pBdr/>
      <w:spacing w:after="100"/>
      <w:ind w:left="880"/>
    </w:pPr>
  </w:style>
  <w:style w:type="paragraph" w:styleId="850">
    <w:name w:val="toc 6"/>
    <w:basedOn w:val="856"/>
    <w:next w:val="856"/>
    <w:uiPriority w:val="39"/>
    <w:unhideWhenUsed/>
    <w:pPr>
      <w:pBdr/>
      <w:spacing w:after="100"/>
      <w:ind w:left="1100"/>
    </w:pPr>
  </w:style>
  <w:style w:type="paragraph" w:styleId="851">
    <w:name w:val="toc 7"/>
    <w:basedOn w:val="856"/>
    <w:next w:val="856"/>
    <w:uiPriority w:val="39"/>
    <w:unhideWhenUsed/>
    <w:pPr>
      <w:pBdr/>
      <w:spacing w:after="100"/>
      <w:ind w:left="1320"/>
    </w:pPr>
  </w:style>
  <w:style w:type="paragraph" w:styleId="852">
    <w:name w:val="toc 8"/>
    <w:basedOn w:val="856"/>
    <w:next w:val="856"/>
    <w:uiPriority w:val="39"/>
    <w:unhideWhenUsed/>
    <w:pPr>
      <w:pBdr/>
      <w:spacing w:after="100"/>
      <w:ind w:left="1540"/>
    </w:pPr>
  </w:style>
  <w:style w:type="paragraph" w:styleId="853">
    <w:name w:val="toc 9"/>
    <w:basedOn w:val="856"/>
    <w:next w:val="856"/>
    <w:uiPriority w:val="39"/>
    <w:unhideWhenUsed/>
    <w:pPr>
      <w:pBdr/>
      <w:spacing w:after="100"/>
      <w:ind w:left="1760"/>
    </w:pPr>
  </w:style>
  <w:style w:type="paragraph" w:styleId="854">
    <w:name w:val="TOC Heading"/>
    <w:uiPriority w:val="39"/>
    <w:unhideWhenUsed/>
    <w:pPr>
      <w:pBdr/>
      <w:spacing/>
      <w:ind/>
    </w:pPr>
  </w:style>
  <w:style w:type="paragraph" w:styleId="855">
    <w:name w:val="table of figures"/>
    <w:basedOn w:val="856"/>
    <w:next w:val="856"/>
    <w:uiPriority w:val="99"/>
    <w:unhideWhenUsed/>
    <w:pPr>
      <w:pBdr/>
      <w:spacing w:after="0" w:afterAutospacing="0"/>
      <w:ind/>
    </w:pPr>
  </w:style>
  <w:style w:type="paragraph" w:styleId="856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857">
    <w:name w:val="Heading 1"/>
    <w:basedOn w:val="856"/>
    <w:next w:val="856"/>
    <w:link w:val="8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58">
    <w:name w:val="Heading 2"/>
    <w:basedOn w:val="856"/>
    <w:next w:val="856"/>
    <w:link w:val="87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59">
    <w:name w:val="Heading 3"/>
    <w:basedOn w:val="856"/>
    <w:next w:val="856"/>
    <w:link w:val="87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60">
    <w:name w:val="Heading 4"/>
    <w:basedOn w:val="856"/>
    <w:next w:val="856"/>
    <w:link w:val="87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61">
    <w:name w:val="Heading 5"/>
    <w:basedOn w:val="856"/>
    <w:next w:val="856"/>
    <w:link w:val="87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62">
    <w:name w:val="Heading 6"/>
    <w:basedOn w:val="856"/>
    <w:next w:val="856"/>
    <w:link w:val="874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63">
    <w:name w:val="Heading 7"/>
    <w:basedOn w:val="856"/>
    <w:next w:val="856"/>
    <w:link w:val="875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64">
    <w:name w:val="Heading 8"/>
    <w:basedOn w:val="856"/>
    <w:next w:val="856"/>
    <w:link w:val="876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65">
    <w:name w:val="Heading 9"/>
    <w:basedOn w:val="856"/>
    <w:next w:val="856"/>
    <w:link w:val="877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66" w:default="1">
    <w:name w:val="Default Paragraph Font"/>
    <w:uiPriority w:val="1"/>
    <w:unhideWhenUsed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character" w:styleId="869" w:customStyle="1">
    <w:name w:val="Heading 1 Char"/>
    <w:basedOn w:val="866"/>
    <w:link w:val="85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70" w:customStyle="1">
    <w:name w:val="Heading 2 Char"/>
    <w:basedOn w:val="866"/>
    <w:link w:val="85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71" w:customStyle="1">
    <w:name w:val="Heading 3 Char"/>
    <w:basedOn w:val="866"/>
    <w:link w:val="85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72" w:customStyle="1">
    <w:name w:val="Heading 4 Char"/>
    <w:basedOn w:val="866"/>
    <w:link w:val="860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73" w:customStyle="1">
    <w:name w:val="Heading 5 Char"/>
    <w:basedOn w:val="866"/>
    <w:link w:val="86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74" w:customStyle="1">
    <w:name w:val="Heading 6 Char"/>
    <w:basedOn w:val="866"/>
    <w:link w:val="86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75" w:customStyle="1">
    <w:name w:val="Heading 7 Char"/>
    <w:basedOn w:val="866"/>
    <w:link w:val="86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76" w:customStyle="1">
    <w:name w:val="Heading 8 Char"/>
    <w:basedOn w:val="866"/>
    <w:link w:val="86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77" w:customStyle="1">
    <w:name w:val="Heading 9 Char"/>
    <w:basedOn w:val="866"/>
    <w:link w:val="86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8">
    <w:name w:val="Title"/>
    <w:basedOn w:val="856"/>
    <w:next w:val="856"/>
    <w:link w:val="879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79" w:customStyle="1">
    <w:name w:val="Title Char"/>
    <w:basedOn w:val="866"/>
    <w:link w:val="87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80">
    <w:name w:val="Subtitle"/>
    <w:basedOn w:val="856"/>
    <w:next w:val="856"/>
    <w:link w:val="88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81" w:customStyle="1">
    <w:name w:val="Subtitle Char"/>
    <w:basedOn w:val="866"/>
    <w:link w:val="88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82">
    <w:name w:val="Quote"/>
    <w:basedOn w:val="856"/>
    <w:next w:val="856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 w:customStyle="1">
    <w:name w:val="Quote Char"/>
    <w:basedOn w:val="866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4">
    <w:name w:val="List Paragraph"/>
    <w:basedOn w:val="856"/>
    <w:uiPriority w:val="1"/>
    <w:qFormat/>
    <w:pPr>
      <w:pBdr/>
      <w:spacing/>
      <w:ind w:left="720"/>
      <w:contextualSpacing w:val="true"/>
    </w:pPr>
  </w:style>
  <w:style w:type="character" w:styleId="885">
    <w:name w:val="Intense Emphasis"/>
    <w:basedOn w:val="86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86">
    <w:name w:val="Intense Quote"/>
    <w:basedOn w:val="856"/>
    <w:next w:val="856"/>
    <w:link w:val="88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87" w:customStyle="1">
    <w:name w:val="Intense Quote Char"/>
    <w:basedOn w:val="866"/>
    <w:link w:val="88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88">
    <w:name w:val="Intense Reference"/>
    <w:basedOn w:val="86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89" w:customStyle="1">
    <w:name w:val="Table Paragraph"/>
    <w:basedOn w:val="856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890">
    <w:name w:val="Normal (Web)"/>
    <w:basedOn w:val="856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91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2">
    <w:name w:val="Unresolved Mention"/>
    <w:basedOn w:val="86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3</cp:revision>
  <dcterms:created xsi:type="dcterms:W3CDTF">2025-07-22T11:27:00Z</dcterms:created>
  <dcterms:modified xsi:type="dcterms:W3CDTF">2025-08-13T18:40:41Z</dcterms:modified>
</cp:coreProperties>
</file>