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3360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6233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66131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Mine It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Basic Proof-of-Work Simulation</w:t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>
        <w:rPr>
          <w:sz w:val="24"/>
          <w:szCs w:val="24"/>
        </w:rPr>
        <w:t xml:space="preserve">Simulate the PoW mining process by finding a nonce such that the SHA-256 hash of an input (block header + data + nonce) begins with a chosen number of leading zeros (the difficulty).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664384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Style w:val="890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Laptop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890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Word for documentation</w:t>
      </w:r>
      <w:r>
        <w:rPr>
          <w:rFonts w:ascii="Times New Roman"/>
          <w:sz w:val="24"/>
          <w:szCs w:val="24"/>
          <w:lang w:val="en-IN"/>
        </w:rPr>
        <w:t xml:space="preserve">, 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890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bCs w:val="0"/>
          <w:i w:val="0"/>
          <w:sz w:val="24"/>
          <w:szCs w:val="24"/>
        </w:rPr>
      </w:pPr>
      <w:r>
        <w:rPr>
          <w:rFonts w:ascii="Times New Roman"/>
          <w:i w:val="0"/>
          <w:iCs w:val="0"/>
          <w:sz w:val="24"/>
          <w:szCs w:val="24"/>
          <w:lang w:val="en-IN"/>
        </w:rPr>
      </w:r>
      <w:r>
        <w:rPr>
          <w:i w:val="0"/>
          <w:iCs w:val="0"/>
          <w:sz w:val="24"/>
          <w:szCs w:val="24"/>
        </w:rPr>
        <w:t xml:space="preserve">PoW simulator (web-based)</w:t>
      </w:r>
      <w:r>
        <w:rPr>
          <w:rFonts w:ascii="Times New Roman"/>
          <w:i w:val="0"/>
          <w:iCs w:val="0"/>
          <w:sz w:val="24"/>
          <w:szCs w:val="24"/>
          <w:lang w:val="en-IN"/>
        </w:rPr>
      </w:r>
      <w:r>
        <w:rPr>
          <w:rFonts w:ascii="Times New Roman"/>
          <w:bCs w:val="0"/>
          <w:i w:val="0"/>
          <w:sz w:val="24"/>
          <w:szCs w:val="24"/>
        </w:rPr>
      </w:r>
    </w:p>
    <w:p>
      <w:pPr>
        <w:pStyle w:val="890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i w:val="0"/>
          <w:iCs w:val="0"/>
          <w:sz w:val="24"/>
          <w:szCs w:val="24"/>
          <w:lang w:val="en-IN"/>
        </w:rPr>
      </w:r>
      <w:r>
        <w:rPr>
          <w:i w:val="0"/>
          <w:iCs w:val="0"/>
          <w:sz w:val="24"/>
          <w:szCs w:val="24"/>
        </w:rPr>
        <w:t xml:space="preserve">Internet (for access to the simulator and background reading</w:t>
      </w:r>
      <w:r>
        <w:t xml:space="preserve">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page">
                  <wp:posOffset>435935</wp:posOffset>
                </wp:positionH>
                <wp:positionV relativeFrom="paragraph">
                  <wp:posOffset>108174</wp:posOffset>
                </wp:positionV>
                <wp:extent cx="6661150" cy="4096870"/>
                <wp:effectExtent l="6348" t="6348" r="6348" b="6348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40968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896"/>
                              <w:pBdr/>
                              <w:spacing/>
                              <w:ind w:firstLine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highlight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 w:firstLine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What is Proof-of-Work?</w:t>
                            </w:r>
                            <w:r>
                              <w:rPr>
                                <w:b/>
                                <w:bCs/>
                                <w:highlight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 w:firstLine="0"/>
                              <w:rPr>
                                <w:b/>
                                <w:bCs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PoW requires significant computational effort to solve a deliberately expensive puzzle. The first miner to </w:t>
                            </w:r>
                            <w:r>
                              <w:t xml:space="preserve">find a valid solution earns the right to append the next block and receive a reward.</w:t>
                            </w:r>
                            <w:r>
                              <w:rPr>
                                <w:lang w:val="en-US"/>
                              </w:rPr>
                              <w:t xml:space="preserve">.</w:t>
                            </w:r>
                            <w:r>
                              <w:rPr>
                                <w:b/>
                                <w:bCs/>
                                <w:highlight w:val="none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pStyle w:val="896"/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The Role of the Nonce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A nonce (“number used once”) is varied by miners and combined with the block’s contents (e.g., previous </w:t>
                            </w:r>
                            <w:r>
                              <w:t xml:space="preserve">hash, timestamp, data). The result is hashed; if the hash meets the difficulty target (e.g., starts with N zeros), the block is valid</w:t>
                            </w:r>
                            <w:r>
                              <w:rPr>
                                <w:lang w:val="en-US"/>
                              </w:rPr>
                              <w:t xml:space="preserve">.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pStyle w:val="896"/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Components of a Block in this Simulation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96"/>
                              <w:numPr>
                                <w:ilvl w:val="0"/>
                                <w:numId w:val="4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Block Header:</w:t>
                            </w:r>
                            <w:r>
                              <w:t xml:space="preserve">Metadata</w:t>
                            </w:r>
                            <w:r/>
                          </w:p>
                          <w:p>
                            <w:pPr>
                              <w:pStyle w:val="896"/>
                              <w:numPr>
                                <w:ilvl w:val="0"/>
                                <w:numId w:val="4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Data:</w:t>
                            </w:r>
                            <w:r>
                              <w:t xml:space="preserve"> (payload to be stored</w:t>
                            </w:r>
                            <w:r>
                              <w:rPr>
                                <w:lang w:val="en-US"/>
                              </w:rPr>
                              <w:t xml:space="preserve">)</w:t>
                            </w:r>
                            <w:r/>
                          </w:p>
                          <w:p>
                            <w:pPr>
                              <w:pStyle w:val="896"/>
                              <w:numPr>
                                <w:ilvl w:val="0"/>
                                <w:numId w:val="4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Hash of the Previous Block:</w:t>
                            </w:r>
                            <w: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896"/>
                              <w:numPr>
                                <w:ilvl w:val="0"/>
                                <w:numId w:val="4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Nonce:</w:t>
                            </w:r>
                            <w:r>
                              <w:t xml:space="preserve"> A number that miners change to solve the Proof-of-Work puzzle. It's a key component for finding a valid block hash.</w:t>
                            </w:r>
                            <w:r/>
                          </w:p>
                          <w:p>
                            <w:pPr>
                              <w:pStyle w:val="896"/>
                              <w:numPr>
                                <w:ilvl w:val="0"/>
                                <w:numId w:val="4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Timestamp:</w:t>
                            </w:r>
                            <w:r>
                              <w:t xml:space="preserve"> </w:t>
                            </w:r>
                            <w:r>
                              <w:t xml:space="preserve">(block creation time)</w:t>
                            </w:r>
                            <w:r/>
                          </w:p>
                          <w:p>
                            <w:pPr>
                              <w:pStyle w:val="896"/>
                              <w:pBdr/>
                              <w:spacing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style="position:absolute;z-index:251665408;o:allowoverlap:true;o:allowincell:true;mso-position-horizontal-relative:page;margin-left:34.33pt;mso-position-horizontal:absolute;mso-position-vertical-relative:text;margin-top:8.52pt;mso-position-vertical:absolute;width:524.50pt;height:322.59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896"/>
                        <w:pBdr/>
                        <w:spacing/>
                        <w:ind w:firstLine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highlight w:val="none"/>
                          <w:lang w:val="en-US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 w:firstLine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What is Proof-of-Work?</w:t>
                      </w:r>
                      <w:r>
                        <w:rPr>
                          <w:b/>
                          <w:bCs/>
                          <w:highlight w:val="none"/>
                          <w:lang w:val="en-US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 w:firstLine="0"/>
                        <w:rPr>
                          <w:b/>
                          <w:bCs/>
                          <w:highlight w:val="none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>
                        <w:t xml:space="preserve">PoW requires significant computational effort to solve a deliberately expensive puzzle. The first miner to </w:t>
                      </w:r>
                      <w:r>
                        <w:t xml:space="preserve">find a valid solution earns the right to append the next block and receive a reward.</w:t>
                      </w:r>
                      <w:r>
                        <w:rPr>
                          <w:lang w:val="en-US"/>
                        </w:rPr>
                        <w:t xml:space="preserve">.</w:t>
                      </w:r>
                      <w:r>
                        <w:rPr>
                          <w:b/>
                          <w:bCs/>
                          <w:highlight w:val="none"/>
                          <w:lang w:val="en-US"/>
                        </w:rPr>
                      </w:r>
                      <w:r/>
                    </w:p>
                    <w:p>
                      <w:pPr>
                        <w:pStyle w:val="896"/>
                        <w:pBdr/>
                        <w:spacing/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The Role of the Nonce</w:t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>
                        <w:t xml:space="preserve">A nonce (“number used once”) is varied by miners and combined with the block’s contents (e.g., previous </w:t>
                      </w:r>
                      <w:r>
                        <w:t xml:space="preserve">hash, timestamp, data). The result is hashed; if the hash meets the difficulty target (e.g., starts with N zeros), the block is valid</w:t>
                      </w:r>
                      <w:r>
                        <w:rPr>
                          <w:lang w:val="en-US"/>
                        </w:rPr>
                        <w:t xml:space="preserve">.</w:t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  <w:r/>
                    </w:p>
                    <w:p>
                      <w:pPr>
                        <w:pStyle w:val="896"/>
                        <w:pBdr/>
                        <w:spacing/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Components of a Block in this Simulation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96"/>
                        <w:numPr>
                          <w:ilvl w:val="0"/>
                          <w:numId w:val="4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  <w:t xml:space="preserve">Block Header:</w:t>
                      </w:r>
                      <w:r>
                        <w:t xml:space="preserve">Metadata</w:t>
                      </w:r>
                      <w:r/>
                    </w:p>
                    <w:p>
                      <w:pPr>
                        <w:pStyle w:val="896"/>
                        <w:numPr>
                          <w:ilvl w:val="0"/>
                          <w:numId w:val="4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  <w:t xml:space="preserve">Data:</w:t>
                      </w:r>
                      <w:r>
                        <w:t xml:space="preserve"> (payload to be stored</w:t>
                      </w:r>
                      <w:r>
                        <w:rPr>
                          <w:lang w:val="en-US"/>
                        </w:rPr>
                        <w:t xml:space="preserve">)</w:t>
                      </w:r>
                      <w:r/>
                    </w:p>
                    <w:p>
                      <w:pPr>
                        <w:pStyle w:val="896"/>
                        <w:numPr>
                          <w:ilvl w:val="0"/>
                          <w:numId w:val="4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  <w:t xml:space="preserve">Hash of the Previous Block:</w:t>
                      </w:r>
                      <w:r>
                        <w:t xml:space="preserve"> </w:t>
                      </w:r>
                      <w:r/>
                    </w:p>
                    <w:p>
                      <w:pPr>
                        <w:pStyle w:val="896"/>
                        <w:numPr>
                          <w:ilvl w:val="0"/>
                          <w:numId w:val="4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  <w:t xml:space="preserve">Nonce:</w:t>
                      </w:r>
                      <w:r>
                        <w:t xml:space="preserve"> A number that miners change to solve the Proof-of-Work puzzle. It's a key component for finding a valid block hash.</w:t>
                      </w:r>
                      <w:r/>
                    </w:p>
                    <w:p>
                      <w:pPr>
                        <w:pStyle w:val="896"/>
                        <w:numPr>
                          <w:ilvl w:val="0"/>
                          <w:numId w:val="4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  <w:t xml:space="preserve">Timestamp:</w:t>
                      </w:r>
                      <w:r>
                        <w:t xml:space="preserve"> </w:t>
                      </w:r>
                      <w:r>
                        <w:t xml:space="preserve">(block creation time)</w:t>
                      </w:r>
                      <w:r/>
                    </w:p>
                    <w:p>
                      <w:pPr>
                        <w:pStyle w:val="896"/>
                        <w:pBdr/>
                        <w:spacing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nextPage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659264;o:allowoverlap:true;o:allowincell:true;mso-position-horizontal-relative:page;margin-left:31.64pt;mso-position-horizontal:absolute;mso-position-vertical-relative:text;margin-top:1.15pt;mso-position-vertical:absolute;width:524.50pt;height:232.36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tbl>
      <w:tblPr>
        <w:tblpPr w:horzAnchor="margin" w:tblpXSpec="left" w:vertAnchor="page" w:tblpY="11961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895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95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895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895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95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95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95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1:</w:t>
      </w:r>
      <w:r>
        <w:rPr>
          <w:rFonts w:ascii="Times New Roman"/>
          <w:b/>
          <w:bCs/>
          <w:sz w:val="20"/>
          <w:szCs w:val="32"/>
        </w:rPr>
        <w:t xml:space="preserve"> there is a proof of work simulator where in realtime you can enter the data and mine a block </w:t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b/>
          <w:bCs/>
          <w:color w:val="4472c4" w:themeColor="accent1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at:  </w:t>
      </w:r>
      <w:r>
        <w:rPr>
          <w:rFonts w:ascii="Times New Roman"/>
          <w:b/>
          <w:bCs/>
          <w:color w:val="4472c4" w:themeColor="accent1"/>
          <w:sz w:val="20"/>
          <w:szCs w:val="32"/>
        </w:rPr>
        <w:t xml:space="preserve">https://blockchain-academy.hs-mittweida.de/2021/05/proof-of-work-simulator/ </w:t>
      </w:r>
      <w:r>
        <w:rPr>
          <w:rFonts w:ascii="Times New Roman"/>
          <w:b/>
          <w:bCs/>
          <w:color w:val="4472c4" w:themeColor="accent1"/>
          <w:sz w:val="20"/>
          <w:szCs w:val="32"/>
        </w:rPr>
      </w:r>
      <w:r>
        <w:rPr>
          <w:rFonts w:ascii="Times New Roman"/>
          <w:b/>
          <w:bCs/>
          <w:color w:val="4472c4" w:themeColor="accent1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</w:t>
      </w:r>
      <w:r>
        <w:rPr>
          <w:rFonts w:ascii="Times New Roman"/>
          <w:b/>
          <w:bCs/>
          <w:sz w:val="20"/>
          <w:szCs w:val="32"/>
        </w:rPr>
        <w:t xml:space="preserve"> 2: </w:t>
      </w:r>
      <w:r>
        <w:rPr>
          <w:rFonts w:ascii="Times New Roman"/>
          <w:sz w:val="20"/>
          <w:szCs w:val="32"/>
        </w:rPr>
        <w:t xml:space="preserve">there are blocks where you can give the input the data and mine it </w:t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3:</w:t>
      </w:r>
      <w:r>
        <w:rPr>
          <w:rFonts w:ascii="Times New Roman"/>
          <w:sz w:val="20"/>
          <w:szCs w:val="32"/>
        </w:rPr>
        <w:t xml:space="preserve"> one by one give data and mine all the five </w:t>
      </w:r>
      <w:r>
        <w:rPr>
          <w:rFonts w:ascii="Times New Roman"/>
          <w:sz w:val="20"/>
          <w:szCs w:val="32"/>
        </w:rPr>
        <w:t xml:space="preserve">block .</w:t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2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194804</wp:posOffset>
                </wp:positionV>
                <wp:extent cx="6661150" cy="1989409"/>
                <wp:effectExtent l="6348" t="6348" r="6348" b="6348"/>
                <wp:wrapNone/>
                <wp:docPr id="3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19894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8" o:spid="_x0000_s128" style="position:absolute;z-index:251668480;o:allowoverlap:true;o:allowincell:true;mso-position-horizontal-relative:margin;margin-left:0.00pt;mso-position-horizontal:absolute;mso-position-vertical-relative:text;margin-top:15.34pt;mso-position-vertical:absolute;width:524.50pt;height:156.6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89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Determinism: The same input (header + data + nonce) always yields the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32"/>
          <w:szCs w:val="32"/>
        </w:rPr>
      </w:pPr>
      <w:r>
        <w:rPr>
          <w:sz w:val="32"/>
          <w:szCs w:val="32"/>
        </w:rPr>
        <w:t xml:space="preserve"> same SHA-256 hash.</w:t>
      </w:r>
      <w:r>
        <w:rPr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sz w:val="32"/>
          <w:szCs w:val="32"/>
        </w:rPr>
        <w:t xml:space="preserve">Avalanche effect: Changing even one character, digit, or space in the input drastically changes the hash</w:t>
      </w:r>
      <w:r>
        <w:t xml:space="preserve">.</w:t>
      </w:r>
      <w:r/>
    </w:p>
    <w:p>
      <w:pPr>
        <w:pBdr/>
        <w:spacing w:before="9"/>
        <w:ind w:firstLine="0" w:left="86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/>
      </w:pP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1" locked="0" layoutInCell="1" allowOverlap="1">
                <wp:simplePos x="0" y="0"/>
                <wp:positionH relativeFrom="page">
                  <wp:posOffset>4808855</wp:posOffset>
                </wp:positionH>
                <wp:positionV relativeFrom="paragraph">
                  <wp:posOffset>3637915</wp:posOffset>
                </wp:positionV>
                <wp:extent cx="172085" cy="101600"/>
                <wp:effectExtent l="0" t="0" r="0" b="0"/>
                <wp:wrapTopAndBottom/>
                <wp:docPr id="38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Image 233"/>
                        <pic:cNvPicPr/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>
                          <a:off x="0" y="0"/>
                          <a:ext cx="172085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position:absolute;z-index:-251673600;o:allowoverlap:true;o:allowincell:true;mso-position-horizontal-relative:page;margin-left:378.65pt;mso-position-horizontal:absolute;mso-position-vertical-relative:text;margin-top:286.45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68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2576" behindDoc="1" locked="0" layoutInCell="1" allowOverlap="1">
                <wp:simplePos x="0" y="0"/>
                <wp:positionH relativeFrom="page">
                  <wp:posOffset>4453890</wp:posOffset>
                </wp:positionH>
                <wp:positionV relativeFrom="paragraph">
                  <wp:posOffset>3632835</wp:posOffset>
                </wp:positionV>
                <wp:extent cx="302895" cy="128270"/>
                <wp:effectExtent l="0" t="0" r="1905" b="5080"/>
                <wp:wrapTopAndBottom/>
                <wp:docPr id="39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mage 232"/>
                        <pic:cNvPicPr/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30289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0" o:spid="_x0000_s130" type="#_x0000_t75" style="position:absolute;z-index:-251672576;o:allowoverlap:true;o:allowincell:true;mso-position-horizontal-relative:page;margin-left:350.70pt;mso-position-horizontal:absolute;mso-position-vertical-relative:text;margin-top:286.05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69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3777615</wp:posOffset>
                </wp:positionV>
                <wp:extent cx="1682750" cy="137795"/>
                <wp:effectExtent l="0" t="0" r="0" b="0"/>
                <wp:wrapTopAndBottom/>
                <wp:docPr id="40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Image 231"/>
                        <pic:cNvPicPr/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168275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1" o:spid="_x0000_s131" type="#_x0000_t75" style="position:absolute;z-index:-251671552;o:allowoverlap:true;o:allowincell:true;mso-position-horizontal-relative:page;margin-left:41.40pt;mso-position-horizontal:absolute;mso-position-vertical-relative:text;margin-top:297.45pt;mso-position-vertical:absolute;width:132.50pt;height:10.85pt;mso-wrap-distance-left:0.00pt;mso-wrap-distance-top:0.00pt;mso-wrap-distance-right:0.00pt;mso-wrap-distance-bottom:0.00pt;z-index:1;" stroked="false">
                <w10:wrap type="topAndBottom"/>
                <v:imagedata r:id="rId70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0528" behindDoc="1" locked="0" layoutInCell="1" allowOverlap="1">
                <wp:simplePos x="0" y="0"/>
                <wp:positionH relativeFrom="page">
                  <wp:posOffset>4460240</wp:posOffset>
                </wp:positionH>
                <wp:positionV relativeFrom="paragraph">
                  <wp:posOffset>3440430</wp:posOffset>
                </wp:positionV>
                <wp:extent cx="375285" cy="102235"/>
                <wp:effectExtent l="0" t="0" r="5715" b="0"/>
                <wp:wrapTopAndBottom/>
                <wp:docPr id="41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  <pic:nvPr/>
                        </pic:nvPicPr>
                        <pic:blipFill>
                          <a:blip r:embed="rId71"/>
                          <a:stretch/>
                        </pic:blipFill>
                        <pic:spPr bwMode="auto"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"/>
                        <wps:cNvSpPr/>
                        <wps:spPr bwMode="auto"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" o:spid="_x0000_s0000" style="position:absolute;z-index:-251670528;o:allowoverlap:true;o:allowincell:true;mso-position-horizontal-relative:page;margin-left:351.20pt;mso-position-horizontal:absolute;mso-position-vertical-relative:text;margin-top:270.90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3" o:spid="_x0000_s133" type="#_x0000_t75" style="position:absolute;left:0;top:0;width:3066;height:1016;z-index:1;" stroked="false">
                  <w10:wrap type="topAndBottom"/>
                  <v:imagedata r:id="rId71" o:title=""/>
                  <o:lock v:ext="edit" rotation="t"/>
                </v:shape>
                <v:shape id="shape 134" o:spid="_x0000_s134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9504" behindDoc="1" locked="0" layoutInCell="1" allowOverlap="1">
                <wp:simplePos x="0" y="0"/>
                <wp:positionH relativeFrom="page">
                  <wp:posOffset>4436718</wp:posOffset>
                </wp:positionH>
                <wp:positionV relativeFrom="paragraph">
                  <wp:posOffset>3236208</wp:posOffset>
                </wp:positionV>
                <wp:extent cx="1774190" cy="142875"/>
                <wp:effectExtent l="0" t="0" r="0" b="9525"/>
                <wp:wrapTopAndBottom/>
                <wp:docPr id="42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mage 227"/>
                        <pic:cNvPicPr/>
                        <pic:nvPr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>
                          <a:off x="0" y="0"/>
                          <a:ext cx="177419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5" o:spid="_x0000_s135" type="#_x0000_t75" style="position:absolute;z-index:-251669504;o:allowoverlap:true;o:allowincell:true;mso-position-horizontal-relative:page;margin-left:349.35pt;mso-position-horizontal:absolute;mso-position-vertical-relative:text;margin-top:254.82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2" o:title=""/>
                <o:lock v:ext="edit" rotation="t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2815120</wp:posOffset>
                </wp:positionH>
                <wp:positionV relativeFrom="paragraph">
                  <wp:posOffset>907774</wp:posOffset>
                </wp:positionV>
                <wp:extent cx="1274445" cy="141605"/>
                <wp:effectExtent l="0" t="0" r="1905" b="0"/>
                <wp:wrapTopAndBottom/>
                <wp:docPr id="43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73"/>
                          <a:stretch/>
                        </pic:blipFill>
                        <pic:spPr bwMode="auto"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  <pic:nvPr/>
                        </pic:nvPicPr>
                        <pic:blipFill>
                          <a:blip r:embed="rId74"/>
                          <a:stretch/>
                        </pic:blipFill>
                        <pic:spPr bwMode="auto"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75"/>
                          <a:stretch/>
                        </pic:blipFill>
                        <pic:spPr bwMode="auto"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"/>
                        <wps:cNvSpPr/>
                        <wps:spPr bwMode="auto"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  <pic:nvPr/>
                        </pic:nvPicPr>
                        <pic:blipFill>
                          <a:blip r:embed="rId76"/>
                          <a:stretch/>
                        </pic:blipFill>
                        <pic:spPr bwMode="auto"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6" o:spid="_x0000_s0000" style="position:absolute;z-index:-251660288;o:allowoverlap:true;o:allowincell:true;mso-position-horizontal-relative:page;margin-left:221.66pt;mso-position-horizontal:absolute;mso-position-vertical-relative:text;margin-top:71.48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" o:spid="_x0000_s137" type="#_x0000_t75" style="position:absolute;left:0;top:0;width:3723;height:1411;z-index:1;" stroked="false">
                  <w10:wrap type="topAndBottom"/>
                  <v:imagedata r:id="rId7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" o:spid="_x0000_s138" type="#_x0000_t75" style="position:absolute;left:3949;top:0;width:3486;height:1411;z-index:1;" stroked="false">
                  <v:imagedata r:id="rId7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7657;top:23;width:1282;height:1363;z-index:1;" stroked="false">
                  <v:imagedata r:id="rId75" o:title=""/>
                  <o:lock v:ext="edit" rotation="t"/>
                </v:shape>
                <v:shape id="shape 140" o:spid="_x0000_s140" style="position:absolute;left:9206;top:28;width:1016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" o:spid="_x0000_s141" type="#_x0000_t75" style="position:absolute;left:10446;top:23;width:2297;height:1364;z-index:1;" stroked="false">
                  <v:imagedata r:id="rId76" o:title=""/>
                  <o:lock v:ext="edit" rotation="t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No Spacing"/>
    <w:basedOn w:val="862"/>
    <w:uiPriority w:val="1"/>
    <w:qFormat/>
    <w:pPr>
      <w:pBdr/>
      <w:spacing w:after="0" w:line="240" w:lineRule="auto"/>
      <w:ind/>
    </w:pPr>
  </w:style>
  <w:style w:type="character" w:styleId="834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36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37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8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9">
    <w:name w:val="Header"/>
    <w:basedOn w:val="862"/>
    <w:link w:val="84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0">
    <w:name w:val="Header Char"/>
    <w:basedOn w:val="872"/>
    <w:link w:val="839"/>
    <w:uiPriority w:val="99"/>
    <w:pPr>
      <w:pBdr/>
      <w:spacing/>
      <w:ind/>
    </w:pPr>
  </w:style>
  <w:style w:type="paragraph" w:styleId="841">
    <w:name w:val="Footer"/>
    <w:basedOn w:val="862"/>
    <w:link w:val="84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2">
    <w:name w:val="Footer Char"/>
    <w:basedOn w:val="872"/>
    <w:link w:val="841"/>
    <w:uiPriority w:val="99"/>
    <w:pPr>
      <w:pBdr/>
      <w:spacing/>
      <w:ind/>
    </w:pPr>
  </w:style>
  <w:style w:type="paragraph" w:styleId="843">
    <w:name w:val="Caption"/>
    <w:basedOn w:val="862"/>
    <w:next w:val="8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4">
    <w:name w:val="footnote text"/>
    <w:basedOn w:val="862"/>
    <w:link w:val="84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5">
    <w:name w:val="Footnote Text Char"/>
    <w:basedOn w:val="872"/>
    <w:link w:val="844"/>
    <w:uiPriority w:val="99"/>
    <w:semiHidden/>
    <w:pPr>
      <w:pBdr/>
      <w:spacing/>
      <w:ind/>
    </w:pPr>
    <w:rPr>
      <w:sz w:val="20"/>
      <w:szCs w:val="20"/>
    </w:rPr>
  </w:style>
  <w:style w:type="character" w:styleId="846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847">
    <w:name w:val="endnote text"/>
    <w:basedOn w:val="862"/>
    <w:link w:val="8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8">
    <w:name w:val="Endnote Text Char"/>
    <w:basedOn w:val="872"/>
    <w:link w:val="847"/>
    <w:uiPriority w:val="99"/>
    <w:semiHidden/>
    <w:pPr>
      <w:pBdr/>
      <w:spacing/>
      <w:ind/>
    </w:pPr>
    <w:rPr>
      <w:sz w:val="20"/>
      <w:szCs w:val="20"/>
    </w:rPr>
  </w:style>
  <w:style w:type="character" w:styleId="849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850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1">
    <w:name w:val="toc 1"/>
    <w:basedOn w:val="862"/>
    <w:next w:val="862"/>
    <w:uiPriority w:val="39"/>
    <w:unhideWhenUsed/>
    <w:pPr>
      <w:pBdr/>
      <w:spacing w:after="100"/>
      <w:ind/>
    </w:pPr>
  </w:style>
  <w:style w:type="paragraph" w:styleId="852">
    <w:name w:val="toc 2"/>
    <w:basedOn w:val="862"/>
    <w:next w:val="862"/>
    <w:uiPriority w:val="39"/>
    <w:unhideWhenUsed/>
    <w:pPr>
      <w:pBdr/>
      <w:spacing w:after="100"/>
      <w:ind w:left="220"/>
    </w:pPr>
  </w:style>
  <w:style w:type="paragraph" w:styleId="853">
    <w:name w:val="toc 3"/>
    <w:basedOn w:val="862"/>
    <w:next w:val="862"/>
    <w:uiPriority w:val="39"/>
    <w:unhideWhenUsed/>
    <w:pPr>
      <w:pBdr/>
      <w:spacing w:after="100"/>
      <w:ind w:left="440"/>
    </w:pPr>
  </w:style>
  <w:style w:type="paragraph" w:styleId="854">
    <w:name w:val="toc 4"/>
    <w:basedOn w:val="862"/>
    <w:next w:val="862"/>
    <w:uiPriority w:val="39"/>
    <w:unhideWhenUsed/>
    <w:pPr>
      <w:pBdr/>
      <w:spacing w:after="100"/>
      <w:ind w:left="660"/>
    </w:pPr>
  </w:style>
  <w:style w:type="paragraph" w:styleId="855">
    <w:name w:val="toc 5"/>
    <w:basedOn w:val="862"/>
    <w:next w:val="862"/>
    <w:uiPriority w:val="39"/>
    <w:unhideWhenUsed/>
    <w:pPr>
      <w:pBdr/>
      <w:spacing w:after="100"/>
      <w:ind w:left="880"/>
    </w:pPr>
  </w:style>
  <w:style w:type="paragraph" w:styleId="856">
    <w:name w:val="toc 6"/>
    <w:basedOn w:val="862"/>
    <w:next w:val="862"/>
    <w:uiPriority w:val="39"/>
    <w:unhideWhenUsed/>
    <w:pPr>
      <w:pBdr/>
      <w:spacing w:after="100"/>
      <w:ind w:left="1100"/>
    </w:pPr>
  </w:style>
  <w:style w:type="paragraph" w:styleId="857">
    <w:name w:val="toc 7"/>
    <w:basedOn w:val="862"/>
    <w:next w:val="862"/>
    <w:uiPriority w:val="39"/>
    <w:unhideWhenUsed/>
    <w:pPr>
      <w:pBdr/>
      <w:spacing w:after="100"/>
      <w:ind w:left="1320"/>
    </w:pPr>
  </w:style>
  <w:style w:type="paragraph" w:styleId="858">
    <w:name w:val="toc 8"/>
    <w:basedOn w:val="862"/>
    <w:next w:val="862"/>
    <w:uiPriority w:val="39"/>
    <w:unhideWhenUsed/>
    <w:pPr>
      <w:pBdr/>
      <w:spacing w:after="100"/>
      <w:ind w:left="1540"/>
    </w:pPr>
  </w:style>
  <w:style w:type="paragraph" w:styleId="859">
    <w:name w:val="toc 9"/>
    <w:basedOn w:val="862"/>
    <w:next w:val="862"/>
    <w:uiPriority w:val="39"/>
    <w:unhideWhenUsed/>
    <w:pPr>
      <w:pBdr/>
      <w:spacing w:after="100"/>
      <w:ind w:left="1760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widowControl w:val="false"/>
      <w:pBdr/>
      <w:spacing w:after="0" w:line="240" w:lineRule="auto"/>
      <w:ind/>
    </w:pPr>
    <w:rPr>
      <w:sz w:val="22"/>
      <w:szCs w:val="22"/>
      <w14:ligatures w14:val="none"/>
    </w:rPr>
  </w:style>
  <w:style w:type="paragraph" w:styleId="863">
    <w:name w:val="Heading 1"/>
    <w:basedOn w:val="862"/>
    <w:next w:val="862"/>
    <w:link w:val="8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64">
    <w:name w:val="Heading 2"/>
    <w:basedOn w:val="862"/>
    <w:next w:val="862"/>
    <w:link w:val="87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5">
    <w:name w:val="Heading 3"/>
    <w:basedOn w:val="862"/>
    <w:next w:val="862"/>
    <w:link w:val="87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66">
    <w:name w:val="Heading 4"/>
    <w:basedOn w:val="862"/>
    <w:next w:val="862"/>
    <w:link w:val="87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67">
    <w:name w:val="Heading 5"/>
    <w:basedOn w:val="862"/>
    <w:next w:val="862"/>
    <w:link w:val="87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68">
    <w:name w:val="Heading 6"/>
    <w:basedOn w:val="862"/>
    <w:next w:val="862"/>
    <w:link w:val="880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69">
    <w:name w:val="Heading 7"/>
    <w:basedOn w:val="862"/>
    <w:next w:val="862"/>
    <w:link w:val="881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0">
    <w:name w:val="Heading 8"/>
    <w:basedOn w:val="862"/>
    <w:next w:val="862"/>
    <w:link w:val="882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1">
    <w:name w:val="Heading 9"/>
    <w:basedOn w:val="862"/>
    <w:next w:val="862"/>
    <w:link w:val="883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72" w:default="1">
    <w:name w:val="Default Paragraph Font"/>
    <w:uiPriority w:val="1"/>
    <w:unhideWhenUsed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character" w:styleId="875" w:customStyle="1">
    <w:name w:val="Heading 1 Char"/>
    <w:basedOn w:val="872"/>
    <w:link w:val="86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76" w:customStyle="1">
    <w:name w:val="Heading 2 Char"/>
    <w:basedOn w:val="872"/>
    <w:link w:val="86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77" w:customStyle="1">
    <w:name w:val="Heading 3 Char"/>
    <w:basedOn w:val="872"/>
    <w:link w:val="86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78" w:customStyle="1">
    <w:name w:val="Heading 4 Char"/>
    <w:basedOn w:val="872"/>
    <w:link w:val="866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79" w:customStyle="1">
    <w:name w:val="Heading 5 Char"/>
    <w:basedOn w:val="872"/>
    <w:link w:val="867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0" w:customStyle="1">
    <w:name w:val="Heading 6 Char"/>
    <w:basedOn w:val="872"/>
    <w:link w:val="86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1" w:customStyle="1">
    <w:name w:val="Heading 7 Char"/>
    <w:basedOn w:val="872"/>
    <w:link w:val="86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82" w:customStyle="1">
    <w:name w:val="Heading 8 Char"/>
    <w:basedOn w:val="872"/>
    <w:link w:val="87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83" w:customStyle="1">
    <w:name w:val="Heading 9 Char"/>
    <w:basedOn w:val="872"/>
    <w:link w:val="87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84">
    <w:name w:val="Title"/>
    <w:basedOn w:val="862"/>
    <w:next w:val="862"/>
    <w:link w:val="885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5" w:customStyle="1">
    <w:name w:val="Title Char"/>
    <w:basedOn w:val="872"/>
    <w:link w:val="88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86">
    <w:name w:val="Subtitle"/>
    <w:basedOn w:val="862"/>
    <w:next w:val="862"/>
    <w:link w:val="88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87" w:customStyle="1">
    <w:name w:val="Subtitle Char"/>
    <w:basedOn w:val="872"/>
    <w:link w:val="88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88">
    <w:name w:val="Quote"/>
    <w:basedOn w:val="862"/>
    <w:next w:val="862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 w:customStyle="1">
    <w:name w:val="Quote Char"/>
    <w:basedOn w:val="872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0">
    <w:name w:val="List Paragraph"/>
    <w:basedOn w:val="862"/>
    <w:uiPriority w:val="1"/>
    <w:qFormat/>
    <w:pPr>
      <w:pBdr/>
      <w:spacing/>
      <w:ind w:left="720"/>
      <w:contextualSpacing w:val="true"/>
    </w:pPr>
  </w:style>
  <w:style w:type="character" w:styleId="891">
    <w:name w:val="Intense Emphasis"/>
    <w:basedOn w:val="872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2">
    <w:name w:val="Intense Quote"/>
    <w:basedOn w:val="862"/>
    <w:next w:val="862"/>
    <w:link w:val="893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3" w:customStyle="1">
    <w:name w:val="Intense Quote Char"/>
    <w:basedOn w:val="872"/>
    <w:link w:val="892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94">
    <w:name w:val="Intense Reference"/>
    <w:basedOn w:val="872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95" w:customStyle="1">
    <w:name w:val="Table Paragraph"/>
    <w:basedOn w:val="862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896">
    <w:name w:val="Normal (Web)"/>
    <w:basedOn w:val="862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97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revision>3</cp:revision>
  <dcterms:created xsi:type="dcterms:W3CDTF">2025-08-07T04:33:00Z</dcterms:created>
  <dcterms:modified xsi:type="dcterms:W3CDTF">2025-08-13T09:45:53Z</dcterms:modified>
</cp:coreProperties>
</file>