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42D55"/>
          <w:sz w:val="36"/>
        </w:rPr>
        <w:t>MANEESH KUMAR PANDEY</w:t>
      </w:r>
    </w:p>
    <w:p>
      <w:pPr>
        <w:spacing w:after="80"/>
        <w:jc w:val="center"/>
      </w:pPr>
      <w:r>
        <w:rPr>
          <w:b/>
          <w:color w:val="B48214"/>
          <w:sz w:val="21"/>
        </w:rPr>
        <w:t>Regional Business Head – Digital Business | Financial Services Leader</w:t>
      </w:r>
    </w:p>
    <w:p>
      <w:pPr>
        <w:spacing w:after="200"/>
        <w:jc w:val="center"/>
      </w:pPr>
      <w:r>
        <w:rPr>
          <w:color w:val="323232"/>
          <w:sz w:val="18"/>
        </w:rPr>
        <w:t>Email: maneeshp1@gmail.com | pandeymaneesh@ymail.com   |   Mobile: +91-9819253815</w:t>
        <w:br/>
        <w:t>Location: Malad East, Mumbai</w:t>
      </w:r>
    </w:p>
    <w:p>
      <w:pPr>
        <w:spacing w:before="200" w:after="60"/>
      </w:pPr>
      <w:r>
        <w:rPr>
          <w:b/>
          <w:color w:val="142D55"/>
          <w:sz w:val="22"/>
        </w:rPr>
        <w:t>CAREER OBJECTIVE</w:t>
      </w:r>
    </w:p>
    <w:p>
      <w:pPr>
        <w:spacing w:after="120"/>
      </w:pPr>
      <w:r>
        <w:rPr>
          <w:sz w:val="19"/>
        </w:rPr>
        <w:t>Dynamic and results-driven Senior Sales &amp; Business Leader with 17+ years of expertise in digital broking, wealth management, team leadership, and multi-product revenue generation. Proven track record in driving large-scale Demat acquisition, optimizing MIP strategies, team recruitment &amp; grooming, and consistently exceeding business targets.</w:t>
      </w:r>
    </w:p>
    <w:p>
      <w:pPr>
        <w:spacing w:before="200" w:after="60"/>
      </w:pPr>
      <w:r>
        <w:rPr>
          <w:b/>
          <w:color w:val="142D55"/>
          <w:sz w:val="22"/>
        </w:rPr>
        <w:t>PROFESSIONAL EXPERIENCE</w:t>
      </w:r>
    </w:p>
    <w:p>
      <w:pPr>
        <w:spacing w:before="80" w:after="20"/>
      </w:pPr>
      <w:r>
        <w:rPr>
          <w:b/>
          <w:color w:val="142D55"/>
          <w:sz w:val="20"/>
        </w:rPr>
        <w:t>HDFC Securities Ltd</w:t>
      </w:r>
      <w:r>
        <w:rPr>
          <w:b/>
          <w:color w:val="323232"/>
          <w:sz w:val="19"/>
        </w:rPr>
        <w:t xml:space="preserve">  |  Regional Business Head (Digital Business)</w:t>
      </w:r>
    </w:p>
    <w:p>
      <w:pPr>
        <w:spacing w:after="60"/>
      </w:pPr>
      <w:r>
        <w:rPr>
          <w:i/>
          <w:color w:val="646464"/>
          <w:sz w:val="17"/>
        </w:rPr>
        <w:t>20 July 2021 – Present  •  Mumbai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Leading and managing a team of 50 Relationship Managers (RMs) along with 5 Team Leaders, driving overall digital business performance.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Managing online lead-based Demat account acquisition and ensuring consistent account opening, onboarding, and activation.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Driving multi-segment revenue streams across AOC, Value Plan, Equity &amp; Derivative Brokerage, Life Insurance, Health Insurance, and Paid Baskets.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Responsible for achieving daily, monthly, and overall revenue targets through strategic business planning and execution.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Recruiting high-potential RMs &amp; TLs and providing rigorous training on Equity, Wealth, Mutual Funds, and specialized financial products.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Designing and implementing Monthly Incentive Plan (MIP) strategies to motivate RMs and maximize productivity.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Conducting daily performance reviews to closely monitor individual and team-level KPIs, pipeline, and target achievement.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Ensuring steady daily revenue generation, continuous coaching, and driving the region toward top-tier ranking.</w:t>
      </w:r>
    </w:p>
    <w:p>
      <w:pPr>
        <w:spacing w:before="80" w:after="20"/>
      </w:pPr>
      <w:r>
        <w:rPr>
          <w:b/>
          <w:color w:val="142D55"/>
          <w:sz w:val="20"/>
        </w:rPr>
        <w:t>IIFL Securities Ltd</w:t>
      </w:r>
      <w:r>
        <w:rPr>
          <w:b/>
          <w:color w:val="323232"/>
          <w:sz w:val="19"/>
        </w:rPr>
        <w:t xml:space="preserve">  |  Area Sales Manager</w:t>
      </w:r>
    </w:p>
    <w:p>
      <w:pPr>
        <w:spacing w:after="60"/>
      </w:pPr>
      <w:r>
        <w:rPr>
          <w:i/>
          <w:color w:val="646464"/>
          <w:sz w:val="17"/>
        </w:rPr>
        <w:t>20 Aug 2018 – 2 June 2021  •  Mumbai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Supervised a sales force of 20 sales associates with 2 Sales Managers.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Spearheaded cross-functional sales initiatives and target achievement frameworks.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Trained, coached, and mentored executives and Sales Managers to consistently hit volume &amp; revenue goals.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Managed key customer relationships, business stakeholders, and collaborative category growth initiatives.</w:t>
      </w:r>
    </w:p>
    <w:p>
      <w:pPr>
        <w:spacing w:before="80" w:after="20"/>
      </w:pPr>
      <w:r>
        <w:rPr>
          <w:b/>
          <w:color w:val="142D55"/>
          <w:sz w:val="20"/>
        </w:rPr>
        <w:t>Kunvarji Finstock Pvt. Ltd</w:t>
      </w:r>
      <w:r>
        <w:rPr>
          <w:b/>
          <w:color w:val="323232"/>
          <w:sz w:val="19"/>
        </w:rPr>
        <w:t xml:space="preserve">  |  Area Sales Manager</w:t>
      </w:r>
    </w:p>
    <w:p>
      <w:pPr>
        <w:spacing w:after="60"/>
      </w:pPr>
      <w:r>
        <w:rPr>
          <w:i/>
          <w:color w:val="646464"/>
          <w:sz w:val="17"/>
        </w:rPr>
        <w:t>9 Jan 2018 – 8 Aug 2018  •  Mumbai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Organized investor awareness campaigns, corporate seminars, and client outreach for Equity, Commodities, Currency, and PMS.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Monitored revenue &amp; margin reports, expanded business through referral and digital routes, and managed hiring.</w:t>
      </w:r>
    </w:p>
    <w:p>
      <w:pPr>
        <w:spacing w:before="80" w:after="20"/>
      </w:pPr>
      <w:r>
        <w:rPr>
          <w:b/>
          <w:color w:val="142D55"/>
          <w:sz w:val="20"/>
        </w:rPr>
        <w:t>Angel Broking Ltd</w:t>
      </w:r>
      <w:r>
        <w:rPr>
          <w:b/>
          <w:color w:val="323232"/>
          <w:sz w:val="19"/>
        </w:rPr>
        <w:t xml:space="preserve">  |  Area Sales Manager / Sales Manager / Unit Manager / Sr. Relationship Executive</w:t>
      </w:r>
    </w:p>
    <w:p>
      <w:pPr>
        <w:spacing w:after="60"/>
      </w:pPr>
      <w:r>
        <w:rPr>
          <w:i/>
          <w:color w:val="646464"/>
          <w:sz w:val="17"/>
        </w:rPr>
        <w:t>Jan 2008 – Jan 2018 (10 Years)  •  Mumbai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Consistent 10-year career progression: Sr. Relationship Executive -&gt; Unit Manager -&gt; Sales Manager -&gt; Area Sales Manager.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Led broking, PMS, and third-party financial product distribution across Mumbai territories.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Drove high client satisfaction, resolved escalation queries, and delivered steady month-on-month revenue growth.</w:t>
      </w:r>
    </w:p>
    <w:p>
      <w:pPr>
        <w:spacing w:before="80" w:after="20"/>
      </w:pPr>
      <w:r>
        <w:rPr>
          <w:b/>
          <w:color w:val="142D55"/>
          <w:sz w:val="20"/>
        </w:rPr>
        <w:t>India Infoline Ltd</w:t>
      </w:r>
      <w:r>
        <w:rPr>
          <w:b/>
          <w:color w:val="323232"/>
          <w:sz w:val="19"/>
        </w:rPr>
        <w:t xml:space="preserve">  |  Relationship Executive</w:t>
      </w:r>
    </w:p>
    <w:p>
      <w:pPr>
        <w:spacing w:after="60"/>
      </w:pPr>
      <w:r>
        <w:rPr>
          <w:i/>
          <w:color w:val="646464"/>
          <w:sz w:val="17"/>
        </w:rPr>
        <w:t>July 2007 – Dec 2007  •  Mumbai</w:t>
      </w:r>
    </w:p>
    <w:p>
      <w:pPr>
        <w:pStyle w:val="ListBullet"/>
        <w:spacing w:before="0" w:after="30"/>
        <w:ind w:left="360"/>
      </w:pPr>
      <w:r>
        <w:rPr>
          <w:color w:val="323232"/>
          <w:sz w:val="18"/>
        </w:rPr>
        <w:t>Lead generation, Demat &amp; Trading account opening, and relationship management for retail investors.</w:t>
      </w:r>
    </w:p>
    <w:p>
      <w:pPr>
        <w:spacing w:before="200" w:after="60"/>
      </w:pPr>
      <w:r>
        <w:rPr>
          <w:b/>
          <w:color w:val="142D55"/>
          <w:sz w:val="22"/>
        </w:rPr>
        <w:t>CERTIFICATIONS &amp; PROFESSIONAL QUALIFICATIONS</w:t>
      </w:r>
    </w:p>
    <w:p>
      <w:pPr>
        <w:pStyle w:val="ListBullet"/>
        <w:spacing w:after="30"/>
      </w:pPr>
      <w:r>
        <w:rPr>
          <w:b/>
          <w:sz w:val="18"/>
        </w:rPr>
        <w:t xml:space="preserve">NISM Series 25A Certification </w:t>
      </w:r>
      <w:r>
        <w:rPr>
          <w:sz w:val="18"/>
        </w:rPr>
        <w:t>– Certified in 2026</w:t>
      </w:r>
    </w:p>
    <w:p>
      <w:pPr>
        <w:pStyle w:val="ListBullet"/>
        <w:spacing w:after="30"/>
      </w:pPr>
      <w:r>
        <w:rPr>
          <w:b/>
          <w:sz w:val="18"/>
        </w:rPr>
        <w:t xml:space="preserve">IRDA Examination </w:t>
      </w:r>
      <w:r>
        <w:rPr>
          <w:sz w:val="18"/>
        </w:rPr>
        <w:t>– Insurance Regulatory and Development Authority Certified in 2026 (Life &amp; General Insurance)</w:t>
      </w:r>
    </w:p>
    <w:p>
      <w:pPr>
        <w:pStyle w:val="ListBullet"/>
        <w:spacing w:after="80"/>
      </w:pPr>
      <w:r>
        <w:rPr>
          <w:b/>
          <w:sz w:val="18"/>
        </w:rPr>
        <w:t xml:space="preserve">Technical &amp; Software Proficiency: </w:t>
      </w:r>
      <w:r>
        <w:rPr>
          <w:sz w:val="18"/>
        </w:rPr>
        <w:t>CRM Tools, LMS, Dialling Software, Microsoft Office Suite, Windows OS</w:t>
      </w:r>
    </w:p>
    <w:p>
      <w:pPr>
        <w:spacing w:before="200" w:after="60"/>
      </w:pPr>
      <w:r>
        <w:rPr>
          <w:b/>
          <w:color w:val="142D55"/>
          <w:sz w:val="22"/>
        </w:rPr>
        <w:t>KEY ACHIEVEMENTS &amp; AWARDS</w:t>
      </w:r>
    </w:p>
    <w:p>
      <w:pPr>
        <w:pStyle w:val="ListBullet"/>
        <w:spacing w:after="30"/>
      </w:pPr>
      <w:r>
        <w:rPr>
          <w:sz w:val="18"/>
        </w:rPr>
        <w:t>Pan India 2nd Best Performer – Recognized for outstanding sales performance on a national level.</w:t>
      </w:r>
    </w:p>
    <w:p>
      <w:pPr>
        <w:pStyle w:val="ListBullet"/>
        <w:spacing w:after="30"/>
      </w:pPr>
      <w:r>
        <w:rPr>
          <w:sz w:val="18"/>
        </w:rPr>
        <w:t>Appreciation Letter from Executive Director – Angel Broking Ltd for stellar business leadership.</w:t>
      </w:r>
    </w:p>
    <w:p>
      <w:pPr>
        <w:pStyle w:val="ListBullet"/>
        <w:spacing w:after="80"/>
      </w:pPr>
      <w:r>
        <w:rPr>
          <w:sz w:val="18"/>
        </w:rPr>
        <w:t>Pan India Wealth Management Contest Winner – Awarded an international foreign tour reward (2014).</w:t>
      </w:r>
    </w:p>
    <w:p>
      <w:pPr>
        <w:spacing w:before="200" w:after="60"/>
      </w:pPr>
      <w:r>
        <w:rPr>
          <w:b/>
          <w:color w:val="142D55"/>
          <w:sz w:val="22"/>
        </w:rPr>
        <w:t>EDUCATION</w:t>
      </w:r>
    </w:p>
    <w:p>
      <w:pPr>
        <w:pStyle w:val="ListBullet"/>
        <w:spacing w:after="30"/>
      </w:pPr>
      <w:r>
        <w:rPr>
          <w:b/>
          <w:sz w:val="18"/>
        </w:rPr>
        <w:t xml:space="preserve">Bachelor of Arts (B.A.) </w:t>
      </w:r>
      <w:r>
        <w:rPr>
          <w:sz w:val="18"/>
        </w:rPr>
        <w:t>– U.P. Board (March 2007) – 2nd Class</w:t>
      </w:r>
    </w:p>
    <w:p>
      <w:pPr>
        <w:pStyle w:val="ListBullet"/>
        <w:spacing w:after="30"/>
      </w:pPr>
      <w:r>
        <w:rPr>
          <w:b/>
          <w:sz w:val="18"/>
        </w:rPr>
        <w:t xml:space="preserve">Higher Secondary Certificate (H.S.C. / 12th) </w:t>
      </w:r>
      <w:r>
        <w:rPr>
          <w:sz w:val="18"/>
        </w:rPr>
        <w:t>– U.P. Board (March 2004) – 2nd Class</w:t>
      </w:r>
    </w:p>
    <w:p>
      <w:pPr>
        <w:pStyle w:val="ListBullet"/>
        <w:spacing w:after="80"/>
      </w:pPr>
      <w:r>
        <w:rPr>
          <w:b/>
          <w:sz w:val="18"/>
        </w:rPr>
        <w:t xml:space="preserve">Secondary School Certificate (S.S.C. / 10th) </w:t>
      </w:r>
      <w:r>
        <w:rPr>
          <w:sz w:val="18"/>
        </w:rPr>
        <w:t>– U.P. Board (March 2002) – 2nd Class</w:t>
      </w:r>
    </w:p>
    <w:p>
      <w:pPr>
        <w:spacing w:before="200" w:after="60"/>
      </w:pPr>
      <w:r>
        <w:rPr>
          <w:b/>
          <w:color w:val="142D55"/>
          <w:sz w:val="22"/>
        </w:rPr>
        <w:t>PERSONAL DETAILS</w:t>
      </w:r>
    </w:p>
    <w:p>
      <w:pPr>
        <w:spacing w:after="40"/>
      </w:pPr>
      <w:r>
        <w:rPr>
          <w:sz w:val="17"/>
        </w:rPr>
        <w:t>Date of Birth: 20/12/1985  |  Gender: Male  |  Marital Status: Married  |  Languages: English, Hindi</w:t>
        <w:br/>
        <w:t>Father's Name: Indramani Pandey</w:t>
        <w:br/>
        <w:t>Address: Flat no 404, Shree Azad SRA CHS LTD, Azad Link Road, Sanjay Nagar Pathanwadi Rani Sati Marg, Malad East, Mumbai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