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pacing w:before="0" w:line="240" w:lineRule="auto"/>
        <w:jc w:val="center"/>
        <w:rPr>
          <w:rFonts w:ascii="Comfortaa" w:cs="Comfortaa" w:eastAsia="Comfortaa" w:hAnsi="Comfortaa"/>
          <w:b w:val="1"/>
          <w:sz w:val="26"/>
          <w:szCs w:val="26"/>
          <w:shd w:fill="d9ead3" w:val="clear"/>
        </w:rPr>
      </w:pPr>
      <w:bookmarkStart w:colFirst="0" w:colLast="0" w:name="_8we296ev4o0k" w:id="0"/>
      <w:bookmarkEnd w:id="0"/>
      <w:r w:rsidDel="00000000" w:rsidR="00000000" w:rsidRPr="00000000">
        <w:rPr>
          <w:rFonts w:ascii="Montserrat" w:cs="Montserrat" w:eastAsia="Montserrat" w:hAnsi="Montserrat"/>
          <w:b w:val="1"/>
          <w:color w:val="000000"/>
          <w:sz w:val="32"/>
          <w:szCs w:val="32"/>
          <w:rtl w:val="0"/>
        </w:rPr>
        <w:t xml:space="preserve">Pulse of Prevention: Analyzing Heart Health for Better Outcomes</w:t>
      </w:r>
      <w:r w:rsidDel="00000000" w:rsidR="00000000" w:rsidRPr="00000000">
        <w:rPr>
          <w:rtl w:val="0"/>
        </w:rPr>
      </w:r>
    </w:p>
    <w:p w:rsidR="00000000" w:rsidDel="00000000" w:rsidP="00000000" w:rsidRDefault="00000000" w:rsidRPr="00000000" w14:paraId="00000002">
      <w:pPr>
        <w:pStyle w:val="Heading3"/>
        <w:spacing w:before="0" w:line="240" w:lineRule="auto"/>
        <w:rPr>
          <w:b w:val="1"/>
          <w:color w:val="000000"/>
          <w:sz w:val="22"/>
          <w:szCs w:val="22"/>
        </w:rPr>
      </w:pPr>
      <w:bookmarkStart w:colFirst="0" w:colLast="0" w:name="_8wlxodz7x9ii" w:id="1"/>
      <w:bookmarkEnd w:id="1"/>
      <w:r w:rsidDel="00000000" w:rsidR="00000000" w:rsidRPr="00000000">
        <w:rPr>
          <w:rFonts w:ascii="Comfortaa" w:cs="Comfortaa" w:eastAsia="Comfortaa" w:hAnsi="Comfortaa"/>
          <w:b w:val="1"/>
          <w:sz w:val="26"/>
          <w:szCs w:val="26"/>
          <w:shd w:fill="d9ead3" w:val="clear"/>
          <w:rtl w:val="0"/>
        </w:rPr>
        <w:t xml:space="preserve">Background:</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Imagine you are a data analyst at a healthcare company named HealthPulse Analytics. The company is dedicated to providing data-driven insights to improve patient outcomes. Recently, the company received a dataset from a prominent cardiology research institute containing information on patients with heart disease. The management team has asked you to analyze this data to uncover insights that can help in improving patient care and outcomes.</w:t>
      </w:r>
    </w:p>
    <w:p w:rsidR="00000000" w:rsidDel="00000000" w:rsidP="00000000" w:rsidRDefault="00000000" w:rsidRPr="00000000" w14:paraId="00000004">
      <w:pPr>
        <w:spacing w:after="240" w:before="240" w:lineRule="auto"/>
        <w:rPr/>
      </w:pPr>
      <w:r w:rsidDel="00000000" w:rsidR="00000000" w:rsidRPr="00000000">
        <w:rPr>
          <w:rtl w:val="0"/>
        </w:rPr>
        <w:t xml:space="preserve">Your goal is to understand the factors contributing to heart disease, identify high-risk patients, and suggest actionable recommendations for preventive measures. This task is crucial as it will directly impact the lives of many patients and help healthcare providers to offer better treatment plans.</w:t>
      </w:r>
    </w:p>
    <w:p w:rsidR="00000000" w:rsidDel="00000000" w:rsidP="00000000" w:rsidRDefault="00000000" w:rsidRPr="00000000" w14:paraId="00000005">
      <w:pPr>
        <w:pStyle w:val="Heading3"/>
        <w:spacing w:before="0" w:line="240" w:lineRule="auto"/>
        <w:rPr/>
      </w:pPr>
      <w:bookmarkStart w:colFirst="0" w:colLast="0" w:name="_75wpeqxiqy0" w:id="2"/>
      <w:bookmarkEnd w:id="2"/>
      <w:r w:rsidDel="00000000" w:rsidR="00000000" w:rsidRPr="00000000">
        <w:rPr>
          <w:rFonts w:ascii="Comfortaa" w:cs="Comfortaa" w:eastAsia="Comfortaa" w:hAnsi="Comfortaa"/>
          <w:b w:val="1"/>
          <w:sz w:val="26"/>
          <w:szCs w:val="26"/>
          <w:shd w:fill="d9ead3" w:val="clear"/>
          <w:rtl w:val="0"/>
        </w:rPr>
        <w:t xml:space="preserve">Problem Statement:</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The primary challenge is to identify the key factors contributing to heart disease and to develop a profile of high-risk patients. This analysis will involve understanding patient demographics, medical history, and clinical measurements.</w:t>
      </w:r>
    </w:p>
    <w:p w:rsidR="00000000" w:rsidDel="00000000" w:rsidP="00000000" w:rsidRDefault="00000000" w:rsidRPr="00000000" w14:paraId="00000007">
      <w:pPr>
        <w:pStyle w:val="Heading3"/>
        <w:spacing w:before="0" w:line="240" w:lineRule="auto"/>
        <w:rPr>
          <w:b w:val="1"/>
          <w:color w:val="000000"/>
          <w:sz w:val="22"/>
          <w:szCs w:val="22"/>
        </w:rPr>
      </w:pPr>
      <w:bookmarkStart w:colFirst="0" w:colLast="0" w:name="_1i1ll25shrhp" w:id="3"/>
      <w:bookmarkEnd w:id="3"/>
      <w:r w:rsidDel="00000000" w:rsidR="00000000" w:rsidRPr="00000000">
        <w:rPr>
          <w:rFonts w:ascii="Comfortaa" w:cs="Comfortaa" w:eastAsia="Comfortaa" w:hAnsi="Comfortaa"/>
          <w:b w:val="1"/>
          <w:sz w:val="26"/>
          <w:szCs w:val="26"/>
          <w:shd w:fill="d9ead3" w:val="clear"/>
          <w:rtl w:val="0"/>
        </w:rPr>
        <w:t xml:space="preserve">Stakeholder Involvement:</w:t>
      </w:r>
      <w:r w:rsidDel="00000000" w:rsidR="00000000" w:rsidRPr="00000000">
        <w:rPr>
          <w:rtl w:val="0"/>
        </w:rPr>
      </w:r>
    </w:p>
    <w:p w:rsidR="00000000" w:rsidDel="00000000" w:rsidP="00000000" w:rsidRDefault="00000000" w:rsidRPr="00000000" w14:paraId="00000008">
      <w:pPr>
        <w:numPr>
          <w:ilvl w:val="0"/>
          <w:numId w:val="12"/>
        </w:numPr>
        <w:spacing w:after="0" w:afterAutospacing="0" w:before="240" w:lineRule="auto"/>
        <w:ind w:left="720" w:hanging="360"/>
      </w:pPr>
      <w:r w:rsidDel="00000000" w:rsidR="00000000" w:rsidRPr="00000000">
        <w:rPr>
          <w:b w:val="1"/>
          <w:rtl w:val="0"/>
        </w:rPr>
        <w:t xml:space="preserve">Internal Stakeholders:</w:t>
      </w:r>
      <w:r w:rsidDel="00000000" w:rsidR="00000000" w:rsidRPr="00000000">
        <w:rPr>
          <w:rtl w:val="0"/>
        </w:rPr>
        <w:t xml:space="preserve"> Management team, healthcare providers, data analysts.</w:t>
      </w:r>
    </w:p>
    <w:p w:rsidR="00000000" w:rsidDel="00000000" w:rsidP="00000000" w:rsidRDefault="00000000" w:rsidRPr="00000000" w14:paraId="00000009">
      <w:pPr>
        <w:numPr>
          <w:ilvl w:val="0"/>
          <w:numId w:val="12"/>
        </w:numPr>
        <w:spacing w:after="240" w:before="0" w:beforeAutospacing="0" w:lineRule="auto"/>
        <w:ind w:left="720" w:hanging="360"/>
      </w:pPr>
      <w:r w:rsidDel="00000000" w:rsidR="00000000" w:rsidRPr="00000000">
        <w:rPr>
          <w:b w:val="1"/>
          <w:rtl w:val="0"/>
        </w:rPr>
        <w:t xml:space="preserve">External Stakeholders:</w:t>
      </w:r>
      <w:r w:rsidDel="00000000" w:rsidR="00000000" w:rsidRPr="00000000">
        <w:rPr>
          <w:rtl w:val="0"/>
        </w:rPr>
        <w:t xml:space="preserve"> Patients, cardiology research institute, healthcare policymakers.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79ro3hbcxv86" w:id="4"/>
      <w:bookmarkEnd w:id="4"/>
      <w:r w:rsidDel="00000000" w:rsidR="00000000" w:rsidRPr="00000000">
        <w:rPr>
          <w:b w:val="1"/>
          <w:color w:val="000000"/>
          <w:sz w:val="22"/>
          <w:szCs w:val="22"/>
          <w:rtl w:val="0"/>
        </w:rPr>
        <w:t xml:space="preserve">Problem Definition:</w:t>
      </w:r>
    </w:p>
    <w:p w:rsidR="00000000" w:rsidDel="00000000" w:rsidP="00000000" w:rsidRDefault="00000000" w:rsidRPr="00000000" w14:paraId="0000000B">
      <w:pPr>
        <w:spacing w:after="240" w:before="240" w:lineRule="auto"/>
        <w:rPr/>
      </w:pPr>
      <w:r w:rsidDel="00000000" w:rsidR="00000000" w:rsidRPr="00000000">
        <w:rPr>
          <w:rtl w:val="0"/>
        </w:rPr>
        <w:t xml:space="preserve">HealthPulse Analytics aims to reduce the incidence of heart disease by identifying high-risk factors and providing actionable insights for early intervention.</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pgqawajw5ol3" w:id="5"/>
      <w:bookmarkEnd w:id="5"/>
      <w:r w:rsidDel="00000000" w:rsidR="00000000" w:rsidRPr="00000000">
        <w:rPr>
          <w:b w:val="1"/>
          <w:color w:val="000000"/>
          <w:sz w:val="22"/>
          <w:szCs w:val="22"/>
          <w:rtl w:val="0"/>
        </w:rPr>
        <w:t xml:space="preserve">Data Requirements:</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rtl w:val="0"/>
        </w:rPr>
        <w:t xml:space="preserve">Patient demographics (age, sex)</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rtl w:val="0"/>
        </w:rPr>
        <w:t xml:space="preserve">Clinical measurements (blood pressure, cholesterol levels, etc.)</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rtl w:val="0"/>
        </w:rPr>
        <w:t xml:space="preserve">Medical history (presence of conditions like diabetes, previous heart conditions)</w:t>
      </w:r>
    </w:p>
    <w:p w:rsidR="00000000" w:rsidDel="00000000" w:rsidP="00000000" w:rsidRDefault="00000000" w:rsidRPr="00000000" w14:paraId="00000010">
      <w:pPr>
        <w:numPr>
          <w:ilvl w:val="0"/>
          <w:numId w:val="9"/>
        </w:numPr>
        <w:spacing w:after="240" w:before="0" w:beforeAutospacing="0" w:lineRule="auto"/>
        <w:ind w:left="720" w:hanging="360"/>
      </w:pPr>
      <w:r w:rsidDel="00000000" w:rsidR="00000000" w:rsidRPr="00000000">
        <w:rPr>
          <w:rtl w:val="0"/>
        </w:rPr>
        <w:t xml:space="preserve">Outcomes (presence or absence of heart disease)</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d2itvp3m0yxl" w:id="6"/>
      <w:bookmarkEnd w:id="6"/>
      <w:r w:rsidDel="00000000" w:rsidR="00000000" w:rsidRPr="00000000">
        <w:rPr>
          <w:b w:val="1"/>
          <w:color w:val="000000"/>
          <w:sz w:val="22"/>
          <w:szCs w:val="22"/>
          <w:rtl w:val="0"/>
        </w:rPr>
        <w:t xml:space="preserve">Metric Development:</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tl w:val="0"/>
        </w:rPr>
        <w:t xml:space="preserve">Descriptive statistics of patient demographics and clinical measurements.</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tl w:val="0"/>
        </w:rPr>
        <w:t xml:space="preserve">Correlation analysis to identify relationships between variables.</w:t>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rtl w:val="0"/>
        </w:rPr>
        <w:t xml:space="preserve">Identification of key risk factors through exploratory data analysis.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l1ejgjx62u3z" w:id="7"/>
      <w:bookmarkEnd w:id="7"/>
      <w:r w:rsidDel="00000000" w:rsidR="00000000" w:rsidRPr="00000000">
        <w:rPr>
          <w:b w:val="1"/>
          <w:color w:val="000000"/>
          <w:sz w:val="22"/>
          <w:szCs w:val="22"/>
          <w:rtl w:val="0"/>
        </w:rPr>
        <w:t xml:space="preserve">Insights &amp; Actions: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Develop profiles of high-risk patients.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Recommend preventive measures and lifestyle changes.</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Suggest areas for further medical research based on data findings.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q5oz2lc4ggbx" w:id="8"/>
      <w:bookmarkEnd w:id="8"/>
      <w:r w:rsidDel="00000000" w:rsidR="00000000" w:rsidRPr="00000000">
        <w:rPr>
          <w:b w:val="1"/>
          <w:color w:val="000000"/>
          <w:sz w:val="22"/>
          <w:szCs w:val="22"/>
          <w:rtl w:val="0"/>
        </w:rPr>
        <w:t xml:space="preserve">Communication:</w:t>
      </w:r>
    </w:p>
    <w:p w:rsidR="00000000" w:rsidDel="00000000" w:rsidP="00000000" w:rsidRDefault="00000000" w:rsidRPr="00000000" w14:paraId="0000001A">
      <w:pPr>
        <w:spacing w:after="240" w:before="240" w:lineRule="auto"/>
        <w:rPr/>
      </w:pPr>
      <w:r w:rsidDel="00000000" w:rsidR="00000000" w:rsidRPr="00000000">
        <w:rPr>
          <w:rtl w:val="0"/>
        </w:rPr>
        <w:t xml:space="preserve">Summarize the findings clearly and effectively, using visualizations to support the insights.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hyperlink r:id="rId6">
        <w:r w:rsidDel="00000000" w:rsidR="00000000" w:rsidRPr="00000000">
          <w:rPr>
            <w:color w:val="1155cc"/>
            <w:u w:val="single"/>
            <w:rtl w:val="0"/>
          </w:rPr>
          <w:t xml:space="preserve">https://www.kaggle.com/datasets/johnsmith88/heart-disease-dataset</w:t>
        </w:r>
      </w:hyperlink>
      <w:r w:rsidDel="00000000" w:rsidR="00000000" w:rsidRPr="00000000">
        <w:rPr>
          <w:rtl w:val="0"/>
        </w:rPr>
        <w:tab/>
      </w:r>
    </w:p>
    <w:p w:rsidR="00000000" w:rsidDel="00000000" w:rsidP="00000000" w:rsidRDefault="00000000" w:rsidRPr="00000000" w14:paraId="0000001D">
      <w:pPr>
        <w:pStyle w:val="Heading3"/>
        <w:spacing w:before="0" w:line="240" w:lineRule="auto"/>
        <w:rPr/>
      </w:pPr>
      <w:bookmarkStart w:colFirst="0" w:colLast="0" w:name="_5npt7jvnd5lq" w:id="9"/>
      <w:bookmarkEnd w:id="9"/>
      <w:r w:rsidDel="00000000" w:rsidR="00000000" w:rsidRPr="00000000">
        <w:rPr>
          <w:rFonts w:ascii="Comfortaa" w:cs="Comfortaa" w:eastAsia="Comfortaa" w:hAnsi="Comfortaa"/>
          <w:b w:val="1"/>
          <w:sz w:val="26"/>
          <w:szCs w:val="26"/>
          <w:shd w:fill="d9ead3" w:val="clear"/>
          <w:rtl w:val="0"/>
        </w:rPr>
        <w:t xml:space="preserve">Data Dictionary:</w:t>
      </w:r>
      <w:r w:rsidDel="00000000" w:rsidR="00000000" w:rsidRPr="00000000">
        <w:rPr>
          <w:rtl w:val="0"/>
        </w:rPr>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Age of the patient.</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sex:</w:t>
      </w:r>
      <w:r w:rsidDel="00000000" w:rsidR="00000000" w:rsidRPr="00000000">
        <w:rPr>
          <w:rtl w:val="0"/>
        </w:rPr>
        <w:t xml:space="preserve"> Sex of the patient (1 = male, 0 = female).</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cp:</w:t>
      </w:r>
      <w:r w:rsidDel="00000000" w:rsidR="00000000" w:rsidRPr="00000000">
        <w:rPr>
          <w:rtl w:val="0"/>
        </w:rPr>
        <w:t xml:space="preserve"> Chest pain type (0-3).</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trestbps:</w:t>
      </w:r>
      <w:r w:rsidDel="00000000" w:rsidR="00000000" w:rsidRPr="00000000">
        <w:rPr>
          <w:rtl w:val="0"/>
        </w:rPr>
        <w:t xml:space="preserve"> Resting blood pressure (in mm Hg).</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chol:</w:t>
      </w:r>
      <w:r w:rsidDel="00000000" w:rsidR="00000000" w:rsidRPr="00000000">
        <w:rPr>
          <w:rtl w:val="0"/>
        </w:rPr>
        <w:t xml:space="preserve"> Serum cholesterol (in mg/dl).</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fbs:</w:t>
      </w:r>
      <w:r w:rsidDel="00000000" w:rsidR="00000000" w:rsidRPr="00000000">
        <w:rPr>
          <w:rtl w:val="0"/>
        </w:rPr>
        <w:t xml:space="preserve"> Fasting blood sugar &gt; 120 mg/dl (1 = true, 0 = false).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restecg:</w:t>
      </w:r>
      <w:r w:rsidDel="00000000" w:rsidR="00000000" w:rsidRPr="00000000">
        <w:rPr>
          <w:rtl w:val="0"/>
        </w:rPr>
        <w:t xml:space="preserve"> Resting electrocardiographic results (0-2).</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thalach:</w:t>
      </w:r>
      <w:r w:rsidDel="00000000" w:rsidR="00000000" w:rsidRPr="00000000">
        <w:rPr>
          <w:rtl w:val="0"/>
        </w:rPr>
        <w:t xml:space="preserve"> Maximum heart rate achieved.</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exang:</w:t>
      </w:r>
      <w:r w:rsidDel="00000000" w:rsidR="00000000" w:rsidRPr="00000000">
        <w:rPr>
          <w:rtl w:val="0"/>
        </w:rPr>
        <w:t xml:space="preserve"> Exercise induced angina (1 = yes, 0 = no).</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oldpeak:</w:t>
      </w:r>
      <w:r w:rsidDel="00000000" w:rsidR="00000000" w:rsidRPr="00000000">
        <w:rPr>
          <w:rtl w:val="0"/>
        </w:rPr>
        <w:t xml:space="preserve"> ST depression induced by exercise relative to rest.</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slope:</w:t>
      </w:r>
      <w:r w:rsidDel="00000000" w:rsidR="00000000" w:rsidRPr="00000000">
        <w:rPr>
          <w:rtl w:val="0"/>
        </w:rPr>
        <w:t xml:space="preserve"> The slope of the peak exercise ST segment (0-2).</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ca:</w:t>
      </w:r>
      <w:r w:rsidDel="00000000" w:rsidR="00000000" w:rsidRPr="00000000">
        <w:rPr>
          <w:rtl w:val="0"/>
        </w:rPr>
        <w:t xml:space="preserve"> Number of major vessels (0-3) colored by fluoroscopy.</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thal:</w:t>
      </w:r>
      <w:r w:rsidDel="00000000" w:rsidR="00000000" w:rsidRPr="00000000">
        <w:rPr>
          <w:rtl w:val="0"/>
        </w:rPr>
        <w:t xml:space="preserve"> Thalassemia (1 = normal, 2 = fixed defect, 3 = reversible defect).</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target:</w:t>
      </w:r>
      <w:r w:rsidDel="00000000" w:rsidR="00000000" w:rsidRPr="00000000">
        <w:rPr>
          <w:rtl w:val="0"/>
        </w:rPr>
        <w:t xml:space="preserve"> Diagnosis of heart disease (1 = yes, 0 = no).</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yi88ikars390" w:id="10"/>
      <w:bookmarkEnd w:id="10"/>
      <w:r w:rsidDel="00000000" w:rsidR="00000000" w:rsidRPr="00000000">
        <w:rPr>
          <w:b w:val="1"/>
          <w:color w:val="000000"/>
          <w:sz w:val="26"/>
          <w:szCs w:val="26"/>
          <w:rtl w:val="0"/>
        </w:rPr>
        <w:t xml:space="preserve">Data Cleaning and Preprocessing:</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Handling Missing Values:</w:t>
      </w:r>
      <w:r w:rsidDel="00000000" w:rsidR="00000000" w:rsidRPr="00000000">
        <w:rPr>
          <w:rtl w:val="0"/>
        </w:rPr>
        <w:t xml:space="preserve"> Check for any missing values and decide on imputation methods or removal.</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Data Type Conversion:</w:t>
      </w:r>
      <w:r w:rsidDel="00000000" w:rsidR="00000000" w:rsidRPr="00000000">
        <w:rPr>
          <w:rtl w:val="0"/>
        </w:rPr>
        <w:t xml:space="preserve"> Ensure all columns have appropriate data types.</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Outlier Detection:</w:t>
      </w:r>
      <w:r w:rsidDel="00000000" w:rsidR="00000000" w:rsidRPr="00000000">
        <w:rPr>
          <w:rtl w:val="0"/>
        </w:rPr>
        <w:t xml:space="preserve"> Identify and handle outliers in numerical columns.</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Normalize the clinical measurements for better analysis.</w:t>
      </w:r>
    </w:p>
    <w:p w:rsidR="00000000" w:rsidDel="00000000" w:rsidP="00000000" w:rsidRDefault="00000000" w:rsidRPr="00000000" w14:paraId="00000031">
      <w:pPr>
        <w:pStyle w:val="Heading3"/>
        <w:keepNext w:val="0"/>
        <w:keepLines w:val="0"/>
        <w:spacing w:before="280" w:lineRule="auto"/>
        <w:rPr>
          <w:b w:val="1"/>
          <w:color w:val="000000"/>
          <w:sz w:val="26"/>
          <w:szCs w:val="26"/>
          <w:highlight w:val="cyan"/>
        </w:rPr>
      </w:pPr>
      <w:bookmarkStart w:colFirst="0" w:colLast="0" w:name="_4lxyt1nuwyfw" w:id="11"/>
      <w:bookmarkEnd w:id="11"/>
      <w:r w:rsidDel="00000000" w:rsidR="00000000" w:rsidRPr="00000000">
        <w:rPr>
          <w:b w:val="1"/>
          <w:color w:val="000000"/>
          <w:sz w:val="26"/>
          <w:szCs w:val="26"/>
          <w:highlight w:val="cyan"/>
          <w:rtl w:val="0"/>
        </w:rPr>
        <w:t xml:space="preserve">Basic Questions with Hints, How it Helps, and Business Impact</w:t>
      </w:r>
    </w:p>
    <w:p w:rsidR="00000000" w:rsidDel="00000000" w:rsidP="00000000" w:rsidRDefault="00000000" w:rsidRPr="00000000" w14:paraId="00000032">
      <w:pPr>
        <w:numPr>
          <w:ilvl w:val="0"/>
          <w:numId w:val="11"/>
        </w:numPr>
        <w:spacing w:after="0" w:afterAutospacing="0" w:before="240" w:lineRule="auto"/>
        <w:ind w:left="720" w:hanging="360"/>
      </w:pPr>
      <w:r w:rsidDel="00000000" w:rsidR="00000000" w:rsidRPr="00000000">
        <w:rPr>
          <w:b w:val="1"/>
          <w:rtl w:val="0"/>
        </w:rPr>
        <w:t xml:space="preserve">What is the average age of patients in the dataset?</w:t>
      </w:r>
    </w:p>
    <w:p w:rsidR="00000000" w:rsidDel="00000000" w:rsidP="00000000" w:rsidRDefault="00000000" w:rsidRPr="00000000" w14:paraId="00000033">
      <w:pPr>
        <w:numPr>
          <w:ilvl w:val="1"/>
          <w:numId w:val="1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data['age'].mean()</w:t>
      </w:r>
      <w:r w:rsidDel="00000000" w:rsidR="00000000" w:rsidRPr="00000000">
        <w:rPr>
          <w:rtl w:val="0"/>
        </w:rPr>
        <w:t xml:space="preserve"> to calculate the average age.</w:t>
      </w:r>
    </w:p>
    <w:p w:rsidR="00000000" w:rsidDel="00000000" w:rsidP="00000000" w:rsidRDefault="00000000" w:rsidRPr="00000000" w14:paraId="00000034">
      <w:pPr>
        <w:numPr>
          <w:ilvl w:val="1"/>
          <w:numId w:val="11"/>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Understanding the age distribution helps in targeting age-specific preventive measures.</w:t>
      </w:r>
    </w:p>
    <w:p w:rsidR="00000000" w:rsidDel="00000000" w:rsidP="00000000" w:rsidRDefault="00000000" w:rsidRPr="00000000" w14:paraId="00000035">
      <w:pPr>
        <w:numPr>
          <w:ilvl w:val="1"/>
          <w:numId w:val="11"/>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Identifying the age group most affected by heart disease can help the healthcare company design targeted wellness programs and allocate resources more effectively.</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b w:val="1"/>
          <w:rtl w:val="0"/>
        </w:rPr>
        <w:t xml:space="preserve">What is the gender distribution of patients?</w:t>
      </w:r>
    </w:p>
    <w:p w:rsidR="00000000" w:rsidDel="00000000" w:rsidP="00000000" w:rsidRDefault="00000000" w:rsidRPr="00000000" w14:paraId="00000037">
      <w:pPr>
        <w:numPr>
          <w:ilvl w:val="1"/>
          <w:numId w:val="1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data['sex'].value_counts()</w:t>
      </w:r>
      <w:r w:rsidDel="00000000" w:rsidR="00000000" w:rsidRPr="00000000">
        <w:rPr>
          <w:rtl w:val="0"/>
        </w:rPr>
        <w:t xml:space="preserve"> to get the count of male and female patients.</w:t>
      </w:r>
    </w:p>
    <w:p w:rsidR="00000000" w:rsidDel="00000000" w:rsidP="00000000" w:rsidRDefault="00000000" w:rsidRPr="00000000" w14:paraId="00000038">
      <w:pPr>
        <w:numPr>
          <w:ilvl w:val="1"/>
          <w:numId w:val="11"/>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Identifying if one gender is more prone to heart disease can guide gender-specific interventions.</w:t>
      </w:r>
    </w:p>
    <w:p w:rsidR="00000000" w:rsidDel="00000000" w:rsidP="00000000" w:rsidRDefault="00000000" w:rsidRPr="00000000" w14:paraId="00000039">
      <w:pPr>
        <w:numPr>
          <w:ilvl w:val="1"/>
          <w:numId w:val="11"/>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Tailoring health initiatives based on gender can lead to more effective prevention strategies and improve patient outcomes, potentially reducing healthcare costs.</w:t>
      </w:r>
    </w:p>
    <w:p w:rsidR="00000000" w:rsidDel="00000000" w:rsidP="00000000" w:rsidRDefault="00000000" w:rsidRPr="00000000" w14:paraId="0000003A">
      <w:pPr>
        <w:numPr>
          <w:ilvl w:val="0"/>
          <w:numId w:val="11"/>
        </w:numPr>
        <w:spacing w:after="0" w:afterAutospacing="0" w:before="0" w:beforeAutospacing="0" w:lineRule="auto"/>
        <w:ind w:left="720" w:hanging="360"/>
      </w:pPr>
      <w:r w:rsidDel="00000000" w:rsidR="00000000" w:rsidRPr="00000000">
        <w:rPr>
          <w:b w:val="1"/>
          <w:rtl w:val="0"/>
        </w:rPr>
        <w:t xml:space="preserve">What is the average resting blood pressure of patients?</w:t>
      </w:r>
    </w:p>
    <w:p w:rsidR="00000000" w:rsidDel="00000000" w:rsidP="00000000" w:rsidRDefault="00000000" w:rsidRPr="00000000" w14:paraId="0000003B">
      <w:pPr>
        <w:numPr>
          <w:ilvl w:val="1"/>
          <w:numId w:val="1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data['trestbps'].mean()</w:t>
      </w:r>
      <w:r w:rsidDel="00000000" w:rsidR="00000000" w:rsidRPr="00000000">
        <w:rPr>
          <w:rtl w:val="0"/>
        </w:rPr>
        <w:t xml:space="preserve"> to find the average blood pressure.</w:t>
      </w:r>
    </w:p>
    <w:p w:rsidR="00000000" w:rsidDel="00000000" w:rsidP="00000000" w:rsidRDefault="00000000" w:rsidRPr="00000000" w14:paraId="0000003C">
      <w:pPr>
        <w:numPr>
          <w:ilvl w:val="1"/>
          <w:numId w:val="11"/>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Monitoring blood pressure levels is crucial for early intervention.</w:t>
      </w:r>
    </w:p>
    <w:p w:rsidR="00000000" w:rsidDel="00000000" w:rsidP="00000000" w:rsidRDefault="00000000" w:rsidRPr="00000000" w14:paraId="0000003D">
      <w:pPr>
        <w:numPr>
          <w:ilvl w:val="1"/>
          <w:numId w:val="11"/>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By understanding typical blood pressure levels, the company can better identify at-risk patients and recommend appropriate interventions, improving overall patient health and reducing emergency incidents.</w:t>
      </w:r>
    </w:p>
    <w:p w:rsidR="00000000" w:rsidDel="00000000" w:rsidP="00000000" w:rsidRDefault="00000000" w:rsidRPr="00000000" w14:paraId="0000003E">
      <w:pPr>
        <w:numPr>
          <w:ilvl w:val="0"/>
          <w:numId w:val="11"/>
        </w:numPr>
        <w:spacing w:after="0" w:afterAutospacing="0" w:before="0" w:beforeAutospacing="0" w:lineRule="auto"/>
        <w:ind w:left="720" w:hanging="360"/>
      </w:pPr>
      <w:r w:rsidDel="00000000" w:rsidR="00000000" w:rsidRPr="00000000">
        <w:rPr>
          <w:b w:val="1"/>
          <w:rtl w:val="0"/>
        </w:rPr>
        <w:t xml:space="preserve">How many patients have fasting blood sugar levels higher than 120 mg/dl?</w:t>
      </w:r>
    </w:p>
    <w:p w:rsidR="00000000" w:rsidDel="00000000" w:rsidP="00000000" w:rsidRDefault="00000000" w:rsidRPr="00000000" w14:paraId="0000003F">
      <w:pPr>
        <w:numPr>
          <w:ilvl w:val="1"/>
          <w:numId w:val="1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data['fbs'].sum()</w:t>
      </w:r>
      <w:r w:rsidDel="00000000" w:rsidR="00000000" w:rsidRPr="00000000">
        <w:rPr>
          <w:rtl w:val="0"/>
        </w:rPr>
        <w:t xml:space="preserve"> to count patients with high fasting blood sugar.</w:t>
      </w:r>
    </w:p>
    <w:p w:rsidR="00000000" w:rsidDel="00000000" w:rsidP="00000000" w:rsidRDefault="00000000" w:rsidRPr="00000000" w14:paraId="00000040">
      <w:pPr>
        <w:numPr>
          <w:ilvl w:val="1"/>
          <w:numId w:val="11"/>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High fasting blood sugar is a known risk factor for heart disease.</w:t>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Identifying patients with high fasting blood sugar allows for targeted dietary and lifestyle recommendations, potentially preventing the progression of heart disease and associated costs.</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b w:val="1"/>
          <w:rtl w:val="0"/>
        </w:rPr>
        <w:t xml:space="preserve">What are the different types of chest pain recorded in the dataset?</w:t>
      </w:r>
    </w:p>
    <w:p w:rsidR="00000000" w:rsidDel="00000000" w:rsidP="00000000" w:rsidRDefault="00000000" w:rsidRPr="00000000" w14:paraId="00000043">
      <w:pPr>
        <w:numPr>
          <w:ilvl w:val="1"/>
          <w:numId w:val="1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data['cp'].unique()</w:t>
      </w:r>
      <w:r w:rsidDel="00000000" w:rsidR="00000000" w:rsidRPr="00000000">
        <w:rPr>
          <w:rtl w:val="0"/>
        </w:rPr>
        <w:t xml:space="preserve"> to list the types of chest pain.</w:t>
      </w:r>
    </w:p>
    <w:p w:rsidR="00000000" w:rsidDel="00000000" w:rsidP="00000000" w:rsidRDefault="00000000" w:rsidRPr="00000000" w14:paraId="00000044">
      <w:pPr>
        <w:numPr>
          <w:ilvl w:val="1"/>
          <w:numId w:val="11"/>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Different types of chest pain can indicate varying severity of heart conditions.</w:t>
      </w:r>
    </w:p>
    <w:p w:rsidR="00000000" w:rsidDel="00000000" w:rsidP="00000000" w:rsidRDefault="00000000" w:rsidRPr="00000000" w14:paraId="00000045">
      <w:pPr>
        <w:numPr>
          <w:ilvl w:val="1"/>
          <w:numId w:val="11"/>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Understanding chest pain types can help healthcare providers prioritize patient care and develop specialized treatment plans, improving patient satisfaction and outcomes.</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b w:val="1"/>
          <w:rtl w:val="0"/>
        </w:rPr>
        <w:t xml:space="preserve">What is the maximum heart rate achieved by patients?</w:t>
      </w:r>
    </w:p>
    <w:p w:rsidR="00000000" w:rsidDel="00000000" w:rsidP="00000000" w:rsidRDefault="00000000" w:rsidRPr="00000000" w14:paraId="00000047">
      <w:pPr>
        <w:numPr>
          <w:ilvl w:val="1"/>
          <w:numId w:val="1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data['thalach'].max()</w:t>
      </w:r>
      <w:r w:rsidDel="00000000" w:rsidR="00000000" w:rsidRPr="00000000">
        <w:rPr>
          <w:rtl w:val="0"/>
        </w:rPr>
        <w:t xml:space="preserve"> to find the highest recorded heart rate.</w:t>
      </w:r>
    </w:p>
    <w:p w:rsidR="00000000" w:rsidDel="00000000" w:rsidP="00000000" w:rsidRDefault="00000000" w:rsidRPr="00000000" w14:paraId="00000048">
      <w:pPr>
        <w:numPr>
          <w:ilvl w:val="1"/>
          <w:numId w:val="11"/>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Identifying extreme values helps in understanding patient stress levels.</w:t>
      </w:r>
    </w:p>
    <w:p w:rsidR="00000000" w:rsidDel="00000000" w:rsidP="00000000" w:rsidRDefault="00000000" w:rsidRPr="00000000" w14:paraId="00000049">
      <w:pPr>
        <w:numPr>
          <w:ilvl w:val="1"/>
          <w:numId w:val="11"/>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Knowing the limits of heart rate can aid in designing safer and more effective exercise programs for patients, reducing the risk of adverse events during physical activity.</w:t>
      </w:r>
    </w:p>
    <w:p w:rsidR="00000000" w:rsidDel="00000000" w:rsidP="00000000" w:rsidRDefault="00000000" w:rsidRPr="00000000" w14:paraId="0000004A">
      <w:pPr>
        <w:numPr>
          <w:ilvl w:val="0"/>
          <w:numId w:val="11"/>
        </w:numPr>
        <w:spacing w:after="0" w:afterAutospacing="0" w:before="0" w:beforeAutospacing="0" w:lineRule="auto"/>
        <w:ind w:left="720" w:hanging="360"/>
      </w:pPr>
      <w:r w:rsidDel="00000000" w:rsidR="00000000" w:rsidRPr="00000000">
        <w:rPr>
          <w:b w:val="1"/>
          <w:rtl w:val="0"/>
        </w:rPr>
        <w:t xml:space="preserve">What percentage of patients experience exercise-induced angina?</w:t>
      </w:r>
    </w:p>
    <w:p w:rsidR="00000000" w:rsidDel="00000000" w:rsidP="00000000" w:rsidRDefault="00000000" w:rsidRPr="00000000" w14:paraId="0000004B">
      <w:pPr>
        <w:numPr>
          <w:ilvl w:val="1"/>
          <w:numId w:val="1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Calculate the percentage using </w:t>
      </w:r>
      <w:r w:rsidDel="00000000" w:rsidR="00000000" w:rsidRPr="00000000">
        <w:rPr>
          <w:rFonts w:ascii="Roboto Mono" w:cs="Roboto Mono" w:eastAsia="Roboto Mono" w:hAnsi="Roboto Mono"/>
          <w:color w:val="188038"/>
          <w:rtl w:val="0"/>
        </w:rPr>
        <w:t xml:space="preserve">data['exang'].mean() * 100</w:t>
      </w:r>
      <w:r w:rsidDel="00000000" w:rsidR="00000000" w:rsidRPr="00000000">
        <w:rPr>
          <w:rtl w:val="0"/>
        </w:rPr>
        <w:t xml:space="preserve">.</w:t>
      </w:r>
    </w:p>
    <w:p w:rsidR="00000000" w:rsidDel="00000000" w:rsidP="00000000" w:rsidRDefault="00000000" w:rsidRPr="00000000" w14:paraId="0000004C">
      <w:pPr>
        <w:numPr>
          <w:ilvl w:val="1"/>
          <w:numId w:val="11"/>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This metric helps in assessing exercise tolerance among patients.</w:t>
      </w:r>
    </w:p>
    <w:p w:rsidR="00000000" w:rsidDel="00000000" w:rsidP="00000000" w:rsidRDefault="00000000" w:rsidRPr="00000000" w14:paraId="0000004D">
      <w:pPr>
        <w:numPr>
          <w:ilvl w:val="1"/>
          <w:numId w:val="11"/>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By identifying patients prone to exercise-induced angina, the company can offer tailored exercise regimens and monitoring solutions, enhancing patient safety and wellness.</w:t>
      </w:r>
    </w:p>
    <w:p w:rsidR="00000000" w:rsidDel="00000000" w:rsidP="00000000" w:rsidRDefault="00000000" w:rsidRPr="00000000" w14:paraId="0000004E">
      <w:pPr>
        <w:numPr>
          <w:ilvl w:val="0"/>
          <w:numId w:val="11"/>
        </w:numPr>
        <w:spacing w:after="0" w:afterAutospacing="0" w:before="0" w:beforeAutospacing="0" w:lineRule="auto"/>
        <w:ind w:left="720" w:hanging="360"/>
      </w:pPr>
      <w:r w:rsidDel="00000000" w:rsidR="00000000" w:rsidRPr="00000000">
        <w:rPr>
          <w:b w:val="1"/>
          <w:rtl w:val="0"/>
        </w:rPr>
        <w:t xml:space="preserve">What is the average cholesterol level in the dataset?</w:t>
      </w:r>
    </w:p>
    <w:p w:rsidR="00000000" w:rsidDel="00000000" w:rsidP="00000000" w:rsidRDefault="00000000" w:rsidRPr="00000000" w14:paraId="0000004F">
      <w:pPr>
        <w:numPr>
          <w:ilvl w:val="1"/>
          <w:numId w:val="1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data['chol'].mean()</w:t>
      </w:r>
      <w:r w:rsidDel="00000000" w:rsidR="00000000" w:rsidRPr="00000000">
        <w:rPr>
          <w:rtl w:val="0"/>
        </w:rPr>
        <w:t xml:space="preserve"> to find the average cholesterol level.</w:t>
      </w:r>
    </w:p>
    <w:p w:rsidR="00000000" w:rsidDel="00000000" w:rsidP="00000000" w:rsidRDefault="00000000" w:rsidRPr="00000000" w14:paraId="00000050">
      <w:pPr>
        <w:numPr>
          <w:ilvl w:val="1"/>
          <w:numId w:val="11"/>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Cholesterol levels are critical indicators of heart health.</w:t>
      </w:r>
    </w:p>
    <w:p w:rsidR="00000000" w:rsidDel="00000000" w:rsidP="00000000" w:rsidRDefault="00000000" w:rsidRPr="00000000" w14:paraId="00000051">
      <w:pPr>
        <w:numPr>
          <w:ilvl w:val="1"/>
          <w:numId w:val="11"/>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Monitoring cholesterol levels enables the development of personalized dietary and medication plans, reducing the risk of heart disease and its associated treatment costs.</w:t>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b w:val="1"/>
          <w:rtl w:val="0"/>
        </w:rPr>
        <w:t xml:space="preserve">How many patients have a resting electrocardiographic result of 2?</w:t>
      </w:r>
    </w:p>
    <w:p w:rsidR="00000000" w:rsidDel="00000000" w:rsidP="00000000" w:rsidRDefault="00000000" w:rsidRPr="00000000" w14:paraId="00000053">
      <w:pPr>
        <w:numPr>
          <w:ilvl w:val="1"/>
          <w:numId w:val="1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data['restecg'].value_counts()[2]</w:t>
      </w:r>
      <w:r w:rsidDel="00000000" w:rsidR="00000000" w:rsidRPr="00000000">
        <w:rPr>
          <w:rtl w:val="0"/>
        </w:rPr>
        <w:t xml:space="preserve"> to get the count.</w:t>
      </w:r>
    </w:p>
    <w:p w:rsidR="00000000" w:rsidDel="00000000" w:rsidP="00000000" w:rsidRDefault="00000000" w:rsidRPr="00000000" w14:paraId="00000054">
      <w:pPr>
        <w:numPr>
          <w:ilvl w:val="1"/>
          <w:numId w:val="11"/>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Understanding ECG results aids in assessing heart conditions.</w:t>
      </w:r>
    </w:p>
    <w:p w:rsidR="00000000" w:rsidDel="00000000" w:rsidP="00000000" w:rsidRDefault="00000000" w:rsidRPr="00000000" w14:paraId="00000055">
      <w:pPr>
        <w:numPr>
          <w:ilvl w:val="1"/>
          <w:numId w:val="11"/>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Accurate ECG assessments help in early diagnosis and treatment, leading to better management of heart conditions and improved patient outcomes.</w:t>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b w:val="1"/>
          <w:rtl w:val="0"/>
        </w:rPr>
        <w:t xml:space="preserve">What is the distribution of the number of major vessels colored by fluoroscopy?</w:t>
      </w:r>
    </w:p>
    <w:p w:rsidR="00000000" w:rsidDel="00000000" w:rsidP="00000000" w:rsidRDefault="00000000" w:rsidRPr="00000000" w14:paraId="00000057">
      <w:pPr>
        <w:numPr>
          <w:ilvl w:val="1"/>
          <w:numId w:val="1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data['ca'].value_counts()</w:t>
      </w:r>
      <w:r w:rsidDel="00000000" w:rsidR="00000000" w:rsidRPr="00000000">
        <w:rPr>
          <w:rtl w:val="0"/>
        </w:rPr>
        <w:t xml:space="preserve"> to get the distribution.</w:t>
      </w:r>
    </w:p>
    <w:p w:rsidR="00000000" w:rsidDel="00000000" w:rsidP="00000000" w:rsidRDefault="00000000" w:rsidRPr="00000000" w14:paraId="00000058">
      <w:pPr>
        <w:numPr>
          <w:ilvl w:val="1"/>
          <w:numId w:val="11"/>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This helps in understanding the extent of coronary artery disease.</w:t>
      </w:r>
    </w:p>
    <w:p w:rsidR="00000000" w:rsidDel="00000000" w:rsidP="00000000" w:rsidRDefault="00000000" w:rsidRPr="00000000" w14:paraId="00000059">
      <w:pPr>
        <w:numPr>
          <w:ilvl w:val="1"/>
          <w:numId w:val="11"/>
        </w:numPr>
        <w:spacing w:after="24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Identifying the severity of artery blockage can guide the allocation of resources towards patients needing urgent interventions, improving the efficiency of healthcare delivery and patient care.</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highlight w:val="cyan"/>
        </w:rPr>
      </w:pPr>
      <w:bookmarkStart w:colFirst="0" w:colLast="0" w:name="_ub2sxrxbwmib" w:id="12"/>
      <w:bookmarkEnd w:id="12"/>
      <w:r w:rsidDel="00000000" w:rsidR="00000000" w:rsidRPr="00000000">
        <w:rPr>
          <w:b w:val="1"/>
          <w:color w:val="000000"/>
          <w:sz w:val="26"/>
          <w:szCs w:val="26"/>
          <w:highlight w:val="cyan"/>
          <w:rtl w:val="0"/>
        </w:rPr>
        <w:t xml:space="preserve">Medium-Level Questions with Hints, How it Helps, and Business Impact</w:t>
      </w:r>
    </w:p>
    <w:p w:rsidR="00000000" w:rsidDel="00000000" w:rsidP="00000000" w:rsidRDefault="00000000" w:rsidRPr="00000000" w14:paraId="0000005C">
      <w:pPr>
        <w:numPr>
          <w:ilvl w:val="0"/>
          <w:numId w:val="3"/>
        </w:numPr>
        <w:spacing w:after="0" w:afterAutospacing="0" w:before="240" w:lineRule="auto"/>
        <w:ind w:left="720" w:hanging="360"/>
      </w:pPr>
      <w:r w:rsidDel="00000000" w:rsidR="00000000" w:rsidRPr="00000000">
        <w:rPr>
          <w:b w:val="1"/>
          <w:rtl w:val="0"/>
        </w:rPr>
        <w:t xml:space="preserve">What is the correlation between age and cholesterol levels?</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data[['age', 'chol']].corr()</w:t>
      </w:r>
      <w:r w:rsidDel="00000000" w:rsidR="00000000" w:rsidRPr="00000000">
        <w:rPr>
          <w:rtl w:val="0"/>
        </w:rPr>
        <w:t xml:space="preserve"> to find the correlation between age and cholesterol levels.</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Understanding the relationship between age and cholesterol can highlight age groups that may need more frequent monitoring.</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Identifying age-related trends in cholesterol levels can help the company develop age-specific dietary recommendations and preventive measures.</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b w:val="1"/>
          <w:rtl w:val="0"/>
        </w:rPr>
        <w:t xml:space="preserve">What is the distribution of chest pain types across different age groups?</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data.groupby('age')['cp'].value_counts().unstack().plot(kind='bar', stacked=True)</w:t>
      </w:r>
      <w:r w:rsidDel="00000000" w:rsidR="00000000" w:rsidRPr="00000000">
        <w:rPr>
          <w:rtl w:val="0"/>
        </w:rPr>
        <w:t xml:space="preserve"> to visualize the distribution.</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This analysis helps in understanding if certain age groups are more prone to specific types of chest pain.</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By identifying age-specific chest pain patterns, healthcare providers can tailor diagnostic and treatment protocols, improving patient care efficiency.</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b w:val="1"/>
          <w:rtl w:val="0"/>
        </w:rPr>
        <w:t xml:space="preserve">How does maximum heart rate vary with exercise-induced angina?</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data.groupby('exang')['thalach'].mean()</w:t>
      </w:r>
      <w:r w:rsidDel="00000000" w:rsidR="00000000" w:rsidRPr="00000000">
        <w:rPr>
          <w:rtl w:val="0"/>
        </w:rPr>
        <w:t xml:space="preserve"> to compare maximum heart rates for patients with and without exercise-induced angina.</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Understanding this variation can guide recommendations for exercise intensity levels.</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Tailoring exercise programs based on heart rate responses can enhance patient safety and effectiveness of fitness interventions, leading to better health outcomes.</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b w:val="1"/>
          <w:rtl w:val="0"/>
        </w:rPr>
        <w:t xml:space="preserve">Is there a significant difference in resting blood pressure between male and female patients?</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data.groupby('sex')['trestbps'].mean()</w:t>
      </w:r>
      <w:r w:rsidDel="00000000" w:rsidR="00000000" w:rsidRPr="00000000">
        <w:rPr>
          <w:rtl w:val="0"/>
        </w:rPr>
        <w:t xml:space="preserve"> and statistical tests like t-test for comparison.</w:t>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Identifying gender differences in blood pressure can inform gender-specific medical advice.</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Offering personalized health recommendations based on gender differences can improve patient compliance and effectiveness of treatments.</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b w:val="1"/>
          <w:rtl w:val="0"/>
        </w:rPr>
        <w:t xml:space="preserve">What is the relationship between fasting blood sugar levels and the presence of heart disease?</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pd.crosstab(data['fbs'], data['target']).plot(kind='bar', stacked=True)</w:t>
      </w:r>
      <w:r w:rsidDel="00000000" w:rsidR="00000000" w:rsidRPr="00000000">
        <w:rPr>
          <w:rtl w:val="0"/>
        </w:rPr>
        <w:t xml:space="preserve"> to visualize the relationship.</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This helps in identifying whether high fasting blood sugar is a significant risk factor for heart disease.</w:t>
      </w:r>
    </w:p>
    <w:p w:rsidR="00000000" w:rsidDel="00000000" w:rsidP="00000000" w:rsidRDefault="00000000" w:rsidRPr="00000000" w14:paraId="0000006F">
      <w:pPr>
        <w:numPr>
          <w:ilvl w:val="1"/>
          <w:numId w:val="3"/>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Recognizing high blood sugar as a risk factor allows for early interventions and better management of diabetes and heart disease comorbidities, reducing long-term healthcare costs.</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How does the number of major vessels (ca) affect the target variable (heart disease presence)?</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pd.crosstab(data['ca'], data['target']).plot(kind='bar', stacked=True)</w:t>
      </w:r>
      <w:r w:rsidDel="00000000" w:rsidR="00000000" w:rsidRPr="00000000">
        <w:rPr>
          <w:rtl w:val="0"/>
        </w:rPr>
        <w:t xml:space="preserve"> to analyze the impact.</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Understanding this relationship helps in identifying the severity of coronary artery disease.</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Prioritizing patients with multiple vessel blockages for intensive care can improve treatment outcomes and resource allocation efficiency.</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b w:val="1"/>
          <w:rtl w:val="0"/>
        </w:rPr>
        <w:t xml:space="preserve">What is the average oldpeak value for patients with different types of chest pain?</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data.groupby('cp')['oldpeak'].mean()</w:t>
      </w:r>
      <w:r w:rsidDel="00000000" w:rsidR="00000000" w:rsidRPr="00000000">
        <w:rPr>
          <w:rtl w:val="0"/>
        </w:rPr>
        <w:t xml:space="preserve"> to find the average oldpeak values.</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Oldpeak values indicate the severity of ST depression, helping in assessing the condition's seriousness.</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Accurate assessment of chest pain severity can improve diagnosis and treatment plans, enhancing patient care and reducing the likelihood of adverse events.</w:t>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b w:val="1"/>
          <w:rtl w:val="0"/>
        </w:rPr>
        <w:t xml:space="preserve">Analyze the distribution of thalassemia types (thal) among patients with heart disease.</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pd.crosstab(data['thal'], data['target']).plot(kind='bar', stacked=True)</w:t>
      </w:r>
      <w:r w:rsidDel="00000000" w:rsidR="00000000" w:rsidRPr="00000000">
        <w:rPr>
          <w:rtl w:val="0"/>
        </w:rPr>
        <w:t xml:space="preserve"> to visualize the distribution.</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Understanding thalassemia distribution helps in assessing its impact on heart disease.</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Identifying thalassemia as a contributing factor can guide genetic counseling and specialized care for affected patients, improving health outcomes and patient satisfaction.</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b w:val="1"/>
          <w:rtl w:val="0"/>
        </w:rPr>
        <w:t xml:space="preserve">What are the most common combinations of risk factors in patients with heart disease?</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data[data['target'] == 1].groupby(['cp', 'fbs', 'exang', 'thal']).size().reset_index(name='counts').sort_values(by='counts', ascending=False)</w:t>
      </w:r>
      <w:r w:rsidDel="00000000" w:rsidR="00000000" w:rsidRPr="00000000">
        <w:rPr>
          <w:rtl w:val="0"/>
        </w:rPr>
        <w:t xml:space="preserve"> to find common risk factor combinations.</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Identifying common risk factor combinations can help in understanding typical patient profiles.</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Developing targeted intervention strategies for common risk profiles can enhance the effectiveness of preventive measures and reduce the incidence of heart disease.</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Perform a pairwise comparison of clinical measurements for patients with and without heart disease.</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data[data['target'] == 1].describe()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data[data['target'] == 0].describe()</w:t>
      </w:r>
      <w:r w:rsidDel="00000000" w:rsidR="00000000" w:rsidRPr="00000000">
        <w:rPr>
          <w:rtl w:val="0"/>
        </w:rPr>
        <w:t xml:space="preserve"> for comparison, followed by visualizations like pair plots.</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Pairwise comparisons highlight key differences in clinical measurements.</w:t>
      </w:r>
    </w:p>
    <w:p w:rsidR="00000000" w:rsidDel="00000000" w:rsidP="00000000" w:rsidRDefault="00000000" w:rsidRPr="00000000" w14:paraId="00000083">
      <w:pPr>
        <w:numPr>
          <w:ilvl w:val="1"/>
          <w:numId w:val="3"/>
        </w:numPr>
        <w:spacing w:after="24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Understanding the distinguishing features of heart disease patients enables more accurate risk assessments and personalized treatment plans, improving overall patient outcomes and reducing healthcare costs.</w:t>
      </w:r>
    </w:p>
    <w:p w:rsidR="00000000" w:rsidDel="00000000" w:rsidP="00000000" w:rsidRDefault="00000000" w:rsidRPr="00000000" w14:paraId="00000084">
      <w:pPr>
        <w:pStyle w:val="Heading3"/>
        <w:keepNext w:val="0"/>
        <w:keepLines w:val="0"/>
        <w:spacing w:before="280" w:lineRule="auto"/>
        <w:rPr>
          <w:b w:val="1"/>
          <w:color w:val="000000"/>
          <w:sz w:val="26"/>
          <w:szCs w:val="26"/>
          <w:highlight w:val="cyan"/>
        </w:rPr>
      </w:pPr>
      <w:bookmarkStart w:colFirst="0" w:colLast="0" w:name="_4quilkwwxar7" w:id="13"/>
      <w:bookmarkEnd w:id="13"/>
      <w:r w:rsidDel="00000000" w:rsidR="00000000" w:rsidRPr="00000000">
        <w:rPr>
          <w:b w:val="1"/>
          <w:color w:val="000000"/>
          <w:sz w:val="26"/>
          <w:szCs w:val="26"/>
          <w:highlight w:val="cyan"/>
          <w:rtl w:val="0"/>
        </w:rPr>
        <w:t xml:space="preserve">Advanced-Level Questions with Hints, How it Helps, and Business Impact</w:t>
      </w:r>
    </w:p>
    <w:p w:rsidR="00000000" w:rsidDel="00000000" w:rsidP="00000000" w:rsidRDefault="00000000" w:rsidRPr="00000000" w14:paraId="00000085">
      <w:pPr>
        <w:numPr>
          <w:ilvl w:val="0"/>
          <w:numId w:val="5"/>
        </w:numPr>
        <w:spacing w:after="0" w:afterAutospacing="0" w:before="240" w:lineRule="auto"/>
        <w:ind w:left="720" w:hanging="360"/>
      </w:pPr>
      <w:r w:rsidDel="00000000" w:rsidR="00000000" w:rsidRPr="00000000">
        <w:rPr>
          <w:b w:val="1"/>
          <w:rtl w:val="0"/>
        </w:rPr>
        <w:t xml:space="preserve">What is the effect of combining multiple risk factors (age, cholesterol, blood pressure) on the likelihood of heart disease?</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sns.pairplot(data, hue='target', vars=['age', 'chol', 'trestbps'])</w:t>
      </w:r>
      <w:r w:rsidDel="00000000" w:rsidR="00000000" w:rsidRPr="00000000">
        <w:rPr>
          <w:rtl w:val="0"/>
        </w:rPr>
        <w:t xml:space="preserve"> to visualize the interactions.</w:t>
      </w:r>
    </w:p>
    <w:p w:rsidR="00000000" w:rsidDel="00000000" w:rsidP="00000000" w:rsidRDefault="00000000" w:rsidRPr="00000000" w14:paraId="00000087">
      <w:pPr>
        <w:numPr>
          <w:ilvl w:val="1"/>
          <w:numId w:val="5"/>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This helps in understanding how multiple factors together influence heart disease risk.</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Identifying the combined effect of multiple risk factors can lead to more comprehensive risk assessment tools, improving early detection and prevention strategies.</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b w:val="1"/>
          <w:rtl w:val="0"/>
        </w:rPr>
        <w:t xml:space="preserve">Which clinical measurement has the strongest correlation with heart disease presence?</w:t>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data.corr()['target'].sort_values(ascending=False)</w:t>
      </w:r>
      <w:r w:rsidDel="00000000" w:rsidR="00000000" w:rsidRPr="00000000">
        <w:rPr>
          <w:rtl w:val="0"/>
        </w:rPr>
        <w:t xml:space="preserve"> to find the strongest correlation.</w:t>
      </w:r>
    </w:p>
    <w:p w:rsidR="00000000" w:rsidDel="00000000" w:rsidP="00000000" w:rsidRDefault="00000000" w:rsidRPr="00000000" w14:paraId="0000008B">
      <w:pPr>
        <w:numPr>
          <w:ilvl w:val="1"/>
          <w:numId w:val="5"/>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Identifying the strongest predictor helps in focusing preventive measures on the most impactful factors.</w:t>
      </w:r>
    </w:p>
    <w:p w:rsidR="00000000" w:rsidDel="00000000" w:rsidP="00000000" w:rsidRDefault="00000000" w:rsidRPr="00000000" w14:paraId="0000008C">
      <w:pPr>
        <w:numPr>
          <w:ilvl w:val="1"/>
          <w:numId w:val="5"/>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Prioritizing interventions based on the strongest predictors can enhance treatment efficacy and resource allocation, leading to better patient outcomes.</w:t>
      </w:r>
    </w:p>
    <w:p w:rsidR="00000000" w:rsidDel="00000000" w:rsidP="00000000" w:rsidRDefault="00000000" w:rsidRPr="00000000" w14:paraId="0000008D">
      <w:pPr>
        <w:numPr>
          <w:ilvl w:val="0"/>
          <w:numId w:val="5"/>
        </w:numPr>
        <w:spacing w:after="0" w:afterAutospacing="0" w:before="0" w:beforeAutospacing="0" w:lineRule="auto"/>
        <w:ind w:left="720" w:hanging="360"/>
      </w:pPr>
      <w:r w:rsidDel="00000000" w:rsidR="00000000" w:rsidRPr="00000000">
        <w:rPr>
          <w:b w:val="1"/>
          <w:rtl w:val="0"/>
        </w:rPr>
        <w:t xml:space="preserve">Perform a logistic regression analysis to predict the presence of heart disease using all available features.</w:t>
      </w:r>
    </w:p>
    <w:p w:rsidR="00000000" w:rsidDel="00000000" w:rsidP="00000000" w:rsidRDefault="00000000" w:rsidRPr="00000000" w14:paraId="0000008E">
      <w:pPr>
        <w:numPr>
          <w:ilvl w:val="1"/>
          <w:numId w:val="5"/>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LogisticRegression</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sklearn</w:t>
      </w:r>
      <w:r w:rsidDel="00000000" w:rsidR="00000000" w:rsidRPr="00000000">
        <w:rPr>
          <w:rtl w:val="0"/>
        </w:rPr>
        <w:t xml:space="preserve"> and fit the model using relevant features.</w:t>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This analysis provides insights into the relative importance of each feature in predicting heart disease.</w:t>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Developing predictive models can help in early identification of at-risk patients, enabling timely interventions and reducing the incidence of severe cases.</w:t>
      </w:r>
    </w:p>
    <w:p w:rsidR="00000000" w:rsidDel="00000000" w:rsidP="00000000" w:rsidRDefault="00000000" w:rsidRPr="00000000" w14:paraId="00000091">
      <w:pPr>
        <w:numPr>
          <w:ilvl w:val="0"/>
          <w:numId w:val="5"/>
        </w:numPr>
        <w:spacing w:after="0" w:afterAutospacing="0" w:before="0" w:beforeAutospacing="0" w:lineRule="auto"/>
        <w:ind w:left="720" w:hanging="360"/>
      </w:pPr>
      <w:r w:rsidDel="00000000" w:rsidR="00000000" w:rsidRPr="00000000">
        <w:rPr>
          <w:b w:val="1"/>
          <w:rtl w:val="0"/>
        </w:rPr>
        <w:t xml:space="preserve">How do the values of the slope of the peak exercise ST segment (slope) vary with different chest pain types?</w:t>
      </w:r>
    </w:p>
    <w:p w:rsidR="00000000" w:rsidDel="00000000" w:rsidP="00000000" w:rsidRDefault="00000000" w:rsidRPr="00000000" w14:paraId="00000092">
      <w:pPr>
        <w:numPr>
          <w:ilvl w:val="1"/>
          <w:numId w:val="5"/>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data.groupby('cp')['slope'].value_counts().unstack().plot(kind='bar', stacked=True)</w:t>
      </w:r>
      <w:r w:rsidDel="00000000" w:rsidR="00000000" w:rsidRPr="00000000">
        <w:rPr>
          <w:rtl w:val="0"/>
        </w:rPr>
        <w:t xml:space="preserve"> to visualize the variation.</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Understanding the variation helps in associating chest pain types with specific ECG patterns.</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Identifying specific ECG patterns associated with chest pain types can improve diagnostic accuracy and personalized treatment plans.</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b w:val="1"/>
          <w:rtl w:val="0"/>
        </w:rPr>
        <w:t xml:space="preserve">Analyze the survival rates of patients with different thalassemia types over a period.</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sns.lineplot(x='age', y='thal', hue='target', data=data)</w:t>
      </w:r>
      <w:r w:rsidDel="00000000" w:rsidR="00000000" w:rsidRPr="00000000">
        <w:rPr>
          <w:rtl w:val="0"/>
        </w:rPr>
        <w:t xml:space="preserve"> to analyze survival rates.</w:t>
      </w:r>
    </w:p>
    <w:p w:rsidR="00000000" w:rsidDel="00000000" w:rsidP="00000000" w:rsidRDefault="00000000" w:rsidRPr="00000000" w14:paraId="00000097">
      <w:pPr>
        <w:numPr>
          <w:ilvl w:val="1"/>
          <w:numId w:val="5"/>
        </w:numPr>
        <w:spacing w:after="0" w:afterAutospacing="0" w:before="0" w:beforeAutospacing="0" w:lineRule="auto"/>
        <w:ind w:left="1440" w:hanging="360"/>
      </w:pPr>
      <w:r w:rsidDel="00000000" w:rsidR="00000000" w:rsidRPr="00000000">
        <w:rPr>
          <w:b w:val="1"/>
          <w:rtl w:val="0"/>
        </w:rPr>
        <w:t xml:space="preserve">How it helps:</w:t>
      </w:r>
      <w:r w:rsidDel="00000000" w:rsidR="00000000" w:rsidRPr="00000000">
        <w:rPr>
          <w:rtl w:val="0"/>
        </w:rPr>
        <w:t xml:space="preserve"> This analysis helps in understanding the long-term impact of thalassemia on heart disease survival.</w:t>
      </w:r>
    </w:p>
    <w:p w:rsidR="00000000" w:rsidDel="00000000" w:rsidP="00000000" w:rsidRDefault="00000000" w:rsidRPr="00000000" w14:paraId="00000098">
      <w:pPr>
        <w:numPr>
          <w:ilvl w:val="1"/>
          <w:numId w:val="5"/>
        </w:numPr>
        <w:spacing w:after="240" w:before="0" w:beforeAutospacing="0" w:lineRule="auto"/>
        <w:ind w:left="1440" w:hanging="360"/>
      </w:pPr>
      <w:r w:rsidDel="00000000" w:rsidR="00000000" w:rsidRPr="00000000">
        <w:rPr>
          <w:b w:val="1"/>
          <w:rtl w:val="0"/>
        </w:rPr>
        <w:t xml:space="preserve">Business Impact:</w:t>
      </w:r>
      <w:r w:rsidDel="00000000" w:rsidR="00000000" w:rsidRPr="00000000">
        <w:rPr>
          <w:rtl w:val="0"/>
        </w:rPr>
        <w:t xml:space="preserve"> Insights from survival rates can guide long-term care strategies and resource allocation for patients with thalassemia, improving patient outcomes and quality of life.</w:t>
      </w:r>
    </w:p>
    <w:p w:rsidR="00000000" w:rsidDel="00000000" w:rsidP="00000000" w:rsidRDefault="00000000" w:rsidRPr="00000000" w14:paraId="00000099">
      <w:pPr>
        <w:pStyle w:val="Heading3"/>
        <w:rPr>
          <w:b w:val="1"/>
        </w:rPr>
      </w:pPr>
      <w:bookmarkStart w:colFirst="0" w:colLast="0" w:name="_v9avegnh2ily" w:id="14"/>
      <w:bookmarkEnd w:id="14"/>
      <w:r w:rsidDel="00000000" w:rsidR="00000000" w:rsidRPr="00000000">
        <w:rPr>
          <w:b w:val="1"/>
          <w:rtl w:val="0"/>
        </w:rPr>
        <w:t xml:space="preserve">Additional Considerations for Advanced Questions:</w:t>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Ethical and Privacy Concerns: While developing predictive models and handling patient data, it's crucial to consider the ethical implications and ensure privacy and data protection standards are met.</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Interdisciplinary Collaboration: Engage with clinical experts, healthcare providers, and patients to validate findings and refine intervention strategies.</w:t>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Continuous Improvement: Consider these analyses as part of an ongoing effort to improve healthcare delivery. Regularly update models and strategies based on new data and outcomes.</w:t>
      </w:r>
    </w:p>
    <w:p w:rsidR="00000000" w:rsidDel="00000000" w:rsidP="00000000" w:rsidRDefault="00000000" w:rsidRPr="00000000" w14:paraId="0000009D">
      <w:pPr>
        <w:pStyle w:val="Heading3"/>
        <w:rPr>
          <w:color w:val="000000"/>
          <w:sz w:val="22"/>
          <w:szCs w:val="22"/>
        </w:rPr>
      </w:pPr>
      <w:bookmarkStart w:colFirst="0" w:colLast="0" w:name="_x4y32moybptz" w:id="15"/>
      <w:bookmarkEnd w:id="15"/>
      <w:r w:rsidDel="00000000" w:rsidR="00000000" w:rsidRPr="00000000">
        <w:rPr>
          <w:rFonts w:ascii="Comfortaa" w:cs="Comfortaa" w:eastAsia="Comfortaa" w:hAnsi="Comfortaa"/>
          <w:b w:val="1"/>
          <w:sz w:val="26"/>
          <w:szCs w:val="26"/>
          <w:shd w:fill="d9ead3" w:val="clear"/>
          <w:rtl w:val="0"/>
        </w:rPr>
        <w:t xml:space="preserve">Deliverables</w:t>
      </w:r>
      <w:r w:rsidDel="00000000" w:rsidR="00000000" w:rsidRPr="00000000">
        <w:rPr>
          <w:rtl w:val="0"/>
        </w:rPr>
      </w:r>
    </w:p>
    <w:p w:rsidR="00000000" w:rsidDel="00000000" w:rsidP="00000000" w:rsidRDefault="00000000" w:rsidRPr="00000000" w14:paraId="0000009E">
      <w:pPr>
        <w:numPr>
          <w:ilvl w:val="0"/>
          <w:numId w:val="10"/>
        </w:numPr>
        <w:ind w:left="720" w:hanging="360"/>
      </w:pPr>
      <w:r w:rsidDel="00000000" w:rsidR="00000000" w:rsidRPr="00000000">
        <w:rPr>
          <w:rtl w:val="0"/>
        </w:rPr>
        <w:t xml:space="preserve">Case Study Document: Includes problem statement, data dictionary, and questions.</w:t>
      </w:r>
    </w:p>
    <w:p w:rsidR="00000000" w:rsidDel="00000000" w:rsidP="00000000" w:rsidRDefault="00000000" w:rsidRPr="00000000" w14:paraId="0000009F">
      <w:pPr>
        <w:numPr>
          <w:ilvl w:val="0"/>
          <w:numId w:val="10"/>
        </w:numPr>
        <w:ind w:left="720" w:hanging="360"/>
      </w:pPr>
      <w:r w:rsidDel="00000000" w:rsidR="00000000" w:rsidRPr="00000000">
        <w:rPr>
          <w:rtl w:val="0"/>
        </w:rPr>
        <w:t xml:space="preserve">Solution Guide: Detailed answers and explanations for each question.</w:t>
      </w:r>
    </w:p>
    <w:p w:rsidR="00000000" w:rsidDel="00000000" w:rsidP="00000000" w:rsidRDefault="00000000" w:rsidRPr="00000000" w14:paraId="000000A0">
      <w:pPr>
        <w:numPr>
          <w:ilvl w:val="0"/>
          <w:numId w:val="10"/>
        </w:numPr>
        <w:ind w:left="720" w:hanging="360"/>
      </w:pPr>
      <w:r w:rsidDel="00000000" w:rsidR="00000000" w:rsidRPr="00000000">
        <w:rPr>
          <w:rtl w:val="0"/>
        </w:rPr>
        <w:t xml:space="preserve">Additional Resources: References for further exploration.</w:t>
      </w:r>
    </w:p>
    <w:p w:rsidR="00000000" w:rsidDel="00000000" w:rsidP="00000000" w:rsidRDefault="00000000" w:rsidRPr="00000000" w14:paraId="000000A1">
      <w:pPr>
        <w:pStyle w:val="Heading3"/>
        <w:rPr>
          <w:color w:val="000000"/>
          <w:sz w:val="22"/>
          <w:szCs w:val="22"/>
        </w:rPr>
      </w:pPr>
      <w:bookmarkStart w:colFirst="0" w:colLast="0" w:name="_ku96vn878j1e" w:id="16"/>
      <w:bookmarkEnd w:id="16"/>
      <w:r w:rsidDel="00000000" w:rsidR="00000000" w:rsidRPr="00000000">
        <w:rPr>
          <w:rFonts w:ascii="Comfortaa" w:cs="Comfortaa" w:eastAsia="Comfortaa" w:hAnsi="Comfortaa"/>
          <w:b w:val="1"/>
          <w:sz w:val="26"/>
          <w:szCs w:val="26"/>
          <w:shd w:fill="d9ead3" w:val="clear"/>
          <w:rtl w:val="0"/>
        </w:rPr>
        <w:t xml:space="preserve">Desired Outcome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trainees will develop an analytical and logical mindset, understanding the importance of various factors in loan analysis. They will learn to apply different data analysis techniques to uncover insights and make data-driven decisions.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b w:val="1"/>
        </w:rPr>
      </w:pPr>
      <w:bookmarkStart w:colFirst="0" w:colLast="0" w:name="_fy07p4dpyvf" w:id="17"/>
      <w:bookmarkEnd w:id="17"/>
      <w:r w:rsidDel="00000000" w:rsidR="00000000" w:rsidRPr="00000000">
        <w:rPr>
          <w:rFonts w:ascii="Comfortaa" w:cs="Comfortaa" w:eastAsia="Comfortaa" w:hAnsi="Comfortaa"/>
          <w:b w:val="1"/>
          <w:sz w:val="26"/>
          <w:szCs w:val="26"/>
          <w:shd w:fill="d9ead3" w:val="clear"/>
          <w:rtl w:val="0"/>
        </w:rPr>
        <w:t xml:space="preserve">Resume Snippet:</w:t>
      </w:r>
      <w:r w:rsidDel="00000000" w:rsidR="00000000" w:rsidRPr="00000000">
        <w:rPr>
          <w:rtl w:val="0"/>
        </w:rPr>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Pulse of Prevention: Heart Health Data Analysis (Python, Pandas, Matplotlib, Seaborn)</w:t>
      </w:r>
    </w:p>
    <w:p w:rsidR="00000000" w:rsidDel="00000000" w:rsidP="00000000" w:rsidRDefault="00000000" w:rsidRPr="00000000" w14:paraId="000000A7">
      <w:pPr>
        <w:numPr>
          <w:ilvl w:val="0"/>
          <w:numId w:val="7"/>
        </w:numPr>
        <w:spacing w:after="0" w:afterAutospacing="0" w:before="240" w:lineRule="auto"/>
        <w:ind w:left="720" w:hanging="360"/>
      </w:pPr>
      <w:r w:rsidDel="00000000" w:rsidR="00000000" w:rsidRPr="00000000">
        <w:rPr>
          <w:rtl w:val="0"/>
        </w:rPr>
        <w:t xml:space="preserve">Conducted in-depth analysis of cardiology data, identifying critical risk factors and enhancing early diagnosis by 20%.</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rtl w:val="0"/>
        </w:rPr>
        <w:t xml:space="preserve">Executed advanced data cleaning and preprocessing, achieving 95% data accuracy.</w:t>
      </w:r>
    </w:p>
    <w:p w:rsidR="00000000" w:rsidDel="00000000" w:rsidP="00000000" w:rsidRDefault="00000000" w:rsidRPr="00000000" w14:paraId="000000A9">
      <w:pPr>
        <w:numPr>
          <w:ilvl w:val="0"/>
          <w:numId w:val="7"/>
        </w:numPr>
        <w:spacing w:after="0" w:afterAutospacing="0" w:before="0" w:beforeAutospacing="0" w:lineRule="auto"/>
        <w:ind w:left="720" w:hanging="360"/>
      </w:pPr>
      <w:r w:rsidDel="00000000" w:rsidR="00000000" w:rsidRPr="00000000">
        <w:rPr>
          <w:rtl w:val="0"/>
        </w:rPr>
        <w:t xml:space="preserve">Developed a robust logistic regression model for predictive analytics and created high-impact visualizations.</w:t>
      </w:r>
    </w:p>
    <w:p w:rsidR="00000000" w:rsidDel="00000000" w:rsidP="00000000" w:rsidRDefault="00000000" w:rsidRPr="00000000" w14:paraId="000000AA">
      <w:pPr>
        <w:numPr>
          <w:ilvl w:val="0"/>
          <w:numId w:val="7"/>
        </w:numPr>
        <w:spacing w:after="240" w:before="0" w:beforeAutospacing="0" w:lineRule="auto"/>
        <w:ind w:left="720" w:hanging="360"/>
      </w:pPr>
      <w:r w:rsidDel="00000000" w:rsidR="00000000" w:rsidRPr="00000000">
        <w:rPr>
          <w:rtl w:val="0"/>
        </w:rPr>
        <w:t xml:space="preserve">Delivered actionable insights that optimized patient care strategies, potentially reducing heart disease incidence by 10%.</w:t>
      </w:r>
    </w:p>
    <w:p w:rsidR="00000000" w:rsidDel="00000000" w:rsidP="00000000" w:rsidRDefault="00000000" w:rsidRPr="00000000" w14:paraId="000000AB">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7440944881882388"/>
      <w:gridCol w:w="1.7440944881882388"/>
      <w:tblGridChange w:id="0">
        <w:tblGrid>
          <w:gridCol w:w="9025.511811023624"/>
          <w:gridCol w:w="1.7440944881882388"/>
          <w:gridCol w:w="1.7440944881882388"/>
        </w:tblGrid>
      </w:tblGridChange>
    </w:tblGrid>
    <w:tr>
      <w:trPr>
        <w:cantSplit w:val="0"/>
        <w:trHeight w:val="315" w:hRule="atLeast"/>
        <w:tblHeader w:val="0"/>
      </w:trPr>
      <w:tc>
        <w:tcPr>
          <w:gridSpan w:val="3"/>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D">
          <w:pPr>
            <w:jc w:val="center"/>
            <w:rPr>
              <w:sz w:val="20"/>
              <w:szCs w:val="20"/>
            </w:rPr>
          </w:pPr>
          <w:r w:rsidDel="00000000" w:rsidR="00000000" w:rsidRPr="00000000">
            <w:rPr>
              <w:b w:val="1"/>
              <w:sz w:val="20"/>
              <w:szCs w:val="20"/>
              <w:rtl w:val="0"/>
            </w:rPr>
            <w:t xml:space="preserve">Note: If you face any difficulty or you want to discuss the query to the mentor feel free to contact the Mentor over LinkedIn -</w:t>
          </w:r>
          <w:hyperlink r:id="rId1">
            <w:r w:rsidDel="00000000" w:rsidR="00000000" w:rsidRPr="00000000">
              <w:rPr>
                <w:b w:val="1"/>
                <w:sz w:val="20"/>
                <w:szCs w:val="20"/>
                <w:rtl w:val="0"/>
              </w:rPr>
              <w:t xml:space="preserve"> </w:t>
            </w:r>
          </w:hyperlink>
          <w:hyperlink r:id="rId2">
            <w:r w:rsidDel="00000000" w:rsidR="00000000" w:rsidRPr="00000000">
              <w:rPr>
                <w:b w:val="1"/>
                <w:color w:val="1155cc"/>
                <w:sz w:val="20"/>
                <w:szCs w:val="20"/>
                <w:u w:val="single"/>
                <w:rtl w:val="0"/>
              </w:rPr>
              <w:t xml:space="preserve">https://www.linkedin.com/in/shivavashishtha/</w:t>
            </w:r>
          </w:hyperlink>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ohnsmith88/heart-disease-datase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shivavashishtha/" TargetMode="External"/><Relationship Id="rId2" Type="http://schemas.openxmlformats.org/officeDocument/2006/relationships/hyperlink" Target="https://www.linkedin.com/in/shivavashisht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