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Crypto Winter School Proposal</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Objectives and Rationale</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Why this program is needed and how it aligns with NQM HRD goals in Quantum Communication?</w:t>
      </w:r>
      <w:r w:rsidDel="00000000" w:rsidR="00000000" w:rsidRPr="00000000">
        <w:rPr>
          <w:rtl w:val="0"/>
        </w:rPr>
      </w:r>
    </w:p>
    <w:p w:rsidR="00000000" w:rsidDel="00000000" w:rsidP="00000000" w:rsidRDefault="00000000" w:rsidRPr="00000000" w14:paraId="00000005">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Crypto Winter School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CWS 2025</w:t>
      </w:r>
      <w:r w:rsidDel="00000000" w:rsidR="00000000" w:rsidRPr="00000000">
        <w:rPr>
          <w:rFonts w:ascii="Calibri" w:cs="Calibri" w:eastAsia="Calibri" w:hAnsi="Calibri"/>
          <w:sz w:val="24"/>
          <w:szCs w:val="24"/>
          <w:rtl w:val="0"/>
        </w:rPr>
        <w:t xml:space="preserve">) aims to cultivate advanced research capabilities in cryptology, both from classical and post-quantum perspectives, among India’s budding researchers. With the rapid evolution of quantum technologies posing significant threats to classical cryptographic primitives, it is imperative to equip researchers with the knowledge and skills necessary to design, analyse, and implement secure systems in the post-quantum era. The proposed Winter School directly aligns with the Human Resource Development (HRD) objectives of the </w:t>
      </w:r>
      <w:r w:rsidDel="00000000" w:rsidR="00000000" w:rsidRPr="00000000">
        <w:rPr>
          <w:rFonts w:ascii="Calibri" w:cs="Calibri" w:eastAsia="Calibri" w:hAnsi="Calibri"/>
          <w:b w:val="1"/>
          <w:bCs w:val="1"/>
          <w:sz w:val="24"/>
          <w:szCs w:val="24"/>
          <w:rtl w:val="0"/>
        </w:rPr>
        <w:t xml:space="preserve">National Quantum Mission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NQM</w:t>
      </w:r>
      <w:r w:rsidDel="00000000" w:rsidR="00000000" w:rsidRPr="00000000">
        <w:rPr>
          <w:rFonts w:ascii="Calibri" w:cs="Calibri" w:eastAsia="Calibri" w:hAnsi="Calibri"/>
          <w:sz w:val="24"/>
          <w:szCs w:val="24"/>
          <w:rtl w:val="0"/>
        </w:rPr>
        <w:t xml:space="preserve">) by</w:t>
      </w:r>
    </w:p>
    <w:p w:rsidR="00000000" w:rsidDel="00000000" w:rsidP="00000000" w:rsidRDefault="00000000" w:rsidRPr="00000000" w14:paraId="00000007">
      <w:pPr>
        <w:numPr>
          <w:ilvl w:val="0"/>
          <w:numId w:val="3"/>
        </w:numPr>
        <w:spacing w:before="20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Strengthening national capacity in quantum-safe cryptography and communication security.</w:t>
      </w:r>
    </w:p>
    <w:p w:rsidR="00000000" w:rsidDel="00000000" w:rsidP="00000000" w:rsidRDefault="00000000" w:rsidRPr="00000000" w14:paraId="00000008">
      <w:pPr>
        <w:numPr>
          <w:ilvl w:val="0"/>
          <w:numId w:val="3"/>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Building a pipeline of skilled researchers and practitioners capable of contributing to India’s long-term quantum communication roadmap.</w:t>
      </w:r>
    </w:p>
    <w:p w:rsidR="00000000" w:rsidDel="00000000" w:rsidP="00000000" w:rsidRDefault="00000000" w:rsidRPr="00000000" w14:paraId="00000009">
      <w:pPr>
        <w:numPr>
          <w:ilvl w:val="0"/>
          <w:numId w:val="3"/>
        </w:numPr>
        <w:spacing w:after="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Fostering interdisciplinary collaboration between computer scientists, mathematicians, and engineers to address emerging security challenges in digital infrastructure.</w:t>
      </w:r>
    </w:p>
    <w:p w:rsidR="00000000" w:rsidDel="00000000" w:rsidP="00000000" w:rsidRDefault="00000000" w:rsidRPr="00000000" w14:paraId="0000000A">
      <w:pPr>
        <w:numPr>
          <w:ilvl w:val="0"/>
          <w:numId w:val="3"/>
        </w:numPr>
        <w:spacing w:after="20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Increasing the impact and reach of the school by following a </w:t>
      </w:r>
      <w:r w:rsidDel="00000000" w:rsidR="00000000" w:rsidRPr="00000000">
        <w:rPr>
          <w:rFonts w:ascii="Calibri" w:cs="Calibri" w:eastAsia="Calibri" w:hAnsi="Calibri"/>
          <w:b w:val="1"/>
          <w:bCs w:val="1"/>
          <w:sz w:val="24"/>
          <w:szCs w:val="24"/>
          <w:rtl w:val="0"/>
        </w:rPr>
        <w:t xml:space="preserve">Dagstuhl-Seminar</w:t>
      </w:r>
      <w:r w:rsidDel="00000000" w:rsidR="00000000" w:rsidRPr="00000000">
        <w:rPr>
          <w:rFonts w:ascii="Calibri" w:cs="Calibri" w:eastAsia="Calibri" w:hAnsi="Calibri"/>
          <w:sz w:val="24"/>
          <w:szCs w:val="24"/>
          <w:rtl w:val="0"/>
        </w:rPr>
        <w:t xml:space="preserve"> type format, which will help upcoming researchers to benefit from the guidance and mentorship of leading Indian researchers in the field of Cryptology.</w:t>
      </w:r>
    </w:p>
    <w:p w:rsidR="00000000" w:rsidDel="00000000" w:rsidP="00000000" w:rsidRDefault="00000000" w:rsidRPr="00000000" w14:paraId="0000000B">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providing hands-on exposure to real-world research under the guidance of eminent experts, CWS 2025 will create a fertile environment for innovation and sustainable research collaborations.</w:t>
      </w:r>
    </w:p>
    <w:p w:rsidR="00000000" w:rsidDel="00000000" w:rsidP="00000000" w:rsidRDefault="00000000" w:rsidRPr="00000000" w14:paraId="0000000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Overview of Content</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Key themes or technical areas to be covered.</w:t>
      </w:r>
    </w:p>
    <w:p w:rsidR="00000000" w:rsidDel="00000000" w:rsidP="00000000" w:rsidRDefault="00000000" w:rsidRPr="00000000" w14:paraId="0000000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CWS 2025 will cover a broad and balanced spectrum of topics in modern and quantum-resilient cryptology. The core themes include, but are not limited to the following</w:t>
      </w:r>
    </w:p>
    <w:p w:rsidR="00000000" w:rsidDel="00000000" w:rsidP="00000000" w:rsidRDefault="00000000" w:rsidRPr="00000000" w14:paraId="00000010">
      <w:pPr>
        <w:numPr>
          <w:ilvl w:val="0"/>
          <w:numId w:val="5"/>
        </w:numPr>
        <w:spacing w:before="20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Provable Security and Foundations of Cryptography</w:t>
      </w:r>
    </w:p>
    <w:p w:rsidR="00000000" w:rsidDel="00000000" w:rsidP="00000000" w:rsidRDefault="00000000" w:rsidRPr="00000000" w14:paraId="00000011">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Design and Implementation of Cryptographic Algorithms</w:t>
      </w:r>
    </w:p>
    <w:p w:rsidR="00000000" w:rsidDel="00000000" w:rsidP="00000000" w:rsidRDefault="00000000" w:rsidRPr="00000000" w14:paraId="00000012">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Symmetric-Key Cryptography and Cryptanalysis</w:t>
      </w:r>
    </w:p>
    <w:p w:rsidR="00000000" w:rsidDel="00000000" w:rsidP="00000000" w:rsidRDefault="00000000" w:rsidRPr="00000000" w14:paraId="00000013">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Fault Attacks on Quantum Safe Cryptography</w:t>
      </w:r>
    </w:p>
    <w:p w:rsidR="00000000" w:rsidDel="00000000" w:rsidP="00000000" w:rsidRDefault="00000000" w:rsidRPr="00000000" w14:paraId="00000014">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Post-Quantum Cryptography and Lattice-Based Constructions</w:t>
      </w:r>
    </w:p>
    <w:p w:rsidR="00000000" w:rsidDel="00000000" w:rsidP="00000000" w:rsidRDefault="00000000" w:rsidRPr="00000000" w14:paraId="00000015">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Quantum Symmetric Cryptology</w:t>
      </w:r>
    </w:p>
    <w:p w:rsidR="00000000" w:rsidDel="00000000" w:rsidP="00000000" w:rsidRDefault="00000000" w:rsidRPr="00000000" w14:paraId="00000016">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Privacy-Preserving Protocols</w:t>
      </w:r>
    </w:p>
    <w:p w:rsidR="00000000" w:rsidDel="00000000" w:rsidP="00000000" w:rsidRDefault="00000000" w:rsidRPr="00000000" w14:paraId="00000017">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Public-Key Cryptography and Zero-Knowledge Proofs</w:t>
      </w:r>
    </w:p>
    <w:p w:rsidR="00000000" w:rsidDel="00000000" w:rsidP="00000000" w:rsidRDefault="00000000" w:rsidRPr="00000000" w14:paraId="00000018">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Secure Multi-Party Computation and Homomorphic Encryption</w:t>
      </w:r>
    </w:p>
    <w:p w:rsidR="00000000" w:rsidDel="00000000" w:rsidP="00000000" w:rsidRDefault="00000000" w:rsidRPr="00000000" w14:paraId="00000019">
      <w:pPr>
        <w:numPr>
          <w:ilvl w:val="0"/>
          <w:numId w:val="5"/>
        </w:numPr>
        <w:spacing w:after="20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Quantum-Secure Communication Protocols</w:t>
      </w:r>
    </w:p>
    <w:p w:rsidR="00000000" w:rsidDel="00000000" w:rsidP="00000000" w:rsidRDefault="00000000" w:rsidRPr="00000000" w14:paraId="0000001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themes have been selected to ensure alignment with the Quantum Communication thrust area of the National Quantum Mission, emphasising both theoretical grounding and practical relevance.</w:t>
      </w:r>
    </w:p>
    <w:p w:rsidR="00000000" w:rsidDel="00000000" w:rsidP="00000000" w:rsidRDefault="00000000" w:rsidRPr="00000000" w14:paraId="0000001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Proposed Format</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Duration, structure (lectures, hands-on sessions, panels, etc.), and target audience.</w:t>
      </w:r>
    </w:p>
    <w:p w:rsidR="00000000" w:rsidDel="00000000" w:rsidP="00000000" w:rsidRDefault="00000000" w:rsidRPr="00000000" w14:paraId="0000001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spacing w:after="200"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days (December 9th (afternoon) - December 12th, 2025), immediately following the National Workshop on Cryptology 2025.</w:t>
      </w:r>
    </w:p>
    <w:p w:rsidR="00000000" w:rsidDel="00000000" w:rsidP="00000000" w:rsidRDefault="00000000" w:rsidRPr="00000000" w14:paraId="00000020">
      <w:pPr>
        <w:spacing w:after="20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Structure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1">
      <w:pPr>
        <w:spacing w:after="200" w:lineRule="auto"/>
        <w:ind w:left="1440" w:righ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Morning sessions</w:t>
      </w:r>
      <w:r w:rsidDel="00000000" w:rsidR="00000000" w:rsidRPr="00000000">
        <w:rPr>
          <w:rFonts w:ascii="Calibri" w:cs="Calibri" w:eastAsia="Calibri" w:hAnsi="Calibri"/>
          <w:sz w:val="24"/>
          <w:szCs w:val="24"/>
          <w:rtl w:val="0"/>
        </w:rPr>
        <w:t xml:space="preserve"> of each day will consist of invited lectures by eminent researchers on frontier research topics. During the </w:t>
      </w:r>
      <w:r w:rsidDel="00000000" w:rsidR="00000000" w:rsidRPr="00000000">
        <w:rPr>
          <w:rFonts w:ascii="Calibri" w:cs="Calibri" w:eastAsia="Calibri" w:hAnsi="Calibri"/>
          <w:b w:val="1"/>
          <w:bCs w:val="1"/>
          <w:sz w:val="24"/>
          <w:szCs w:val="24"/>
          <w:rtl w:val="0"/>
        </w:rPr>
        <w:t xml:space="preserve">afternoon sessions</w:t>
      </w:r>
      <w:r w:rsidDel="00000000" w:rsidR="00000000" w:rsidRPr="00000000">
        <w:rPr>
          <w:rFonts w:ascii="Calibri" w:cs="Calibri" w:eastAsia="Calibri" w:hAnsi="Calibri"/>
          <w:sz w:val="24"/>
          <w:szCs w:val="24"/>
          <w:rtl w:val="0"/>
        </w:rPr>
        <w:t xml:space="preserve">, participants will engage in thematic group discussions leading to collaborative problem-solving. Modelled after the </w:t>
      </w:r>
      <w:hyperlink r:id="rId6">
        <w:r w:rsidDel="00000000" w:rsidR="00000000" w:rsidRPr="00000000">
          <w:rPr>
            <w:rFonts w:ascii="Calibri" w:cs="Calibri" w:eastAsia="Calibri" w:hAnsi="Calibri"/>
            <w:b w:val="1"/>
            <w:bCs w:val="1"/>
            <w:color w:val="1155cc"/>
            <w:sz w:val="24"/>
            <w:szCs w:val="24"/>
            <w:u w:val="single"/>
            <w:rtl w:val="0"/>
          </w:rPr>
          <w:t xml:space="preserve">Dagstuhl Seminar</w:t>
        </w:r>
      </w:hyperlink>
      <w:r w:rsidDel="00000000" w:rsidR="00000000" w:rsidRPr="00000000">
        <w:rPr>
          <w:rFonts w:ascii="Calibri" w:cs="Calibri" w:eastAsia="Calibri" w:hAnsi="Calibri"/>
          <w:sz w:val="24"/>
          <w:szCs w:val="24"/>
          <w:rtl w:val="0"/>
        </w:rPr>
        <w:t xml:space="preserve">, this format will encourage deep engagement among participants.</w:t>
      </w:r>
    </w:p>
    <w:tbl>
      <w:tblPr>
        <w:tblStyle w:val="Table1"/>
        <w:tblW w:w="970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40"/>
        <w:gridCol w:w="825"/>
        <w:gridCol w:w="840"/>
        <w:gridCol w:w="840"/>
        <w:gridCol w:w="675"/>
        <w:gridCol w:w="1080"/>
        <w:gridCol w:w="690"/>
        <w:gridCol w:w="1095"/>
        <w:gridCol w:w="675"/>
        <w:gridCol w:w="1140"/>
        <w:tblGridChange w:id="0">
          <w:tblGrid>
            <w:gridCol w:w="1005"/>
            <w:gridCol w:w="840"/>
            <w:gridCol w:w="825"/>
            <w:gridCol w:w="840"/>
            <w:gridCol w:w="840"/>
            <w:gridCol w:w="675"/>
            <w:gridCol w:w="1080"/>
            <w:gridCol w:w="690"/>
            <w:gridCol w:w="1095"/>
            <w:gridCol w:w="675"/>
            <w:gridCol w:w="114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ind w:left="0" w:right="0" w:firstLine="0"/>
              <w:jc w:val="center"/>
              <w:rPr>
                <w:sz w:val="20"/>
                <w:szCs w:val="20"/>
              </w:rPr>
            </w:pPr>
            <w:r w:rsidDel="00000000" w:rsidR="00000000" w:rsidRPr="00000000">
              <w:rPr>
                <w:sz w:val="20"/>
                <w:szCs w:val="20"/>
                <w:rtl w:val="0"/>
              </w:rPr>
              <w:t xml:space="preserve">Date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09:30 - 10:30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10:30 - 11:30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11:30 - 12:00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12:00 - 13:00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13:00 - 14:30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14:30 - 16:00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16:00 - 16:15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16:15 - 17:30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17:30 - 18:00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18:00 - 19:00</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Dec 09</w:t>
            </w:r>
          </w:p>
        </w:tc>
        <w:tc>
          <w:tcPr>
            <w:gridSpan w:val="4"/>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National Workshop on Cryptology 2025</w:t>
            </w:r>
          </w:p>
        </w:tc>
        <w:tc>
          <w:tcPr>
            <w:vMerge w:val="restart"/>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Lunch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Group Discussion</w:t>
            </w:r>
          </w:p>
        </w:tc>
        <w:tc>
          <w:tcPr>
            <w:vMerge w:val="restart"/>
            <w:tcBorders>
              <w:top w:color="cccccc" w:space="0" w:sz="6" w:val="single"/>
              <w:left w:color="cccccc" w:space="0" w:sz="6" w:val="single"/>
              <w:bottom w:color="000000" w:space="0" w:sz="6" w:val="single"/>
              <w:right w:color="000000" w:space="0" w:sz="6" w:val="single"/>
            </w:tcBorders>
            <w:shd w:fill="a2c4c9"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Tea Break</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Group Discussion</w:t>
            </w:r>
          </w:p>
        </w:tc>
        <w:tc>
          <w:tcPr>
            <w:vMerge w:val="restart"/>
            <w:tcBorders>
              <w:top w:color="cccccc" w:space="0" w:sz="6" w:val="single"/>
              <w:left w:color="cccccc" w:space="0" w:sz="6" w:val="single"/>
              <w:bottom w:color="000000" w:space="0" w:sz="6" w:val="single"/>
              <w:right w:color="000000" w:space="0" w:sz="6" w:val="single"/>
            </w:tcBorders>
            <w:shd w:fill="a2c4c9"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Tea Break</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Group Discussion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Dec 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Talk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Talk 2</w:t>
            </w:r>
          </w:p>
        </w:tc>
        <w:tc>
          <w:tcPr>
            <w:vMerge w:val="restart"/>
            <w:tcBorders>
              <w:top w:color="cccccc" w:space="0" w:sz="6" w:val="single"/>
              <w:left w:color="cccccc" w:space="0" w:sz="6" w:val="single"/>
              <w:bottom w:color="000000" w:space="0" w:sz="6" w:val="single"/>
              <w:right w:color="000000" w:space="0" w:sz="6" w:val="single"/>
            </w:tcBorders>
            <w:shd w:fill="a2c4c9"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Snacks &amp; Tea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Talk 3</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Group Discussion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Group Discussion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Group Discussion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Dec 11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Talk 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Talk 5</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Talk 6</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Group Discussion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Group Discussion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Group Discussion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Dec 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Talk 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Talk 8</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Talk 9</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Group Presentation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Group Presentation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Group Presentation</w:t>
            </w:r>
          </w:p>
        </w:tc>
      </w:tr>
    </w:tbl>
    <w:p w:rsidR="00000000" w:rsidDel="00000000" w:rsidP="00000000" w:rsidRDefault="00000000" w:rsidRPr="00000000" w14:paraId="00000059">
      <w:pPr>
        <w:spacing w:after="200" w:before="200" w:lineRule="auto"/>
        <w:ind w:left="720"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*Talk Schedule shall be finalised based on speakers’ availability</w:t>
      </w:r>
    </w:p>
    <w:p w:rsidR="00000000" w:rsidDel="00000000" w:rsidP="00000000" w:rsidRDefault="00000000" w:rsidRPr="00000000" w14:paraId="0000005A">
      <w:pPr>
        <w:spacing w:after="0" w:before="200" w:lineRule="auto"/>
        <w:ind w:left="0" w:firstLine="72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Target Audience:</w:t>
      </w:r>
      <w:r w:rsidDel="00000000" w:rsidR="00000000" w:rsidRPr="00000000">
        <w:rPr>
          <w:rtl w:val="0"/>
        </w:rPr>
      </w:r>
    </w:p>
    <w:p w:rsidR="00000000" w:rsidDel="00000000" w:rsidP="00000000" w:rsidRDefault="00000000" w:rsidRPr="00000000" w14:paraId="0000005B">
      <w:pPr>
        <w:spacing w:after="0" w:before="0"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undergraduate students, postgraduate students, PhD scholars, postdoctoral researchers, and early/mid-career faculty, PhD scholars, postdoctoral researchers, and early/mid-career faculty working in cryptography, cybersecurity, and quantum communication. working in cryptography, cybersecurity, and quantum communication.</w:t>
      </w:r>
    </w:p>
    <w:p w:rsidR="00000000" w:rsidDel="00000000" w:rsidP="00000000" w:rsidRDefault="00000000" w:rsidRPr="00000000" w14:paraId="0000005C">
      <w:pPr>
        <w:spacing w:after="0" w:before="0"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these participants will be divided into interdisciplinary research groups, each led by a senior expert, supported by postdoctoral researchers, PhD scholars, and motivated undergraduate and postgraduate students.</w:t>
      </w:r>
    </w:p>
    <w:p w:rsidR="00000000" w:rsidDel="00000000" w:rsidP="00000000" w:rsidRDefault="00000000" w:rsidRPr="00000000" w14:paraId="0000005D">
      <w:pPr>
        <w:spacing w:after="0" w:before="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tl w:val="0"/>
        </w:rPr>
      </w:r>
    </w:p>
    <w:p w:rsidR="00000000" w:rsidDel="00000000" w:rsidP="00000000" w:rsidRDefault="00000000" w:rsidRPr="00000000" w14:paraId="0000005E">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Proposed Trainers / Resource Persons</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Mention confirmed or likely experts</w:t>
      </w:r>
    </w:p>
    <w:p w:rsidR="00000000" w:rsidDel="00000000" w:rsidP="00000000" w:rsidRDefault="00000000" w:rsidRPr="00000000" w14:paraId="0000005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20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tentative list of speakers and experts is given below</w:t>
      </w:r>
    </w:p>
    <w:tbl>
      <w:tblPr>
        <w:tblStyle w:val="Table2"/>
        <w:tblW w:w="97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640"/>
        <w:gridCol w:w="3405"/>
        <w:gridCol w:w="3015"/>
        <w:tblGridChange w:id="0">
          <w:tblGrid>
            <w:gridCol w:w="660"/>
            <w:gridCol w:w="2640"/>
            <w:gridCol w:w="340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Speakers/Experts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Designation &amp; Affiliation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Area of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 Mridul Nandi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Professor, ISI Kolkata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Provable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Souradyuti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Assoc. Professor, IIT Bhilai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Cryptographic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Angshuman Karmakar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IIT Kanpur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Quantum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Avik Chakraborti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IAI TCG CREST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White Box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Satrajit Ghosh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IIT Kharagpur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Multi-Party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Sabyasachi Karati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ISI Kolkata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Key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Dhiman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IIT Bhilai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Symmetric Key Cryptanalysis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Avijit Dutta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IAI TCG CREST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Provable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Mostafizar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Post-Doc, NTU Singapore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Symmetric Key Cryptanalysis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Shibam Ghosh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Post-Doc, INRIA 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Symmetric Key Cryptanalysis</w:t>
            </w:r>
          </w:p>
        </w:tc>
      </w:tr>
    </w:tbl>
    <w:p w:rsidR="00000000" w:rsidDel="00000000" w:rsidP="00000000" w:rsidRDefault="00000000" w:rsidRPr="00000000" w14:paraId="0000008D">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8E">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Expected Outcomes</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Skills, capacities, or outputs expected from participants.</w:t>
      </w:r>
    </w:p>
    <w:p w:rsidR="00000000" w:rsidDel="00000000" w:rsidP="00000000" w:rsidRDefault="00000000" w:rsidRPr="00000000" w14:paraId="0000008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the conclusion of the program, participants are expected to achieve the following</w:t>
      </w:r>
    </w:p>
    <w:p w:rsidR="00000000" w:rsidDel="00000000" w:rsidP="00000000" w:rsidRDefault="00000000" w:rsidRPr="00000000" w14:paraId="00000091">
      <w:pPr>
        <w:numPr>
          <w:ilvl w:val="0"/>
          <w:numId w:val="1"/>
        </w:numPr>
        <w:spacing w:before="20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Comprehensive understanding </w:t>
      </w:r>
      <w:r w:rsidDel="00000000" w:rsidR="00000000" w:rsidRPr="00000000">
        <w:rPr>
          <w:rFonts w:ascii="Calibri" w:cs="Calibri" w:eastAsia="Calibri" w:hAnsi="Calibri"/>
          <w:sz w:val="24"/>
          <w:szCs w:val="24"/>
          <w:rtl w:val="0"/>
        </w:rPr>
        <w:t xml:space="preserve">of contemporary cryptologic research</w:t>
      </w:r>
    </w:p>
    <w:p w:rsidR="00000000" w:rsidDel="00000000" w:rsidP="00000000" w:rsidRDefault="00000000" w:rsidRPr="00000000" w14:paraId="00000092">
      <w:pPr>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Hands-on exposure</w:t>
      </w:r>
      <w:r w:rsidDel="00000000" w:rsidR="00000000" w:rsidRPr="00000000">
        <w:rPr>
          <w:rFonts w:ascii="Calibri" w:cs="Calibri" w:eastAsia="Calibri" w:hAnsi="Calibri"/>
          <w:sz w:val="24"/>
          <w:szCs w:val="24"/>
          <w:rtl w:val="0"/>
        </w:rPr>
        <w:t xml:space="preserve"> to research-driven discussions and collaborative ideation</w:t>
      </w:r>
    </w:p>
    <w:p w:rsidR="00000000" w:rsidDel="00000000" w:rsidP="00000000" w:rsidRDefault="00000000" w:rsidRPr="00000000" w14:paraId="00000093">
      <w:pPr>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Formation of long-term collaborations</w:t>
      </w:r>
      <w:r w:rsidDel="00000000" w:rsidR="00000000" w:rsidRPr="00000000">
        <w:rPr>
          <w:rFonts w:ascii="Calibri" w:cs="Calibri" w:eastAsia="Calibri" w:hAnsi="Calibri"/>
          <w:sz w:val="24"/>
          <w:szCs w:val="24"/>
          <w:rtl w:val="0"/>
        </w:rPr>
        <w:t xml:space="preserve"> among students, faculty, and research professionals</w:t>
      </w:r>
    </w:p>
    <w:p w:rsidR="00000000" w:rsidDel="00000000" w:rsidP="00000000" w:rsidRDefault="00000000" w:rsidRPr="00000000" w14:paraId="00000094">
      <w:pPr>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Initiation of joint publications</w:t>
      </w:r>
      <w:r w:rsidDel="00000000" w:rsidR="00000000" w:rsidRPr="00000000">
        <w:rPr>
          <w:rFonts w:ascii="Calibri" w:cs="Calibri" w:eastAsia="Calibri" w:hAnsi="Calibri"/>
          <w:sz w:val="24"/>
          <w:szCs w:val="24"/>
          <w:rtl w:val="0"/>
        </w:rPr>
        <w:t xml:space="preserve"> in reputed cryptology and information security venues</w:t>
      </w:r>
    </w:p>
    <w:p w:rsidR="00000000" w:rsidDel="00000000" w:rsidP="00000000" w:rsidRDefault="00000000" w:rsidRPr="00000000" w14:paraId="00000095">
      <w:pPr>
        <w:numPr>
          <w:ilvl w:val="0"/>
          <w:numId w:val="1"/>
        </w:numPr>
        <w:spacing w:after="20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Establishment of a </w:t>
      </w:r>
      <w:r w:rsidDel="00000000" w:rsidR="00000000" w:rsidRPr="00000000">
        <w:rPr>
          <w:rFonts w:ascii="Calibri" w:cs="Calibri" w:eastAsia="Calibri" w:hAnsi="Calibri"/>
          <w:b w:val="1"/>
          <w:bCs w:val="1"/>
          <w:sz w:val="24"/>
          <w:szCs w:val="24"/>
          <w:rtl w:val="0"/>
        </w:rPr>
        <w:t xml:space="preserve">sustainable network of researchers </w:t>
      </w:r>
      <w:r w:rsidDel="00000000" w:rsidR="00000000" w:rsidRPr="00000000">
        <w:rPr>
          <w:rFonts w:ascii="Calibri" w:cs="Calibri" w:eastAsia="Calibri" w:hAnsi="Calibri"/>
          <w:sz w:val="24"/>
          <w:szCs w:val="24"/>
          <w:rtl w:val="0"/>
        </w:rPr>
        <w:t xml:space="preserve">contributing to the national goals in cryptography and quantum security</w:t>
      </w:r>
    </w:p>
    <w:p w:rsidR="00000000" w:rsidDel="00000000" w:rsidP="00000000" w:rsidRDefault="00000000" w:rsidRPr="00000000" w14:paraId="0000009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research initiatives emerging from this school will acknowledge the </w:t>
      </w:r>
      <w:r w:rsidDel="00000000" w:rsidR="00000000" w:rsidRPr="00000000">
        <w:rPr>
          <w:rFonts w:ascii="Calibri" w:cs="Calibri" w:eastAsia="Calibri" w:hAnsi="Calibri"/>
          <w:b w:val="1"/>
          <w:bCs w:val="1"/>
          <w:sz w:val="24"/>
          <w:szCs w:val="24"/>
          <w:rtl w:val="0"/>
        </w:rPr>
        <w:t xml:space="preserve">Crypto Winter School 2025</w:t>
      </w:r>
      <w:r w:rsidDel="00000000" w:rsidR="00000000" w:rsidRPr="00000000">
        <w:rPr>
          <w:rFonts w:ascii="Calibri" w:cs="Calibri" w:eastAsia="Calibri" w:hAnsi="Calibri"/>
          <w:sz w:val="24"/>
          <w:szCs w:val="24"/>
          <w:rtl w:val="0"/>
        </w:rPr>
        <w:t xml:space="preserve">, sponsored by the </w:t>
      </w:r>
      <w:r w:rsidDel="00000000" w:rsidR="00000000" w:rsidRPr="00000000">
        <w:rPr>
          <w:rFonts w:ascii="Calibri" w:cs="Calibri" w:eastAsia="Calibri" w:hAnsi="Calibri"/>
          <w:b w:val="1"/>
          <w:bCs w:val="1"/>
          <w:sz w:val="24"/>
          <w:szCs w:val="24"/>
          <w:rtl w:val="0"/>
        </w:rPr>
        <w:t xml:space="preserve">National Quantum Mission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NQM</w:t>
      </w:r>
      <w:r w:rsidDel="00000000" w:rsidR="00000000" w:rsidRPr="00000000">
        <w:rPr>
          <w:rFonts w:ascii="Calibri" w:cs="Calibri" w:eastAsia="Calibri" w:hAnsi="Calibri"/>
          <w:sz w:val="24"/>
          <w:szCs w:val="24"/>
          <w:rtl w:val="0"/>
        </w:rPr>
        <w:t xml:space="preserve">), as the platform where their collaborative discussions began.</w:t>
      </w:r>
    </w:p>
    <w:p w:rsidR="00000000" w:rsidDel="00000000" w:rsidP="00000000" w:rsidRDefault="00000000" w:rsidRPr="00000000" w14:paraId="0000009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Indicative Budget Summary</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Broad breakup (honoraria, materials, etc.).</w:t>
      </w:r>
    </w:p>
    <w:p w:rsidR="00000000" w:rsidDel="00000000" w:rsidP="00000000" w:rsidRDefault="00000000" w:rsidRPr="00000000" w14:paraId="00000099">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tl w:val="0"/>
        </w:rPr>
      </w:r>
    </w:p>
    <w:tbl>
      <w:tblPr>
        <w:tblStyle w:val="Table3"/>
        <w:tblW w:w="974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3"/>
        <w:gridCol w:w="4873"/>
        <w:tblGridChange w:id="0">
          <w:tblGrid>
            <w:gridCol w:w="4873"/>
            <w:gridCol w:w="48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Expense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4"/>
                <w:szCs w:val="24"/>
                <w:rtl w:val="0"/>
              </w:rPr>
              <w:t xml:space="preserve">Budget</w:t>
            </w:r>
            <w:r w:rsidDel="00000000" w:rsidR="00000000" w:rsidRPr="00000000">
              <w:rPr>
                <w:rFonts w:ascii="Calibri" w:cs="Calibri" w:eastAsia="Calibri" w:hAnsi="Calibri"/>
                <w:b w:val="1"/>
                <w:bCs w:val="1"/>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Accommodation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Registration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Felicitation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Printing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Miscellaneous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₹8,15,000</w:t>
            </w:r>
          </w:p>
        </w:tc>
      </w:tr>
    </w:tbl>
    <w:p w:rsidR="00000000" w:rsidDel="00000000" w:rsidP="00000000" w:rsidRDefault="00000000" w:rsidRPr="00000000" w14:paraId="000000AC">
      <w:pPr>
        <w:widowControl w:val="0"/>
        <w:spacing w:before="200" w:line="240" w:lineRule="auto"/>
        <w:ind w:left="0" w:firstLine="72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*Estimates as per a plan of </w:t>
      </w:r>
      <w:r w:rsidDel="00000000" w:rsidR="00000000" w:rsidRPr="00000000">
        <w:rPr>
          <w:rFonts w:ascii="Calibri" w:cs="Calibri" w:eastAsia="Calibri" w:hAnsi="Calibri"/>
          <w:b w:val="1"/>
          <w:bCs w:val="1"/>
          <w:i w:val="1"/>
          <w:iCs w:val="1"/>
          <w:sz w:val="20"/>
          <w:szCs w:val="20"/>
          <w:rtl w:val="0"/>
        </w:rPr>
        <w:t xml:space="preserve">45</w:t>
      </w:r>
      <w:r w:rsidDel="00000000" w:rsidR="00000000" w:rsidRPr="00000000">
        <w:rPr>
          <w:rFonts w:ascii="Calibri" w:cs="Calibri" w:eastAsia="Calibri" w:hAnsi="Calibri"/>
          <w:i w:val="1"/>
          <w:iCs w:val="1"/>
          <w:sz w:val="20"/>
          <w:szCs w:val="20"/>
          <w:rtl w:val="0"/>
        </w:rPr>
        <w:t xml:space="preserve"> invite-only participants + 10 speakers</w:t>
      </w:r>
    </w:p>
    <w:p w:rsidR="00000000" w:rsidDel="00000000" w:rsidP="00000000" w:rsidRDefault="00000000" w:rsidRPr="00000000" w14:paraId="000000AD">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Proposed Dates and Venue</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Preferred timeframe and readiness of facilities.</w:t>
      </w:r>
    </w:p>
    <w:p w:rsidR="00000000" w:rsidDel="00000000" w:rsidP="00000000" w:rsidRDefault="00000000" w:rsidRPr="00000000" w14:paraId="000000A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Dates</w:t>
      </w:r>
      <w:r w:rsidDel="00000000" w:rsidR="00000000" w:rsidRPr="00000000">
        <w:rPr>
          <w:rFonts w:ascii="Calibri" w:cs="Calibri" w:eastAsia="Calibri" w:hAnsi="Calibri"/>
          <w:sz w:val="24"/>
          <w:szCs w:val="24"/>
          <w:rtl w:val="0"/>
        </w:rPr>
        <w:t xml:space="preserve">: December 9th (second half) to December 12th, 2025</w:t>
      </w:r>
    </w:p>
    <w:p w:rsidR="00000000" w:rsidDel="00000000" w:rsidP="00000000" w:rsidRDefault="00000000" w:rsidRPr="00000000" w14:paraId="000000B0">
      <w:pPr>
        <w:spacing w:after="20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Venue</w:t>
      </w:r>
      <w:r w:rsidDel="00000000" w:rsidR="00000000" w:rsidRPr="00000000">
        <w:rPr>
          <w:rFonts w:ascii="Calibri" w:cs="Calibri" w:eastAsia="Calibri" w:hAnsi="Calibri"/>
          <w:sz w:val="24"/>
          <w:szCs w:val="24"/>
          <w:rtl w:val="0"/>
        </w:rPr>
        <w:t xml:space="preserve">: Lecture Hall Complex, Indian Institute of Technology Bhilai, Kutelabhata, Durg - 491002</w:t>
      </w:r>
    </w:p>
    <w:p w:rsidR="00000000" w:rsidDel="00000000" w:rsidP="00000000" w:rsidRDefault="00000000" w:rsidRPr="00000000" w14:paraId="000000B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institute boasts state-of-the-art facilities, including spacious lecture halls, high-speed internet access, and on-site residential accommodations for both speakers and participants.</w:t>
      </w:r>
    </w:p>
    <w:p w:rsidR="00000000" w:rsidDel="00000000" w:rsidP="00000000" w:rsidRDefault="00000000" w:rsidRPr="00000000" w14:paraId="000000B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event will be </w:t>
      </w:r>
      <w:r w:rsidDel="00000000" w:rsidR="00000000" w:rsidRPr="00000000">
        <w:rPr>
          <w:rFonts w:ascii="Calibri" w:cs="Calibri" w:eastAsia="Calibri" w:hAnsi="Calibri"/>
          <w:b w:val="1"/>
          <w:bCs w:val="1"/>
          <w:sz w:val="24"/>
          <w:szCs w:val="24"/>
          <w:rtl w:val="0"/>
        </w:rPr>
        <w:t xml:space="preserve">co-located with the National Workshop on Cryptology (December 7-9, 2025), </w:t>
      </w:r>
      <w:r w:rsidDel="00000000" w:rsidR="00000000" w:rsidRPr="00000000">
        <w:rPr>
          <w:rFonts w:ascii="Calibri" w:cs="Calibri" w:eastAsia="Calibri" w:hAnsi="Calibri"/>
          <w:sz w:val="24"/>
          <w:szCs w:val="24"/>
          <w:rtl w:val="0"/>
        </w:rPr>
        <w:t xml:space="preserve">ensuring seamless participation and continuity of engagement.</w:t>
      </w:r>
    </w:p>
    <w:p w:rsidR="00000000" w:rsidDel="00000000" w:rsidP="00000000" w:rsidRDefault="00000000" w:rsidRPr="00000000" w14:paraId="000000B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numPr>
          <w:ilvl w:val="0"/>
          <w:numId w:val="4"/>
        </w:numPr>
        <w:ind w:left="720" w:hanging="360"/>
        <w:rPr>
          <w:rFonts w:ascii="Calibri" w:cs="Calibri" w:eastAsia="Calibri" w:hAnsi="Calibri"/>
          <w:sz w:val="30"/>
          <w:szCs w:val="30"/>
        </w:rPr>
      </w:pPr>
      <w:r w:rsidDel="00000000" w:rsidR="00000000" w:rsidRPr="00000000">
        <w:rPr>
          <w:rFonts w:ascii="Calibri" w:cs="Calibri" w:eastAsia="Calibri" w:hAnsi="Calibri"/>
          <w:b w:val="1"/>
          <w:bCs w:val="1"/>
          <w:sz w:val="30"/>
          <w:szCs w:val="30"/>
          <w:u w:val="single"/>
          <w:rtl w:val="0"/>
        </w:rPr>
        <w:t xml:space="preserve">Follow-up Plan</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i w:val="1"/>
          <w:iCs w:val="1"/>
          <w:sz w:val="24"/>
          <w:szCs w:val="24"/>
          <w:rtl w:val="0"/>
        </w:rPr>
        <w:t xml:space="preserve">How outcomes will be reported and sustained?</w:t>
      </w:r>
    </w:p>
    <w:p w:rsidR="00000000" w:rsidDel="00000000" w:rsidP="00000000" w:rsidRDefault="00000000" w:rsidRPr="00000000" w14:paraId="000000B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group discussions are expected to initiate promising research efforts in various fields of Cryptology. Building upon these discussions, it is expected that the participants will publish their work in reputed journals and conferences in the field of Cryptology and Information Security. Any publications emerging from these discussions will acknowledge the </w:t>
      </w:r>
      <w:r w:rsidDel="00000000" w:rsidR="00000000" w:rsidRPr="00000000">
        <w:rPr>
          <w:rFonts w:ascii="Calibri" w:cs="Calibri" w:eastAsia="Calibri" w:hAnsi="Calibri"/>
          <w:b w:val="1"/>
          <w:bCs w:val="1"/>
          <w:sz w:val="24"/>
          <w:szCs w:val="24"/>
          <w:rtl w:val="0"/>
        </w:rPr>
        <w:t xml:space="preserve">Crypto Winter School 2025</w:t>
      </w:r>
      <w:r w:rsidDel="00000000" w:rsidR="00000000" w:rsidRPr="00000000">
        <w:rPr>
          <w:rFonts w:ascii="Calibri" w:cs="Calibri" w:eastAsia="Calibri" w:hAnsi="Calibri"/>
          <w:sz w:val="24"/>
          <w:szCs w:val="24"/>
          <w:rtl w:val="0"/>
        </w:rPr>
        <w:t xml:space="preserve">, sponsored by the </w:t>
      </w:r>
      <w:r w:rsidDel="00000000" w:rsidR="00000000" w:rsidRPr="00000000">
        <w:rPr>
          <w:rFonts w:ascii="Calibri" w:cs="Calibri" w:eastAsia="Calibri" w:hAnsi="Calibri"/>
          <w:b w:val="1"/>
          <w:bCs w:val="1"/>
          <w:sz w:val="24"/>
          <w:szCs w:val="24"/>
          <w:rtl w:val="0"/>
        </w:rPr>
        <w:t xml:space="preserve">National Quantum Mission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NQM</w:t>
      </w:r>
      <w:r w:rsidDel="00000000" w:rsidR="00000000" w:rsidRPr="00000000">
        <w:rPr>
          <w:rFonts w:ascii="Calibri" w:cs="Calibri" w:eastAsia="Calibri" w:hAnsi="Calibri"/>
          <w:sz w:val="24"/>
          <w:szCs w:val="24"/>
          <w:rtl w:val="0"/>
        </w:rPr>
        <w:t xml:space="preserve">), for providing a platform for their collaboration.</w:t>
      </w:r>
    </w:p>
    <w:p w:rsidR="00000000" w:rsidDel="00000000" w:rsidP="00000000" w:rsidRDefault="00000000" w:rsidRPr="00000000" w14:paraId="000000B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website with all the content generated from the school will be maintained. Based on the reception of the event, we plan to convert the </w:t>
      </w:r>
      <w:r w:rsidDel="00000000" w:rsidR="00000000" w:rsidRPr="00000000">
        <w:rPr>
          <w:rFonts w:ascii="Calibri" w:cs="Calibri" w:eastAsia="Calibri" w:hAnsi="Calibri"/>
          <w:b w:val="1"/>
          <w:bCs w:val="1"/>
          <w:sz w:val="24"/>
          <w:szCs w:val="24"/>
          <w:rtl w:val="0"/>
        </w:rPr>
        <w:t xml:space="preserve">Crypto Winter School</w:t>
      </w:r>
      <w:r w:rsidDel="00000000" w:rsidR="00000000" w:rsidRPr="00000000">
        <w:rPr>
          <w:rFonts w:ascii="Calibri" w:cs="Calibri" w:eastAsia="Calibri" w:hAnsi="Calibri"/>
          <w:sz w:val="24"/>
          <w:szCs w:val="24"/>
          <w:rtl w:val="0"/>
        </w:rPr>
        <w:t xml:space="preserve"> into an annual event, thereby setting a trend of collaborative and sustainable research.</w:t>
      </w:r>
    </w:p>
    <w:p w:rsidR="00000000" w:rsidDel="00000000" w:rsidP="00000000" w:rsidRDefault="00000000" w:rsidRPr="00000000" w14:paraId="000000B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event is completed, we will share the following</w:t>
      </w:r>
    </w:p>
    <w:p w:rsidR="00000000" w:rsidDel="00000000" w:rsidP="00000000" w:rsidRDefault="00000000" w:rsidRPr="00000000" w14:paraId="000000BB">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Detailed list of participants (both students and invited researchers/faculty)</w:t>
      </w:r>
    </w:p>
    <w:p w:rsidR="00000000" w:rsidDel="00000000" w:rsidP="00000000" w:rsidRDefault="00000000" w:rsidRPr="00000000" w14:paraId="000000BC">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Copies of certificates issued to the participants</w:t>
      </w:r>
    </w:p>
    <w:p w:rsidR="00000000" w:rsidDel="00000000" w:rsidP="00000000" w:rsidRDefault="00000000" w:rsidRPr="00000000" w14:paraId="000000BD">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Photographs of the event</w:t>
      </w:r>
    </w:p>
    <w:p w:rsidR="00000000" w:rsidDel="00000000" w:rsidP="00000000" w:rsidRDefault="00000000" w:rsidRPr="00000000" w14:paraId="000000BE">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detailed report summarising the content of the invited lectures as well as the final day presentations made by each group leader, following three days of focused discussions.</w:t>
      </w:r>
    </w:p>
    <w:p w:rsidR="00000000" w:rsidDel="00000000" w:rsidP="00000000" w:rsidRDefault="00000000" w:rsidRPr="00000000" w14:paraId="000000BF">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final programme schedule and agenda followed</w:t>
      </w:r>
    </w:p>
    <w:p w:rsidR="00000000" w:rsidDel="00000000" w:rsidP="00000000" w:rsidRDefault="00000000" w:rsidRPr="00000000" w14:paraId="000000C0">
      <w:pPr>
        <w:numPr>
          <w:ilvl w:val="0"/>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single invoice from </w:t>
      </w:r>
      <w:r w:rsidDel="00000000" w:rsidR="00000000" w:rsidRPr="00000000">
        <w:rPr>
          <w:rFonts w:ascii="Calibri" w:cs="Calibri" w:eastAsia="Calibri" w:hAnsi="Calibri"/>
          <w:b w:val="1"/>
          <w:bCs w:val="1"/>
          <w:sz w:val="24"/>
          <w:szCs w:val="24"/>
          <w:rtl w:val="0"/>
        </w:rPr>
        <w:t xml:space="preserve">IIT Bhilai</w:t>
      </w:r>
      <w:r w:rsidDel="00000000" w:rsidR="00000000" w:rsidRPr="00000000">
        <w:rPr>
          <w:rFonts w:ascii="Calibri" w:cs="Calibri" w:eastAsia="Calibri" w:hAnsi="Calibri"/>
          <w:sz w:val="24"/>
          <w:szCs w:val="24"/>
          <w:rtl w:val="0"/>
        </w:rPr>
        <w:t xml:space="preserve"> with GST details (mentioning the actual expenditure of the funds)</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rFonts w:ascii="Arial" w:cs="Arial" w:eastAsia="Arial" w:hAnsi="Arial"/>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gstuhl.de/en/seminars/seminar-calendar/seminar-details/24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