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Présentation du cahier des charges: (info supplémentaire)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L’entreprise sera créé le Janvier prochain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Payment : Pas à nous de le traiter à la main.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Tout sera fait en backend -&gt; Pas besoins de s’en occuper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Page pour modérer ? Pas besoins, gérer aussi en backend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Charte graphique -&gt; Celle qu’on nous a donner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Les fonctions définies dans le cahier des charges sont suffisantes. On ajoutera si besoins, si finis plus tôt -&gt; Toutes les fonctionnalités peuvent être géré par le backend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On envoie juste des requêtes sous forme de GET, POST et l’API l'enregistrer.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 former sur Firebase pour pouvoir se connecter à l’API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On devrait d’abord se concentrer sur les interfaces avec des fausses données (faire la connection entre les deux sinon on va devoir se former sur Firebase, corse)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Liaison Modèle - Contrôleur à faire à la toute fin surtout se concentrer sur le Modèle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Diagramme des cas d’utilisations 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Pas complet, à compléter avec le nouveau document reçus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Diagramme de classe : </w:t>
        <w:br w:type="textWrapping"/>
        <w:tab/>
        <w:t xml:space="preserve">Plus ou moins la même chose que la partie mobile, se référer au document pour le faire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Partie mobile -&gt; Principalement de l’interface.</w:t>
        <w:br w:type="textWrapping"/>
        <w:t xml:space="preserve">Si partie interface développer, le plus gros du projet sera fait. Il faut pas tourner en rond sur ce qu’on ne sait pas faire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Planning prévu 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30 novembre : Avoir fini le cahier des charges et avoir fini plus ou moins de se former.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 partir de début décembre, commencer à développer. ( Temps très short 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Janvier : Finir le projet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30 novembre : Vérification du planning, finitions du cahier des charges, PERT, GANTT, Cas d’utilisation</w:t>
        <w:br w:type="textWrapping"/>
        <w:t xml:space="preserve">Vendredi prochain à 19h prochaine réunion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