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92D6" w14:textId="77777777" w:rsidR="00F66D8B" w:rsidRDefault="00000000">
      <w:pPr>
        <w:spacing w:after="20"/>
      </w:pPr>
      <w:r>
        <w:rPr>
          <w:color w:val="444444"/>
          <w:sz w:val="16"/>
          <w:szCs w:val="16"/>
        </w:rPr>
        <w:t>PRD</w:t>
      </w:r>
    </w:p>
    <w:p w14:paraId="77CFF56E" w14:textId="77777777" w:rsidR="00F66D8B" w:rsidRDefault="00000000">
      <w:pPr>
        <w:spacing w:after="30"/>
      </w:pPr>
      <w:r>
        <w:rPr>
          <w:b/>
          <w:bCs/>
          <w:color w:val="000000"/>
          <w:sz w:val="30"/>
          <w:szCs w:val="30"/>
        </w:rPr>
        <w:t>Decks Branded AI</w:t>
      </w:r>
    </w:p>
    <w:p w14:paraId="37098C15" w14:textId="77777777" w:rsidR="00F66D8B" w:rsidRDefault="00000000">
      <w:pPr>
        <w:pBdr>
          <w:bottom w:val="single" w:sz="6" w:space="2" w:color="000000"/>
        </w:pBdr>
        <w:spacing w:before="120" w:after="50"/>
      </w:pPr>
      <w:r>
        <w:rPr>
          <w:b/>
          <w:bCs/>
          <w:color w:val="000000"/>
          <w:sz w:val="19"/>
          <w:szCs w:val="19"/>
        </w:rPr>
        <w:t>Summary</w:t>
      </w:r>
    </w:p>
    <w:p w14:paraId="044FCF1C" w14:textId="1BEEAF7C" w:rsidR="00F66D8B" w:rsidRDefault="00000000">
      <w:pPr>
        <w:spacing w:after="65"/>
      </w:pPr>
      <w:r>
        <w:rPr>
          <w:color w:val="000000"/>
          <w:sz w:val="17"/>
          <w:szCs w:val="17"/>
        </w:rPr>
        <w:t>Pravaig shares decks, documents and text with parties outside the company, and each one is formatted by hand, so brand consistency depends on whoever builds it. Decks Branded AI takes a rough PPT, Word file or text and returns it restructured to Pravaig brand guidelines before it is shared</w:t>
      </w:r>
      <w:r w:rsidR="00B2050D">
        <w:rPr>
          <w:color w:val="000000"/>
          <w:sz w:val="17"/>
          <w:szCs w:val="17"/>
        </w:rPr>
        <w:t>.</w:t>
      </w:r>
      <w:r>
        <w:rPr>
          <w:color w:val="000000"/>
          <w:sz w:val="17"/>
          <w:szCs w:val="17"/>
        </w:rPr>
        <w:t xml:space="preserve"> It is not a one-time formatter. It holds a living record of the brand and improves each time a reviewer corrects its output, so manual editing falls the more it is used.</w:t>
      </w:r>
    </w:p>
    <w:p w14:paraId="04C91F3F" w14:textId="77777777" w:rsidR="00F66D8B" w:rsidRDefault="00000000">
      <w:pPr>
        <w:pBdr>
          <w:bottom w:val="single" w:sz="6" w:space="2" w:color="000000"/>
        </w:pBdr>
        <w:spacing w:before="120" w:after="50"/>
      </w:pPr>
      <w:r>
        <w:rPr>
          <w:b/>
          <w:bCs/>
          <w:color w:val="000000"/>
          <w:sz w:val="19"/>
          <w:szCs w:val="19"/>
        </w:rPr>
        <w:t>Problem</w:t>
      </w:r>
    </w:p>
    <w:p w14:paraId="32C05E99" w14:textId="77777777" w:rsidR="00F66D8B" w:rsidRDefault="00000000">
      <w:pPr>
        <w:spacing w:after="65"/>
      </w:pPr>
      <w:r>
        <w:rPr>
          <w:color w:val="000000"/>
          <w:sz w:val="17"/>
          <w:szCs w:val="17"/>
        </w:rPr>
        <w:t>Outbound material is Pravaig's first impression to suppliers, partners and investors, and it is inconsistent today. Rebranding by hand is slow, pulls senior people into formatting reviews, and the same corrections recur because nothing remembers them. There is no single reference applied automatically.</w:t>
      </w:r>
    </w:p>
    <w:p w14:paraId="18F9DB97" w14:textId="5E581EA9" w:rsidR="00F66D8B" w:rsidRDefault="00000000">
      <w:pPr>
        <w:pBdr>
          <w:bottom w:val="single" w:sz="6" w:space="2" w:color="000000"/>
        </w:pBdr>
        <w:spacing w:before="120" w:after="50"/>
      </w:pPr>
      <w:r>
        <w:rPr>
          <w:b/>
          <w:bCs/>
          <w:color w:val="000000"/>
          <w:sz w:val="19"/>
          <w:szCs w:val="19"/>
        </w:rPr>
        <w:t xml:space="preserve">Goals </w:t>
      </w:r>
    </w:p>
    <w:p w14:paraId="4469F8B0" w14:textId="3BECD92B" w:rsidR="00F66D8B" w:rsidRDefault="00000000">
      <w:pPr>
        <w:spacing w:after="50"/>
      </w:pPr>
      <w:r>
        <w:rPr>
          <w:color w:val="000000"/>
          <w:sz w:val="17"/>
          <w:szCs w:val="17"/>
        </w:rPr>
        <w:t>Turn rough input into a brand-aligned draft with minimal effort. Apply brand rules consistently across document types. Cut correction rounds over time through feedback. Keep the brand reference current as material evolves.</w:t>
      </w:r>
    </w:p>
    <w:p w14:paraId="439CAE74" w14:textId="77777777" w:rsidR="00F66D8B" w:rsidRDefault="00000000">
      <w:pPr>
        <w:pBdr>
          <w:bottom w:val="single" w:sz="6" w:space="2" w:color="000000"/>
        </w:pBdr>
        <w:spacing w:before="120" w:after="50"/>
      </w:pPr>
      <w:r>
        <w:rPr>
          <w:b/>
          <w:bCs/>
          <w:color w:val="000000"/>
          <w:sz w:val="19"/>
          <w:szCs w:val="19"/>
        </w:rPr>
        <w:t>How it works and the learning loop</w:t>
      </w:r>
    </w:p>
    <w:p w14:paraId="6CDD5E0C" w14:textId="77777777" w:rsidR="00F66D8B" w:rsidRDefault="00000000">
      <w:pPr>
        <w:spacing w:after="55"/>
      </w:pPr>
      <w:r>
        <w:rPr>
          <w:color w:val="000000"/>
          <w:sz w:val="17"/>
          <w:szCs w:val="17"/>
        </w:rPr>
        <w:t>A contributor uploads a file. The system rebuilds it against the brand reference and returns a draft in the same format. A brand reviewer accepts it or corrects it in plain terms, for example charts at sixty percent of the page with the heading top left. That correction is folded into the reference, so on the next engineering deck the system applies it without being told. The reference is a living Markdown file, built from the brand book and top PDFs. It grows two ways: from reviewer corrections, and from new material added to the source folder, which it takes in rather than starting over. A static file would force the same corrections forever, which defeats the purpose.</w:t>
      </w:r>
    </w:p>
    <w:p w14:paraId="036DDE43" w14:textId="77777777" w:rsidR="00F66D8B" w:rsidRDefault="00000000">
      <w:pPr>
        <w:pBdr>
          <w:bottom w:val="single" w:sz="6" w:space="2" w:color="000000"/>
        </w:pBdr>
        <w:spacing w:before="120" w:after="50"/>
      </w:pPr>
      <w:r>
        <w:rPr>
          <w:b/>
          <w:bCs/>
          <w:color w:val="000000"/>
          <w:sz w:val="19"/>
          <w:szCs w:val="19"/>
        </w:rPr>
        <w:t>Data and access</w:t>
      </w:r>
    </w:p>
    <w:p w14:paraId="28F45309" w14:textId="77777777" w:rsidR="00F66D8B" w:rsidRDefault="00000000">
      <w:pPr>
        <w:pStyle w:val="ListParagraph"/>
        <w:numPr>
          <w:ilvl w:val="0"/>
          <w:numId w:val="1"/>
        </w:numPr>
        <w:spacing w:after="38"/>
      </w:pPr>
      <w:r>
        <w:rPr>
          <w:color w:val="000000"/>
          <w:sz w:val="17"/>
          <w:szCs w:val="17"/>
        </w:rPr>
        <w:t>Source brand material lives on OneDrive and can be mirrored to the NAS for the system to read.</w:t>
      </w:r>
    </w:p>
    <w:p w14:paraId="40223791" w14:textId="77777777" w:rsidR="00F66D8B" w:rsidRDefault="00000000">
      <w:pPr>
        <w:pStyle w:val="ListParagraph"/>
        <w:numPr>
          <w:ilvl w:val="0"/>
          <w:numId w:val="1"/>
        </w:numPr>
        <w:spacing w:after="38"/>
      </w:pPr>
      <w:r>
        <w:rPr>
          <w:color w:val="000000"/>
          <w:sz w:val="17"/>
          <w:szCs w:val="17"/>
        </w:rPr>
        <w:t>The brand reference updates as the folder grows, so it never falls behind the current guidelines.</w:t>
      </w:r>
    </w:p>
    <w:p w14:paraId="7BC3D5D8" w14:textId="50DACB0D" w:rsidR="00F66D8B" w:rsidRDefault="00000000" w:rsidP="003823C2">
      <w:pPr>
        <w:pStyle w:val="ListParagraph"/>
        <w:numPr>
          <w:ilvl w:val="0"/>
          <w:numId w:val="1"/>
        </w:numPr>
        <w:spacing w:after="38"/>
      </w:pPr>
      <w:r>
        <w:rPr>
          <w:color w:val="000000"/>
          <w:sz w:val="17"/>
          <w:szCs w:val="17"/>
        </w:rPr>
        <w:t>Review and approval are restricted to brand reviewers (Monika, Ram, or someone who knows the brand).</w:t>
      </w:r>
    </w:p>
    <w:p w14:paraId="22EFC25F" w14:textId="77777777" w:rsidR="00F66D8B" w:rsidRDefault="00000000">
      <w:pPr>
        <w:pBdr>
          <w:bottom w:val="single" w:sz="6" w:space="2" w:color="000000"/>
        </w:pBdr>
        <w:spacing w:before="120" w:after="50"/>
      </w:pPr>
      <w:r>
        <w:rPr>
          <w:b/>
          <w:bCs/>
          <w:color w:val="000000"/>
          <w:sz w:val="19"/>
          <w:szCs w:val="19"/>
        </w:rPr>
        <w:t>Requirements</w:t>
      </w:r>
    </w:p>
    <w:p w14:paraId="63007693" w14:textId="77777777" w:rsidR="00F66D8B" w:rsidRDefault="00000000">
      <w:pPr>
        <w:pStyle w:val="ListParagraph"/>
        <w:numPr>
          <w:ilvl w:val="0"/>
          <w:numId w:val="1"/>
        </w:numPr>
        <w:spacing w:after="38"/>
      </w:pPr>
      <w:r>
        <w:rPr>
          <w:color w:val="000000"/>
          <w:sz w:val="17"/>
          <w:szCs w:val="17"/>
        </w:rPr>
        <w:t>P0: Accept PPT, Word and text; return a brand-aligned draft in the same format.</w:t>
      </w:r>
    </w:p>
    <w:p w14:paraId="23D1CADB" w14:textId="77777777" w:rsidR="00F66D8B" w:rsidRDefault="00000000">
      <w:pPr>
        <w:pStyle w:val="ListParagraph"/>
        <w:numPr>
          <w:ilvl w:val="0"/>
          <w:numId w:val="1"/>
        </w:numPr>
        <w:spacing w:after="38"/>
      </w:pPr>
      <w:r>
        <w:rPr>
          <w:color w:val="000000"/>
          <w:sz w:val="17"/>
          <w:szCs w:val="17"/>
        </w:rPr>
        <w:t>P0: Build the brand reference from the source folder and keep it updated as the folder grows.</w:t>
      </w:r>
    </w:p>
    <w:p w14:paraId="42600B26" w14:textId="77777777" w:rsidR="00F66D8B" w:rsidRDefault="00000000">
      <w:pPr>
        <w:pStyle w:val="ListParagraph"/>
        <w:numPr>
          <w:ilvl w:val="0"/>
          <w:numId w:val="1"/>
        </w:numPr>
        <w:spacing w:after="38"/>
      </w:pPr>
      <w:r>
        <w:rPr>
          <w:color w:val="000000"/>
          <w:sz w:val="17"/>
          <w:szCs w:val="17"/>
        </w:rPr>
        <w:t>P0: Fold reviewer corrections into the reference and apply them to later documents.</w:t>
      </w:r>
    </w:p>
    <w:p w14:paraId="7998979A" w14:textId="77777777" w:rsidR="00F66D8B" w:rsidRDefault="00000000">
      <w:pPr>
        <w:pStyle w:val="ListParagraph"/>
        <w:numPr>
          <w:ilvl w:val="0"/>
          <w:numId w:val="1"/>
        </w:numPr>
        <w:spacing w:after="38"/>
      </w:pPr>
      <w:r>
        <w:rPr>
          <w:color w:val="000000"/>
          <w:sz w:val="17"/>
          <w:szCs w:val="17"/>
        </w:rPr>
        <w:t>P1: Version the reference with rollback; restrict approval and edits to reviewers.</w:t>
      </w:r>
    </w:p>
    <w:p w14:paraId="6DFCF73D" w14:textId="77777777" w:rsidR="00F66D8B" w:rsidRDefault="00000000">
      <w:pPr>
        <w:pStyle w:val="ListParagraph"/>
        <w:numPr>
          <w:ilvl w:val="0"/>
          <w:numId w:val="1"/>
        </w:numPr>
        <w:spacing w:after="38"/>
      </w:pPr>
      <w:r>
        <w:rPr>
          <w:color w:val="000000"/>
          <w:sz w:val="17"/>
          <w:szCs w:val="17"/>
        </w:rPr>
        <w:t>P2: Recognise document type so rules can differ by type, for example supplier versus investor decks.</w:t>
      </w:r>
    </w:p>
    <w:p w14:paraId="4DC0B700" w14:textId="74AC94DA" w:rsidR="00F66D8B" w:rsidRDefault="00F66D8B" w:rsidP="003823C2">
      <w:pPr>
        <w:pStyle w:val="ListParagraph"/>
        <w:spacing w:after="38"/>
        <w:ind w:left="720"/>
      </w:pPr>
    </w:p>
    <w:sectPr w:rsidR="00F66D8B">
      <w:pgSz w:w="11906" w:h="16838"/>
      <w:pgMar w:top="680" w:right="880" w:bottom="680" w:left="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2805"/>
    <w:multiLevelType w:val="hybridMultilevel"/>
    <w:tmpl w:val="E284845A"/>
    <w:lvl w:ilvl="0" w:tplc="F40E49BA">
      <w:start w:val="1"/>
      <w:numFmt w:val="bullet"/>
      <w:lvlText w:val="●"/>
      <w:lvlJc w:val="left"/>
      <w:pPr>
        <w:ind w:left="720" w:hanging="360"/>
      </w:pPr>
    </w:lvl>
    <w:lvl w:ilvl="1" w:tplc="D7EAD5FE">
      <w:start w:val="1"/>
      <w:numFmt w:val="bullet"/>
      <w:lvlText w:val="○"/>
      <w:lvlJc w:val="left"/>
      <w:pPr>
        <w:ind w:left="1440" w:hanging="360"/>
      </w:pPr>
    </w:lvl>
    <w:lvl w:ilvl="2" w:tplc="EE9EA22A">
      <w:start w:val="1"/>
      <w:numFmt w:val="bullet"/>
      <w:lvlText w:val="■"/>
      <w:lvlJc w:val="left"/>
      <w:pPr>
        <w:ind w:left="2160" w:hanging="360"/>
      </w:pPr>
    </w:lvl>
    <w:lvl w:ilvl="3" w:tplc="B1D4A310">
      <w:start w:val="1"/>
      <w:numFmt w:val="bullet"/>
      <w:lvlText w:val="●"/>
      <w:lvlJc w:val="left"/>
      <w:pPr>
        <w:ind w:left="2880" w:hanging="360"/>
      </w:pPr>
    </w:lvl>
    <w:lvl w:ilvl="4" w:tplc="0C846412">
      <w:start w:val="1"/>
      <w:numFmt w:val="bullet"/>
      <w:lvlText w:val="○"/>
      <w:lvlJc w:val="left"/>
      <w:pPr>
        <w:ind w:left="3600" w:hanging="360"/>
      </w:pPr>
    </w:lvl>
    <w:lvl w:ilvl="5" w:tplc="7FB01934">
      <w:start w:val="1"/>
      <w:numFmt w:val="bullet"/>
      <w:lvlText w:val="■"/>
      <w:lvlJc w:val="left"/>
      <w:pPr>
        <w:ind w:left="4320" w:hanging="360"/>
      </w:pPr>
    </w:lvl>
    <w:lvl w:ilvl="6" w:tplc="5F76CC5E">
      <w:start w:val="1"/>
      <w:numFmt w:val="bullet"/>
      <w:lvlText w:val="●"/>
      <w:lvlJc w:val="left"/>
      <w:pPr>
        <w:ind w:left="5040" w:hanging="360"/>
      </w:pPr>
    </w:lvl>
    <w:lvl w:ilvl="7" w:tplc="A906BBF4">
      <w:start w:val="1"/>
      <w:numFmt w:val="bullet"/>
      <w:lvlText w:val="●"/>
      <w:lvlJc w:val="left"/>
      <w:pPr>
        <w:ind w:left="5760" w:hanging="360"/>
      </w:pPr>
    </w:lvl>
    <w:lvl w:ilvl="8" w:tplc="2DDCC53A">
      <w:start w:val="1"/>
      <w:numFmt w:val="bullet"/>
      <w:lvlText w:val="●"/>
      <w:lvlJc w:val="left"/>
      <w:pPr>
        <w:ind w:left="6480" w:hanging="360"/>
      </w:pPr>
    </w:lvl>
  </w:abstractNum>
  <w:num w:numId="1" w16cid:durableId="1867937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D8B"/>
    <w:rsid w:val="00141773"/>
    <w:rsid w:val="003823C2"/>
    <w:rsid w:val="00B2050D"/>
    <w:rsid w:val="00F66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6804C"/>
  <w15:docId w15:val="{0F8C99F2-CF69-421C-A647-A8F9B226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Sirisha M V</cp:lastModifiedBy>
  <cp:revision>3</cp:revision>
  <dcterms:created xsi:type="dcterms:W3CDTF">2026-08-25T11:29:00Z</dcterms:created>
  <dcterms:modified xsi:type="dcterms:W3CDTF">2026-08-25T12:15:00Z</dcterms:modified>
</cp:coreProperties>
</file>