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Quarterly Financial Report - Q1 2025</w:t>
      </w:r>
    </w:p>
    <w:p>
      <w:r>
        <w:t>This document contains the quarterly financial results for ACME Corp. It will be ingested into the semantic search system for testing purposes.</w:t>
      </w:r>
    </w:p>
    <w:p>
      <w:pPr>
        <w:pStyle w:val="Heading2"/>
      </w:pPr>
      <w:r>
        <w:t>Executive Summary</w:t>
      </w:r>
    </w:p>
    <w:p>
      <w:r>
        <w:t>ACME Corp. reported a total revenue of $5.2 million in Q1 2025, representing a 12% increase year-over-year. The primary growth drivers were the new SaaS product line and expansion in the APAC market.</w:t>
      </w:r>
    </w:p>
    <w:p>
      <w:pPr>
        <w:pStyle w:val="Heading2"/>
      </w:pPr>
      <w:r>
        <w:t>Revenue Breakdown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Region</w:t>
            </w:r>
          </w:p>
        </w:tc>
        <w:tc>
          <w:tcPr>
            <w:tcW w:type="dxa" w:w="2880"/>
          </w:tcPr>
          <w:p>
            <w:r>
              <w:t>Revenue (USD)</w:t>
            </w:r>
          </w:p>
        </w:tc>
        <w:tc>
          <w:tcPr>
            <w:tcW w:type="dxa" w:w="2880"/>
          </w:tcPr>
          <w:p>
            <w:r>
              <w:t>Growth (%)</w:t>
            </w:r>
          </w:p>
        </w:tc>
      </w:tr>
      <w:tr>
        <w:tc>
          <w:tcPr>
            <w:tcW w:type="dxa" w:w="2880"/>
          </w:tcPr>
          <w:p>
            <w:r>
              <w:t>North America</w:t>
            </w:r>
          </w:p>
        </w:tc>
        <w:tc>
          <w:tcPr>
            <w:tcW w:type="dxa" w:w="2880"/>
          </w:tcPr>
          <w:p>
            <w:r>
              <w:t>2,000,000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Europe</w:t>
            </w:r>
          </w:p>
        </w:tc>
        <w:tc>
          <w:tcPr>
            <w:tcW w:type="dxa" w:w="2880"/>
          </w:tcPr>
          <w:p>
            <w:r>
              <w:t>1,500,000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APAC</w:t>
            </w:r>
          </w:p>
        </w:tc>
        <w:tc>
          <w:tcPr>
            <w:tcW w:type="dxa" w:w="2880"/>
          </w:tcPr>
          <w:p>
            <w:r>
              <w:t>1,700,000</w:t>
            </w:r>
          </w:p>
        </w:tc>
        <w:tc>
          <w:tcPr>
            <w:tcW w:type="dxa" w:w="2880"/>
          </w:tcPr>
          <w:p>
            <w:r>
              <w:t>18</w:t>
            </w:r>
          </w:p>
        </w:tc>
      </w:tr>
    </w:tbl>
    <w:p>
      <w:pPr>
        <w:pStyle w:val="Heading2"/>
      </w:pPr>
      <w:r>
        <w:t>Key Highlights</w:t>
      </w:r>
    </w:p>
    <w:p>
      <w:r>
        <w:t>- Successful launch of SaaS product with 500 enterprise customers onboarded.</w:t>
        <w:br/>
        <w:t>- Strategic partnership signed with XYZ Ltd in Japan.</w:t>
        <w:br/>
        <w:t>- Reduction in operational costs by 7%.</w:t>
      </w:r>
    </w:p>
    <w:p>
      <w:pPr>
        <w:pStyle w:val="Heading2"/>
      </w:pPr>
      <w:r>
        <w:t>Conclusion</w:t>
      </w:r>
    </w:p>
    <w:p>
      <w:r>
        <w:t>The company projects continued growth in Q2 2025 with further investment in R&amp;D and international markets.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