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0028" w14:textId="7026DFAE" w:rsidR="008C2074" w:rsidRPr="008C2074" w:rsidRDefault="008C2074" w:rsidP="008C2074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Report</w:t>
      </w:r>
    </w:p>
    <w:p w14:paraId="14445D65" w14:textId="115A9DC6" w:rsidR="00A9204E" w:rsidRDefault="00ED5377" w:rsidP="008C2074">
      <w:pPr>
        <w:pStyle w:val="Heading1"/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</w:pPr>
      <w:r w:rsidRPr="00ED5377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Revenue Optimization</w:t>
      </w:r>
      <w:r w:rsidR="008C2074" w:rsidRPr="0089029F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:</w:t>
      </w:r>
    </w:p>
    <w:p w14:paraId="516B49BA" w14:textId="48AC05DD" w:rsidR="00544F91" w:rsidRPr="00544F91" w:rsidRDefault="003E2D08" w:rsidP="00544F9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Findings</w:t>
      </w:r>
      <w:r w:rsidR="00544F91">
        <w:rPr>
          <w:rFonts w:ascii="Arial" w:hAnsi="Arial" w:cs="Arial"/>
          <w:b/>
          <w:bCs/>
        </w:rPr>
        <w:t>:</w:t>
      </w:r>
    </w:p>
    <w:p w14:paraId="75735B1F" w14:textId="4A8ACFC0" w:rsidR="00316182" w:rsidRPr="0030694A" w:rsidRDefault="00544F91" w:rsidP="003E2D08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30694A">
        <w:rPr>
          <w:rFonts w:ascii="Arial" w:hAnsi="Arial" w:cs="Arial"/>
          <w:sz w:val="20"/>
          <w:szCs w:val="20"/>
        </w:rPr>
        <w:t>Average purchase amount is nearly the same</w:t>
      </w:r>
      <w:r w:rsidR="00316182" w:rsidRPr="0030694A">
        <w:rPr>
          <w:rFonts w:ascii="Arial" w:hAnsi="Arial" w:cs="Arial"/>
          <w:sz w:val="20"/>
          <w:szCs w:val="20"/>
        </w:rPr>
        <w:t>:</w:t>
      </w:r>
    </w:p>
    <w:p w14:paraId="22705FFB" w14:textId="479ACC7C" w:rsidR="008C2074" w:rsidRPr="0030694A" w:rsidRDefault="00544F91" w:rsidP="00544F91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30694A">
        <w:rPr>
          <w:rFonts w:ascii="Arial" w:hAnsi="Arial" w:cs="Arial"/>
          <w:sz w:val="20"/>
          <w:szCs w:val="20"/>
        </w:rPr>
        <w:t>Without discount: $60.3</w:t>
      </w:r>
    </w:p>
    <w:p w14:paraId="335FEC44" w14:textId="783E269B" w:rsidR="00544F91" w:rsidRPr="0030694A" w:rsidRDefault="00544F91" w:rsidP="00544F91">
      <w:pPr>
        <w:pStyle w:val="ListParagraph"/>
        <w:numPr>
          <w:ilvl w:val="0"/>
          <w:numId w:val="37"/>
        </w:numPr>
        <w:rPr>
          <w:rFonts w:ascii="Arial" w:hAnsi="Arial" w:cs="Arial"/>
          <w:sz w:val="20"/>
          <w:szCs w:val="20"/>
        </w:rPr>
      </w:pPr>
      <w:r w:rsidRPr="0030694A">
        <w:rPr>
          <w:rFonts w:ascii="Arial" w:hAnsi="Arial" w:cs="Arial"/>
          <w:sz w:val="20"/>
          <w:szCs w:val="20"/>
        </w:rPr>
        <w:t>With discount: $59.7</w:t>
      </w:r>
    </w:p>
    <w:p w14:paraId="69AFE54D" w14:textId="4B9993FE" w:rsidR="00544F91" w:rsidRPr="0030694A" w:rsidRDefault="00544F91" w:rsidP="00544F91">
      <w:pPr>
        <w:pStyle w:val="ListParagraph"/>
        <w:numPr>
          <w:ilvl w:val="0"/>
          <w:numId w:val="38"/>
        </w:numPr>
        <w:rPr>
          <w:rFonts w:ascii="Arial" w:hAnsi="Arial" w:cs="Arial"/>
          <w:sz w:val="20"/>
          <w:szCs w:val="20"/>
        </w:rPr>
      </w:pPr>
      <w:r w:rsidRPr="0030694A">
        <w:rPr>
          <w:rFonts w:ascii="Arial" w:hAnsi="Arial" w:cs="Arial"/>
          <w:sz w:val="20"/>
          <w:szCs w:val="20"/>
        </w:rPr>
        <w:t>56.3% of total revenue comes from discounted sales</w:t>
      </w:r>
    </w:p>
    <w:p w14:paraId="34A49EF2" w14:textId="1C8BA9AB" w:rsidR="00544F91" w:rsidRPr="003E2D08" w:rsidRDefault="00544F91" w:rsidP="003E2D08">
      <w:pPr>
        <w:pStyle w:val="ListParagraph"/>
        <w:numPr>
          <w:ilvl w:val="0"/>
          <w:numId w:val="38"/>
        </w:numPr>
        <w:rPr>
          <w:rFonts w:ascii="Arial" w:hAnsi="Arial" w:cs="Arial"/>
        </w:rPr>
      </w:pPr>
      <w:r w:rsidRPr="0030694A">
        <w:rPr>
          <w:rFonts w:ascii="Arial" w:hAnsi="Arial" w:cs="Arial"/>
          <w:sz w:val="20"/>
          <w:szCs w:val="20"/>
        </w:rPr>
        <w:t>Clothing and Accessories generate strong revenue even without discounts</w:t>
      </w:r>
    </w:p>
    <w:p w14:paraId="600F683B" w14:textId="77777777" w:rsidR="009A6C5E" w:rsidRDefault="009A6C5E" w:rsidP="00544F91"/>
    <w:p w14:paraId="7A92ED10" w14:textId="5EE8CB10" w:rsidR="00544F91" w:rsidRDefault="00544F91" w:rsidP="00544F91">
      <w:r w:rsidRPr="0089029F">
        <w:rPr>
          <w:rFonts w:ascii="Arial" w:hAnsi="Arial" w:cs="Arial"/>
          <w:b/>
          <w:bCs/>
          <w:color w:val="2E74B5" w:themeColor="accent1" w:themeShade="BF"/>
        </w:rPr>
        <w:t>Insight</w:t>
      </w:r>
      <w:r>
        <w:rPr>
          <w:rFonts w:ascii="Arial" w:hAnsi="Arial" w:cs="Arial"/>
          <w:b/>
          <w:bCs/>
          <w:color w:val="2E74B5" w:themeColor="accent1" w:themeShade="BF"/>
        </w:rPr>
        <w:t>:</w:t>
      </w:r>
    </w:p>
    <w:p w14:paraId="553AFED2" w14:textId="24378FE9" w:rsidR="00544F91" w:rsidRDefault="00544F91" w:rsidP="00544F91">
      <w:pPr>
        <w:rPr>
          <w:rFonts w:ascii="Arial" w:hAnsi="Arial" w:cs="Arial"/>
        </w:rPr>
      </w:pPr>
      <w:r w:rsidRPr="0030694A">
        <w:rPr>
          <w:rFonts w:ascii="Arial" w:hAnsi="Arial" w:cs="Arial"/>
          <w:color w:val="000000" w:themeColor="text1"/>
          <w:sz w:val="20"/>
          <w:szCs w:val="20"/>
        </w:rPr>
        <w:t>Discounts are not increasing customer spending but are driving revenue dependency, which can reduce profit margins.</w:t>
      </w:r>
    </w:p>
    <w:p w14:paraId="363173D3" w14:textId="77777777" w:rsidR="00544F91" w:rsidRDefault="00544F91" w:rsidP="00544F91">
      <w:pPr>
        <w:rPr>
          <w:rFonts w:ascii="Arial" w:hAnsi="Arial" w:cs="Arial"/>
        </w:rPr>
      </w:pPr>
    </w:p>
    <w:p w14:paraId="68502AA3" w14:textId="468834AD" w:rsidR="00544F91" w:rsidRDefault="00544F91" w:rsidP="00544F91">
      <w:pPr>
        <w:rPr>
          <w:rFonts w:ascii="Arial" w:hAnsi="Arial" w:cs="Arial"/>
        </w:rPr>
      </w:pPr>
      <w:r w:rsidRPr="00AF7FD5">
        <w:rPr>
          <w:rFonts w:ascii="Arial" w:hAnsi="Arial" w:cs="Arial"/>
          <w:b/>
          <w:bCs/>
        </w:rPr>
        <w:t>Recommendations</w:t>
      </w:r>
      <w:r>
        <w:rPr>
          <w:rFonts w:ascii="Arial" w:hAnsi="Arial" w:cs="Arial"/>
          <w:b/>
          <w:bCs/>
        </w:rPr>
        <w:t>:</w:t>
      </w:r>
    </w:p>
    <w:p w14:paraId="0A51681A" w14:textId="77777777" w:rsidR="00544F91" w:rsidRPr="00F94AEA" w:rsidRDefault="00544F91" w:rsidP="00544F91">
      <w:pPr>
        <w:rPr>
          <w:rFonts w:ascii="Arial" w:hAnsi="Arial" w:cs="Arial"/>
          <w:sz w:val="20"/>
          <w:szCs w:val="20"/>
        </w:rPr>
      </w:pPr>
      <w:r w:rsidRPr="00F94AEA">
        <w:rPr>
          <w:rFonts w:ascii="Arial" w:hAnsi="Arial" w:cs="Arial"/>
          <w:sz w:val="20"/>
          <w:szCs w:val="20"/>
        </w:rPr>
        <w:t>Reduce discounts in high-performing categories (Clothing, Accessories)</w:t>
      </w:r>
    </w:p>
    <w:p w14:paraId="01A1E2A2" w14:textId="05C65C20" w:rsidR="00AA48D0" w:rsidRPr="003E2D08" w:rsidRDefault="00544F91" w:rsidP="00D2357B">
      <w:pPr>
        <w:rPr>
          <w:rFonts w:ascii="Arial" w:hAnsi="Arial" w:cs="Arial"/>
        </w:rPr>
      </w:pPr>
      <w:r w:rsidRPr="00F94AEA">
        <w:rPr>
          <w:rFonts w:ascii="Arial" w:hAnsi="Arial" w:cs="Arial"/>
          <w:sz w:val="20"/>
          <w:szCs w:val="20"/>
        </w:rPr>
        <w:t>Use discounts only for new or low-performing products</w:t>
      </w:r>
    </w:p>
    <w:p w14:paraId="21C301D5" w14:textId="4A1FF2DB" w:rsidR="003E2D08" w:rsidRDefault="003E2D08" w:rsidP="003E2D08">
      <w:pPr>
        <w:pStyle w:val="Heading1"/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</w:pPr>
      <w:r w:rsidRPr="003E2D08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Customer Lifetime Value</w:t>
      </w:r>
      <w:r w:rsidRPr="0089029F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:</w:t>
      </w:r>
    </w:p>
    <w:p w14:paraId="5A715A04" w14:textId="49972597" w:rsidR="003E2D08" w:rsidRPr="003E2D08" w:rsidRDefault="003E2D08" w:rsidP="003E2D08">
      <w:r>
        <w:rPr>
          <w:rFonts w:ascii="Arial" w:hAnsi="Arial" w:cs="Arial"/>
          <w:b/>
          <w:bCs/>
        </w:rPr>
        <w:t>Findings:</w:t>
      </w:r>
    </w:p>
    <w:p w14:paraId="702CBBC8" w14:textId="77777777" w:rsidR="003E2D08" w:rsidRPr="00F94AEA" w:rsidRDefault="003E2D08" w:rsidP="003E2D08">
      <w:pPr>
        <w:pStyle w:val="ListParagraph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F94AEA">
        <w:rPr>
          <w:rFonts w:ascii="Arial" w:hAnsi="Arial" w:cs="Arial"/>
          <w:sz w:val="20"/>
          <w:szCs w:val="20"/>
        </w:rPr>
        <w:t>Male customers (GenX &amp; GenY) contribute the highest revenue</w:t>
      </w:r>
    </w:p>
    <w:p w14:paraId="7F2CE04A" w14:textId="77777777" w:rsidR="003E2D08" w:rsidRPr="00F94AEA" w:rsidRDefault="003E2D08" w:rsidP="003E2D08">
      <w:pPr>
        <w:pStyle w:val="ListParagraph"/>
        <w:numPr>
          <w:ilvl w:val="0"/>
          <w:numId w:val="39"/>
        </w:numPr>
        <w:rPr>
          <w:rFonts w:ascii="Arial" w:hAnsi="Arial" w:cs="Arial"/>
          <w:sz w:val="20"/>
          <w:szCs w:val="20"/>
        </w:rPr>
      </w:pPr>
      <w:r w:rsidRPr="00F94AEA">
        <w:rPr>
          <w:rFonts w:ascii="Arial" w:hAnsi="Arial" w:cs="Arial"/>
          <w:sz w:val="20"/>
          <w:szCs w:val="20"/>
        </w:rPr>
        <w:t>High-value customers represent ~32% of total customers</w:t>
      </w:r>
    </w:p>
    <w:p w14:paraId="7ACA304C" w14:textId="77A561CD" w:rsidR="003E2D08" w:rsidRPr="003E2D08" w:rsidRDefault="003E2D08" w:rsidP="003E2D08">
      <w:pPr>
        <w:pStyle w:val="ListParagraph"/>
        <w:numPr>
          <w:ilvl w:val="0"/>
          <w:numId w:val="39"/>
        </w:numPr>
        <w:rPr>
          <w:rFonts w:ascii="Arial" w:hAnsi="Arial" w:cs="Arial"/>
        </w:rPr>
      </w:pPr>
      <w:r w:rsidRPr="00F94AEA">
        <w:rPr>
          <w:rFonts w:ascii="Arial" w:hAnsi="Arial" w:cs="Arial"/>
          <w:sz w:val="20"/>
          <w:szCs w:val="20"/>
        </w:rPr>
        <w:t>No strong correlation between previous purchases and spending (-0.01)</w:t>
      </w:r>
    </w:p>
    <w:p w14:paraId="1A71898F" w14:textId="77777777" w:rsidR="00544F91" w:rsidRDefault="00544F91" w:rsidP="00D2357B">
      <w:pPr>
        <w:rPr>
          <w:rFonts w:ascii="Arial" w:hAnsi="Arial" w:cs="Arial"/>
          <w:color w:val="2E74B5" w:themeColor="accent1" w:themeShade="BF"/>
        </w:rPr>
      </w:pPr>
    </w:p>
    <w:p w14:paraId="152F0461" w14:textId="58667327" w:rsidR="003E2D08" w:rsidRDefault="0036370E" w:rsidP="00D2357B">
      <w:pPr>
        <w:rPr>
          <w:rFonts w:ascii="Arial" w:hAnsi="Arial" w:cs="Arial"/>
          <w:color w:val="2E74B5" w:themeColor="accent1" w:themeShade="BF"/>
        </w:rPr>
      </w:pPr>
      <w:r w:rsidRPr="0089029F">
        <w:rPr>
          <w:rFonts w:ascii="Arial" w:hAnsi="Arial" w:cs="Arial"/>
          <w:b/>
          <w:bCs/>
          <w:color w:val="2E74B5" w:themeColor="accent1" w:themeShade="BF"/>
        </w:rPr>
        <w:t>Insight</w:t>
      </w:r>
      <w:r>
        <w:rPr>
          <w:rFonts w:ascii="Arial" w:hAnsi="Arial" w:cs="Arial"/>
          <w:b/>
          <w:bCs/>
          <w:color w:val="2E74B5" w:themeColor="accent1" w:themeShade="BF"/>
        </w:rPr>
        <w:t>:</w:t>
      </w:r>
    </w:p>
    <w:p w14:paraId="52FE4C36" w14:textId="79934065" w:rsidR="003E2D08" w:rsidRDefault="0036370E" w:rsidP="00D2357B">
      <w:pPr>
        <w:rPr>
          <w:rFonts w:ascii="Arial" w:hAnsi="Arial" w:cs="Arial"/>
          <w:color w:val="2E74B5" w:themeColor="accent1" w:themeShade="BF"/>
        </w:rPr>
      </w:pPr>
      <w:r w:rsidRPr="00F94AEA">
        <w:rPr>
          <w:rFonts w:ascii="Arial" w:hAnsi="Arial" w:cs="Arial"/>
          <w:color w:val="000000" w:themeColor="text1"/>
          <w:sz w:val="20"/>
          <w:szCs w:val="20"/>
        </w:rPr>
        <w:t>Revenue is concentrated in specific customer segments, but spending behavior is not strongly influenced by past purchases.</w:t>
      </w:r>
    </w:p>
    <w:p w14:paraId="2B705A38" w14:textId="77777777" w:rsidR="003E2D08" w:rsidRDefault="003E2D08" w:rsidP="00D2357B">
      <w:pPr>
        <w:rPr>
          <w:rFonts w:ascii="Arial" w:hAnsi="Arial" w:cs="Arial"/>
          <w:color w:val="2E74B5" w:themeColor="accent1" w:themeShade="BF"/>
        </w:rPr>
      </w:pPr>
    </w:p>
    <w:p w14:paraId="13008229" w14:textId="158E2242" w:rsidR="0036370E" w:rsidRDefault="0036370E" w:rsidP="00D2357B">
      <w:pPr>
        <w:rPr>
          <w:rFonts w:ascii="Arial" w:hAnsi="Arial" w:cs="Arial"/>
          <w:color w:val="2E74B5" w:themeColor="accent1" w:themeShade="BF"/>
        </w:rPr>
      </w:pPr>
      <w:r w:rsidRPr="00AF7FD5">
        <w:rPr>
          <w:rFonts w:ascii="Arial" w:hAnsi="Arial" w:cs="Arial"/>
          <w:b/>
          <w:bCs/>
        </w:rPr>
        <w:t>Recommendations</w:t>
      </w:r>
      <w:r>
        <w:rPr>
          <w:rFonts w:ascii="Arial" w:hAnsi="Arial" w:cs="Arial"/>
          <w:b/>
          <w:bCs/>
        </w:rPr>
        <w:t>:</w:t>
      </w:r>
    </w:p>
    <w:p w14:paraId="2D654995" w14:textId="77777777" w:rsidR="0036370E" w:rsidRPr="00F94AEA" w:rsidRDefault="0036370E" w:rsidP="0036370E">
      <w:pPr>
        <w:rPr>
          <w:rFonts w:ascii="Arial" w:hAnsi="Arial" w:cs="Arial"/>
          <w:color w:val="000000" w:themeColor="text1"/>
          <w:sz w:val="20"/>
          <w:szCs w:val="20"/>
        </w:rPr>
      </w:pPr>
      <w:r w:rsidRPr="00F94AEA">
        <w:rPr>
          <w:rFonts w:ascii="Arial" w:hAnsi="Arial" w:cs="Arial"/>
          <w:color w:val="000000" w:themeColor="text1"/>
          <w:sz w:val="20"/>
          <w:szCs w:val="20"/>
        </w:rPr>
        <w:t>Target high-value segments with personalized offers</w:t>
      </w:r>
    </w:p>
    <w:p w14:paraId="4860E985" w14:textId="6F14435F" w:rsidR="003E2D08" w:rsidRDefault="0036370E" w:rsidP="00D2357B">
      <w:pPr>
        <w:rPr>
          <w:rFonts w:ascii="Arial" w:hAnsi="Arial" w:cs="Arial"/>
          <w:color w:val="2E74B5" w:themeColor="accent1" w:themeShade="BF"/>
        </w:rPr>
      </w:pPr>
      <w:r w:rsidRPr="00F94AEA">
        <w:rPr>
          <w:rFonts w:ascii="Arial" w:hAnsi="Arial" w:cs="Arial"/>
          <w:color w:val="000000" w:themeColor="text1"/>
          <w:sz w:val="20"/>
          <w:szCs w:val="20"/>
        </w:rPr>
        <w:t>Focus marketing on GenX and GenY customers</w:t>
      </w:r>
    </w:p>
    <w:p w14:paraId="4400A409" w14:textId="76375377" w:rsidR="00EF44FB" w:rsidRDefault="00EF44FB" w:rsidP="00EF44FB">
      <w:pPr>
        <w:pStyle w:val="Heading1"/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</w:pPr>
      <w:r w:rsidRPr="00EF44FB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Inventory &amp; Demand</w:t>
      </w:r>
      <w:r w:rsidRPr="0089029F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:</w:t>
      </w:r>
    </w:p>
    <w:p w14:paraId="67A1D857" w14:textId="77777777" w:rsidR="00EF44FB" w:rsidRPr="003E2D08" w:rsidRDefault="00EF44FB" w:rsidP="00EF44FB">
      <w:r>
        <w:rPr>
          <w:rFonts w:ascii="Arial" w:hAnsi="Arial" w:cs="Arial"/>
          <w:b/>
          <w:bCs/>
        </w:rPr>
        <w:t>Findings:</w:t>
      </w:r>
    </w:p>
    <w:p w14:paraId="2670AE6B" w14:textId="77777777" w:rsidR="00EF44FB" w:rsidRPr="00EF44FB" w:rsidRDefault="00EF44FB" w:rsidP="00EF44FB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 w:rsidRPr="00EF44FB">
        <w:rPr>
          <w:rFonts w:ascii="Arial" w:hAnsi="Arial" w:cs="Arial"/>
          <w:sz w:val="20"/>
          <w:szCs w:val="20"/>
        </w:rPr>
        <w:t>Clothing is the top-performing category (highest revenue &amp; orders)</w:t>
      </w:r>
    </w:p>
    <w:p w14:paraId="4BE0102B" w14:textId="77777777" w:rsidR="00EF44FB" w:rsidRPr="00EF44FB" w:rsidRDefault="00EF44FB" w:rsidP="00EF44FB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 w:rsidRPr="00EF44FB">
        <w:rPr>
          <w:rFonts w:ascii="Arial" w:hAnsi="Arial" w:cs="Arial"/>
          <w:sz w:val="20"/>
          <w:szCs w:val="20"/>
        </w:rPr>
        <w:t>Seasonal demand is relatively stable, with slight peaks in Fall and Winter</w:t>
      </w:r>
    </w:p>
    <w:p w14:paraId="6DD91E88" w14:textId="77777777" w:rsidR="00EF44FB" w:rsidRPr="00EF44FB" w:rsidRDefault="00EF44FB" w:rsidP="00EF44FB">
      <w:pPr>
        <w:pStyle w:val="ListParagraph"/>
        <w:numPr>
          <w:ilvl w:val="0"/>
          <w:numId w:val="40"/>
        </w:numPr>
        <w:rPr>
          <w:rFonts w:ascii="Arial" w:hAnsi="Arial" w:cs="Arial"/>
          <w:sz w:val="20"/>
          <w:szCs w:val="20"/>
        </w:rPr>
      </w:pPr>
      <w:r w:rsidRPr="00EF44FB">
        <w:rPr>
          <w:rFonts w:ascii="Arial" w:hAnsi="Arial" w:cs="Arial"/>
          <w:sz w:val="20"/>
          <w:szCs w:val="20"/>
        </w:rPr>
        <w:t>Best-selling product: Shirt</w:t>
      </w:r>
    </w:p>
    <w:p w14:paraId="22880DC9" w14:textId="3D752A3D" w:rsidR="00EF44FB" w:rsidRPr="003E2D08" w:rsidRDefault="00EF44FB" w:rsidP="00EF44FB">
      <w:pPr>
        <w:pStyle w:val="ListParagraph"/>
        <w:numPr>
          <w:ilvl w:val="0"/>
          <w:numId w:val="40"/>
        </w:numPr>
        <w:rPr>
          <w:rFonts w:ascii="Arial" w:hAnsi="Arial" w:cs="Arial"/>
        </w:rPr>
      </w:pPr>
      <w:r w:rsidRPr="00EF44FB">
        <w:rPr>
          <w:rFonts w:ascii="Arial" w:hAnsi="Arial" w:cs="Arial"/>
          <w:sz w:val="20"/>
          <w:szCs w:val="20"/>
        </w:rPr>
        <w:t>Medium (M) size dominates across most regions</w:t>
      </w:r>
    </w:p>
    <w:p w14:paraId="58859F6D" w14:textId="77777777" w:rsidR="00EF44FB" w:rsidRDefault="00EF44FB" w:rsidP="00EF44FB">
      <w:pPr>
        <w:rPr>
          <w:rFonts w:ascii="Arial" w:hAnsi="Arial" w:cs="Arial"/>
          <w:color w:val="2E74B5" w:themeColor="accent1" w:themeShade="BF"/>
        </w:rPr>
      </w:pPr>
    </w:p>
    <w:p w14:paraId="1941F669" w14:textId="77777777" w:rsidR="00EF44FB" w:rsidRDefault="00EF44FB" w:rsidP="00EF44FB">
      <w:pPr>
        <w:rPr>
          <w:rFonts w:ascii="Arial" w:hAnsi="Arial" w:cs="Arial"/>
          <w:color w:val="2E74B5" w:themeColor="accent1" w:themeShade="BF"/>
        </w:rPr>
      </w:pPr>
      <w:r w:rsidRPr="0089029F">
        <w:rPr>
          <w:rFonts w:ascii="Arial" w:hAnsi="Arial" w:cs="Arial"/>
          <w:b/>
          <w:bCs/>
          <w:color w:val="2E74B5" w:themeColor="accent1" w:themeShade="BF"/>
        </w:rPr>
        <w:t>Insight</w:t>
      </w:r>
      <w:r>
        <w:rPr>
          <w:rFonts w:ascii="Arial" w:hAnsi="Arial" w:cs="Arial"/>
          <w:b/>
          <w:bCs/>
          <w:color w:val="2E74B5" w:themeColor="accent1" w:themeShade="BF"/>
        </w:rPr>
        <w:t>:</w:t>
      </w:r>
    </w:p>
    <w:p w14:paraId="1296DD82" w14:textId="3708FFA3" w:rsidR="00EF44FB" w:rsidRDefault="00EF44FB" w:rsidP="00EF44FB">
      <w:pPr>
        <w:rPr>
          <w:rFonts w:ascii="Arial" w:hAnsi="Arial" w:cs="Arial"/>
          <w:color w:val="2E74B5" w:themeColor="accent1" w:themeShade="BF"/>
        </w:rPr>
      </w:pPr>
      <w:r w:rsidRPr="00EF44FB">
        <w:rPr>
          <w:rFonts w:ascii="Arial" w:hAnsi="Arial" w:cs="Arial"/>
          <w:color w:val="000000" w:themeColor="text1"/>
          <w:sz w:val="20"/>
          <w:szCs w:val="20"/>
        </w:rPr>
        <w:t>Certain categories and sizes have consistent demand, making them reliable for inventory planning.</w:t>
      </w:r>
    </w:p>
    <w:p w14:paraId="40BC8304" w14:textId="77777777" w:rsidR="00EF44FB" w:rsidRDefault="00EF44FB" w:rsidP="00EF44FB">
      <w:pPr>
        <w:rPr>
          <w:rFonts w:ascii="Arial" w:hAnsi="Arial" w:cs="Arial"/>
          <w:color w:val="2E74B5" w:themeColor="accent1" w:themeShade="BF"/>
        </w:rPr>
      </w:pPr>
    </w:p>
    <w:p w14:paraId="1AFB1289" w14:textId="77777777" w:rsidR="00EF44FB" w:rsidRDefault="00EF44FB" w:rsidP="00EF44FB">
      <w:pPr>
        <w:rPr>
          <w:rFonts w:ascii="Arial" w:hAnsi="Arial" w:cs="Arial"/>
          <w:color w:val="2E74B5" w:themeColor="accent1" w:themeShade="BF"/>
        </w:rPr>
      </w:pPr>
      <w:r w:rsidRPr="00AF7FD5">
        <w:rPr>
          <w:rFonts w:ascii="Arial" w:hAnsi="Arial" w:cs="Arial"/>
          <w:b/>
          <w:bCs/>
        </w:rPr>
        <w:t>Recommendations</w:t>
      </w:r>
      <w:r>
        <w:rPr>
          <w:rFonts w:ascii="Arial" w:hAnsi="Arial" w:cs="Arial"/>
          <w:b/>
          <w:bCs/>
        </w:rPr>
        <w:t>:</w:t>
      </w:r>
    </w:p>
    <w:p w14:paraId="43506C79" w14:textId="77777777" w:rsidR="00D77344" w:rsidRPr="00D77344" w:rsidRDefault="00D77344" w:rsidP="00D77344">
      <w:pPr>
        <w:rPr>
          <w:rFonts w:ascii="Arial" w:hAnsi="Arial" w:cs="Arial"/>
          <w:color w:val="000000" w:themeColor="text1"/>
          <w:sz w:val="20"/>
          <w:szCs w:val="20"/>
        </w:rPr>
      </w:pPr>
      <w:r w:rsidRPr="00D77344">
        <w:rPr>
          <w:rFonts w:ascii="Arial" w:hAnsi="Arial" w:cs="Arial"/>
          <w:color w:val="000000" w:themeColor="text1"/>
          <w:sz w:val="20"/>
          <w:szCs w:val="20"/>
        </w:rPr>
        <w:t>Maintain higher inventory for Clothing and top-selling items</w:t>
      </w:r>
    </w:p>
    <w:p w14:paraId="07D82F5D" w14:textId="2C590B53" w:rsidR="003E2D08" w:rsidRDefault="00D77344" w:rsidP="00D2357B">
      <w:pPr>
        <w:rPr>
          <w:rFonts w:ascii="Arial" w:hAnsi="Arial" w:cs="Arial"/>
          <w:color w:val="2E74B5" w:themeColor="accent1" w:themeShade="BF"/>
        </w:rPr>
      </w:pPr>
      <w:r w:rsidRPr="00D77344">
        <w:rPr>
          <w:rFonts w:ascii="Arial" w:hAnsi="Arial" w:cs="Arial"/>
          <w:color w:val="000000" w:themeColor="text1"/>
          <w:sz w:val="20"/>
          <w:szCs w:val="20"/>
        </w:rPr>
        <w:t>Prioritize M and L sizes in stock allocation</w:t>
      </w:r>
    </w:p>
    <w:p w14:paraId="706DA9EB" w14:textId="5634D95D" w:rsidR="001D3EF4" w:rsidRDefault="001D3EF4" w:rsidP="001D3EF4">
      <w:pPr>
        <w:pStyle w:val="Heading1"/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</w:pPr>
      <w:r w:rsidRPr="001D3EF4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Subscription Effectiveness</w:t>
      </w:r>
      <w:r w:rsidRPr="0089029F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:</w:t>
      </w:r>
    </w:p>
    <w:p w14:paraId="3A1C8340" w14:textId="77777777" w:rsidR="001D3EF4" w:rsidRPr="003E2D08" w:rsidRDefault="001D3EF4" w:rsidP="001D3EF4">
      <w:r>
        <w:rPr>
          <w:rFonts w:ascii="Arial" w:hAnsi="Arial" w:cs="Arial"/>
          <w:b/>
          <w:bCs/>
        </w:rPr>
        <w:t>Findings:</w:t>
      </w:r>
    </w:p>
    <w:p w14:paraId="37A583F4" w14:textId="77777777" w:rsidR="001D3EF4" w:rsidRPr="001D3EF4" w:rsidRDefault="001D3EF4" w:rsidP="001D3EF4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1D3EF4">
        <w:rPr>
          <w:rFonts w:ascii="Arial" w:hAnsi="Arial" w:cs="Arial"/>
          <w:sz w:val="20"/>
          <w:szCs w:val="20"/>
        </w:rPr>
        <w:t>Subscribers do not purchase more frequently than non-subscribers</w:t>
      </w:r>
    </w:p>
    <w:p w14:paraId="63C3E887" w14:textId="77777777" w:rsidR="001D3EF4" w:rsidRPr="001D3EF4" w:rsidRDefault="001D3EF4" w:rsidP="001D3EF4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szCs w:val="20"/>
        </w:rPr>
      </w:pPr>
      <w:r w:rsidRPr="001D3EF4">
        <w:rPr>
          <w:rFonts w:ascii="Arial" w:hAnsi="Arial" w:cs="Arial"/>
          <w:sz w:val="20"/>
          <w:szCs w:val="20"/>
        </w:rPr>
        <w:t>Average order value is similar across both groups</w:t>
      </w:r>
    </w:p>
    <w:p w14:paraId="7B7F3D30" w14:textId="6DBC686B" w:rsidR="001D3EF4" w:rsidRPr="003E2D08" w:rsidRDefault="001D3EF4" w:rsidP="001D3EF4">
      <w:pPr>
        <w:pStyle w:val="ListParagraph"/>
        <w:numPr>
          <w:ilvl w:val="0"/>
          <w:numId w:val="41"/>
        </w:numPr>
        <w:rPr>
          <w:rFonts w:ascii="Arial" w:hAnsi="Arial" w:cs="Arial"/>
        </w:rPr>
      </w:pPr>
      <w:r w:rsidRPr="001D3EF4">
        <w:rPr>
          <w:rFonts w:ascii="Arial" w:hAnsi="Arial" w:cs="Arial"/>
          <w:sz w:val="20"/>
          <w:szCs w:val="20"/>
        </w:rPr>
        <w:t>Subscriber revenue contribution: 28.6%</w:t>
      </w:r>
    </w:p>
    <w:p w14:paraId="5B5B5E16" w14:textId="77777777" w:rsidR="001D3EF4" w:rsidRDefault="001D3EF4" w:rsidP="001D3EF4">
      <w:pPr>
        <w:rPr>
          <w:rFonts w:ascii="Arial" w:hAnsi="Arial" w:cs="Arial"/>
          <w:color w:val="2E74B5" w:themeColor="accent1" w:themeShade="BF"/>
        </w:rPr>
      </w:pPr>
    </w:p>
    <w:p w14:paraId="5B355160" w14:textId="77777777" w:rsidR="001D3EF4" w:rsidRDefault="001D3EF4" w:rsidP="001D3EF4">
      <w:pPr>
        <w:rPr>
          <w:rFonts w:ascii="Arial" w:hAnsi="Arial" w:cs="Arial"/>
          <w:color w:val="2E74B5" w:themeColor="accent1" w:themeShade="BF"/>
        </w:rPr>
      </w:pPr>
      <w:r w:rsidRPr="0089029F">
        <w:rPr>
          <w:rFonts w:ascii="Arial" w:hAnsi="Arial" w:cs="Arial"/>
          <w:b/>
          <w:bCs/>
          <w:color w:val="2E74B5" w:themeColor="accent1" w:themeShade="BF"/>
        </w:rPr>
        <w:t>Insight</w:t>
      </w:r>
      <w:r>
        <w:rPr>
          <w:rFonts w:ascii="Arial" w:hAnsi="Arial" w:cs="Arial"/>
          <w:b/>
          <w:bCs/>
          <w:color w:val="2E74B5" w:themeColor="accent1" w:themeShade="BF"/>
        </w:rPr>
        <w:t>:</w:t>
      </w:r>
    </w:p>
    <w:p w14:paraId="277FB27C" w14:textId="78BA5E53" w:rsidR="001D3EF4" w:rsidRDefault="001D3EF4" w:rsidP="001D3EF4">
      <w:pPr>
        <w:rPr>
          <w:rFonts w:ascii="Arial" w:hAnsi="Arial" w:cs="Arial"/>
          <w:color w:val="2E74B5" w:themeColor="accent1" w:themeShade="BF"/>
        </w:rPr>
      </w:pPr>
      <w:r w:rsidRPr="001D3EF4">
        <w:rPr>
          <w:rFonts w:ascii="Arial" w:hAnsi="Arial" w:cs="Arial"/>
          <w:color w:val="000000" w:themeColor="text1"/>
          <w:sz w:val="20"/>
          <w:szCs w:val="20"/>
        </w:rPr>
        <w:t>Subscriptions do not significantly improve purchase behavior or customer value.</w:t>
      </w:r>
    </w:p>
    <w:p w14:paraId="68EEF405" w14:textId="77777777" w:rsidR="001D3EF4" w:rsidRDefault="001D3EF4" w:rsidP="001D3EF4">
      <w:pPr>
        <w:rPr>
          <w:rFonts w:ascii="Arial" w:hAnsi="Arial" w:cs="Arial"/>
          <w:color w:val="2E74B5" w:themeColor="accent1" w:themeShade="BF"/>
        </w:rPr>
      </w:pPr>
    </w:p>
    <w:p w14:paraId="32144DC4" w14:textId="77777777" w:rsidR="001D3EF4" w:rsidRDefault="001D3EF4" w:rsidP="001D3EF4">
      <w:pPr>
        <w:rPr>
          <w:rFonts w:ascii="Arial" w:hAnsi="Arial" w:cs="Arial"/>
          <w:color w:val="2E74B5" w:themeColor="accent1" w:themeShade="BF"/>
        </w:rPr>
      </w:pPr>
      <w:r w:rsidRPr="00AF7FD5">
        <w:rPr>
          <w:rFonts w:ascii="Arial" w:hAnsi="Arial" w:cs="Arial"/>
          <w:b/>
          <w:bCs/>
        </w:rPr>
        <w:t>Recommendations</w:t>
      </w:r>
      <w:r>
        <w:rPr>
          <w:rFonts w:ascii="Arial" w:hAnsi="Arial" w:cs="Arial"/>
          <w:b/>
          <w:bCs/>
        </w:rPr>
        <w:t>:</w:t>
      </w:r>
    </w:p>
    <w:p w14:paraId="34FA1190" w14:textId="77777777" w:rsidR="001D3EF4" w:rsidRPr="001D3EF4" w:rsidRDefault="001D3EF4" w:rsidP="001D3EF4">
      <w:pPr>
        <w:rPr>
          <w:rFonts w:ascii="Arial" w:hAnsi="Arial" w:cs="Arial"/>
          <w:color w:val="000000" w:themeColor="text1"/>
          <w:sz w:val="20"/>
          <w:szCs w:val="20"/>
        </w:rPr>
      </w:pPr>
      <w:r w:rsidRPr="001D3EF4">
        <w:rPr>
          <w:rFonts w:ascii="Arial" w:hAnsi="Arial" w:cs="Arial"/>
          <w:color w:val="000000" w:themeColor="text1"/>
          <w:sz w:val="20"/>
          <w:szCs w:val="20"/>
        </w:rPr>
        <w:t>Redesign subscription model with exclusive benefits</w:t>
      </w:r>
    </w:p>
    <w:p w14:paraId="2A6D3D58" w14:textId="7880947B" w:rsidR="00544F91" w:rsidRDefault="001D3EF4" w:rsidP="001D3EF4">
      <w:pPr>
        <w:rPr>
          <w:rFonts w:ascii="Arial" w:hAnsi="Arial" w:cs="Arial"/>
          <w:color w:val="2E74B5" w:themeColor="accent1" w:themeShade="BF"/>
        </w:rPr>
      </w:pPr>
      <w:r w:rsidRPr="001D3EF4">
        <w:rPr>
          <w:rFonts w:ascii="Arial" w:hAnsi="Arial" w:cs="Arial"/>
          <w:color w:val="000000" w:themeColor="text1"/>
          <w:sz w:val="20"/>
          <w:szCs w:val="20"/>
        </w:rPr>
        <w:t>Focus on improving customer engagement instead of subscriptions</w:t>
      </w:r>
    </w:p>
    <w:p w14:paraId="4B8D574F" w14:textId="5A215DCB" w:rsidR="001D3EF4" w:rsidRDefault="001D3EF4" w:rsidP="001D3EF4">
      <w:pPr>
        <w:pStyle w:val="Heading1"/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</w:pPr>
      <w:r w:rsidRPr="001D3EF4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lastRenderedPageBreak/>
        <w:t>Customer Experience (Shipping &amp; Payment)</w:t>
      </w:r>
      <w:r w:rsidRPr="0089029F">
        <w:rPr>
          <w:rFonts w:ascii="Arial" w:hAnsi="Arial" w:cs="Arial"/>
          <w:b/>
          <w:bCs/>
          <w:color w:val="2E74B5" w:themeColor="accent1" w:themeShade="BF"/>
          <w:sz w:val="28"/>
          <w:szCs w:val="28"/>
        </w:rPr>
        <w:t>:</w:t>
      </w:r>
    </w:p>
    <w:p w14:paraId="085B4732" w14:textId="77777777" w:rsidR="001D3EF4" w:rsidRPr="003E2D08" w:rsidRDefault="001D3EF4" w:rsidP="001D3EF4">
      <w:r>
        <w:rPr>
          <w:rFonts w:ascii="Arial" w:hAnsi="Arial" w:cs="Arial"/>
          <w:b/>
          <w:bCs/>
        </w:rPr>
        <w:t>Findings:</w:t>
      </w:r>
    </w:p>
    <w:p w14:paraId="12A88ADD" w14:textId="77777777" w:rsidR="00A95852" w:rsidRPr="00A95852" w:rsidRDefault="00A95852" w:rsidP="00A95852">
      <w:pPr>
        <w:pStyle w:val="ListParagraph"/>
        <w:numPr>
          <w:ilvl w:val="0"/>
          <w:numId w:val="42"/>
        </w:numPr>
        <w:rPr>
          <w:rFonts w:ascii="Arial" w:hAnsi="Arial" w:cs="Arial"/>
          <w:sz w:val="20"/>
          <w:szCs w:val="20"/>
        </w:rPr>
      </w:pPr>
      <w:r w:rsidRPr="00A95852">
        <w:rPr>
          <w:rFonts w:ascii="Arial" w:hAnsi="Arial" w:cs="Arial"/>
          <w:sz w:val="20"/>
          <w:szCs w:val="20"/>
        </w:rPr>
        <w:t>Faster shipping does not lead to higher spending or repeat purchases</w:t>
      </w:r>
    </w:p>
    <w:p w14:paraId="66E3F93B" w14:textId="77777777" w:rsidR="00A95852" w:rsidRPr="00A95852" w:rsidRDefault="00A95852" w:rsidP="00A95852">
      <w:pPr>
        <w:pStyle w:val="ListParagraph"/>
        <w:numPr>
          <w:ilvl w:val="0"/>
          <w:numId w:val="42"/>
        </w:numPr>
        <w:rPr>
          <w:rFonts w:ascii="Arial" w:hAnsi="Arial" w:cs="Arial"/>
          <w:sz w:val="20"/>
          <w:szCs w:val="20"/>
        </w:rPr>
      </w:pPr>
      <w:r w:rsidRPr="00A95852">
        <w:rPr>
          <w:rFonts w:ascii="Arial" w:hAnsi="Arial" w:cs="Arial"/>
          <w:sz w:val="20"/>
          <w:szCs w:val="20"/>
        </w:rPr>
        <w:t>Average rating is 3.7 across all shipping types</w:t>
      </w:r>
    </w:p>
    <w:p w14:paraId="4E6D5989" w14:textId="52DD2812" w:rsidR="001D3EF4" w:rsidRPr="003E2D08" w:rsidRDefault="00A95852" w:rsidP="00A95852">
      <w:pPr>
        <w:pStyle w:val="ListParagraph"/>
        <w:numPr>
          <w:ilvl w:val="0"/>
          <w:numId w:val="42"/>
        </w:numPr>
        <w:rPr>
          <w:rFonts w:ascii="Arial" w:hAnsi="Arial" w:cs="Arial"/>
        </w:rPr>
      </w:pPr>
      <w:r w:rsidRPr="00A95852">
        <w:rPr>
          <w:rFonts w:ascii="Arial" w:hAnsi="Arial" w:cs="Arial"/>
          <w:sz w:val="20"/>
          <w:szCs w:val="20"/>
        </w:rPr>
        <w:t>High-value customers prefer card and digital payment methods</w:t>
      </w:r>
    </w:p>
    <w:p w14:paraId="5410B4F6" w14:textId="77777777" w:rsidR="001D3EF4" w:rsidRDefault="001D3EF4" w:rsidP="001D3EF4">
      <w:pPr>
        <w:rPr>
          <w:rFonts w:ascii="Arial" w:hAnsi="Arial" w:cs="Arial"/>
          <w:color w:val="2E74B5" w:themeColor="accent1" w:themeShade="BF"/>
        </w:rPr>
      </w:pPr>
    </w:p>
    <w:p w14:paraId="1FFB1331" w14:textId="77777777" w:rsidR="001D3EF4" w:rsidRDefault="001D3EF4" w:rsidP="001D3EF4">
      <w:pPr>
        <w:rPr>
          <w:rFonts w:ascii="Arial" w:hAnsi="Arial" w:cs="Arial"/>
          <w:color w:val="2E74B5" w:themeColor="accent1" w:themeShade="BF"/>
        </w:rPr>
      </w:pPr>
      <w:r w:rsidRPr="0089029F">
        <w:rPr>
          <w:rFonts w:ascii="Arial" w:hAnsi="Arial" w:cs="Arial"/>
          <w:b/>
          <w:bCs/>
          <w:color w:val="2E74B5" w:themeColor="accent1" w:themeShade="BF"/>
        </w:rPr>
        <w:t>Insight</w:t>
      </w:r>
      <w:r>
        <w:rPr>
          <w:rFonts w:ascii="Arial" w:hAnsi="Arial" w:cs="Arial"/>
          <w:b/>
          <w:bCs/>
          <w:color w:val="2E74B5" w:themeColor="accent1" w:themeShade="BF"/>
        </w:rPr>
        <w:t>:</w:t>
      </w:r>
    </w:p>
    <w:p w14:paraId="7E1BFFC3" w14:textId="34767199" w:rsidR="001D3EF4" w:rsidRDefault="00A95852" w:rsidP="001D3EF4">
      <w:pPr>
        <w:rPr>
          <w:rFonts w:ascii="Arial" w:hAnsi="Arial" w:cs="Arial"/>
          <w:color w:val="2E74B5" w:themeColor="accent1" w:themeShade="BF"/>
        </w:rPr>
      </w:pPr>
      <w:r w:rsidRPr="00A95852">
        <w:rPr>
          <w:rFonts w:ascii="Arial" w:hAnsi="Arial" w:cs="Arial"/>
          <w:color w:val="000000" w:themeColor="text1"/>
          <w:sz w:val="20"/>
          <w:szCs w:val="20"/>
        </w:rPr>
        <w:t>Operational factors like shipping speed have limited impact on behavior, while payment convenience influences high-value transactions.</w:t>
      </w:r>
    </w:p>
    <w:p w14:paraId="132FC830" w14:textId="77777777" w:rsidR="001D3EF4" w:rsidRDefault="001D3EF4" w:rsidP="001D3EF4">
      <w:pPr>
        <w:rPr>
          <w:rFonts w:ascii="Arial" w:hAnsi="Arial" w:cs="Arial"/>
          <w:color w:val="2E74B5" w:themeColor="accent1" w:themeShade="BF"/>
        </w:rPr>
      </w:pPr>
    </w:p>
    <w:p w14:paraId="2B1FA617" w14:textId="77777777" w:rsidR="001D3EF4" w:rsidRDefault="001D3EF4" w:rsidP="001D3EF4">
      <w:pPr>
        <w:rPr>
          <w:rFonts w:ascii="Arial" w:hAnsi="Arial" w:cs="Arial"/>
          <w:color w:val="2E74B5" w:themeColor="accent1" w:themeShade="BF"/>
        </w:rPr>
      </w:pPr>
      <w:r w:rsidRPr="00AF7FD5">
        <w:rPr>
          <w:rFonts w:ascii="Arial" w:hAnsi="Arial" w:cs="Arial"/>
          <w:b/>
          <w:bCs/>
        </w:rPr>
        <w:t>Recommendations</w:t>
      </w:r>
      <w:r>
        <w:rPr>
          <w:rFonts w:ascii="Arial" w:hAnsi="Arial" w:cs="Arial"/>
          <w:b/>
          <w:bCs/>
        </w:rPr>
        <w:t>:</w:t>
      </w:r>
    </w:p>
    <w:p w14:paraId="0AAA04BC" w14:textId="77777777" w:rsidR="00A95852" w:rsidRPr="00A95852" w:rsidRDefault="00A95852" w:rsidP="00A95852">
      <w:pPr>
        <w:rPr>
          <w:rFonts w:ascii="Arial" w:hAnsi="Arial" w:cs="Arial"/>
          <w:color w:val="000000" w:themeColor="text1"/>
          <w:sz w:val="20"/>
          <w:szCs w:val="20"/>
        </w:rPr>
      </w:pPr>
      <w:r w:rsidRPr="00A95852">
        <w:rPr>
          <w:rFonts w:ascii="Arial" w:hAnsi="Arial" w:cs="Arial"/>
          <w:color w:val="000000" w:themeColor="text1"/>
          <w:sz w:val="20"/>
          <w:szCs w:val="20"/>
        </w:rPr>
        <w:t>Optimize digital payment experience</w:t>
      </w:r>
    </w:p>
    <w:p w14:paraId="6096AB39" w14:textId="378451AD" w:rsidR="00EF44FB" w:rsidRDefault="00A95852" w:rsidP="00A95852">
      <w:pPr>
        <w:rPr>
          <w:rFonts w:ascii="Arial" w:hAnsi="Arial" w:cs="Arial"/>
          <w:color w:val="2E74B5" w:themeColor="accent1" w:themeShade="BF"/>
        </w:rPr>
      </w:pPr>
      <w:r w:rsidRPr="00A95852">
        <w:rPr>
          <w:rFonts w:ascii="Arial" w:hAnsi="Arial" w:cs="Arial"/>
          <w:color w:val="000000" w:themeColor="text1"/>
          <w:sz w:val="20"/>
          <w:szCs w:val="20"/>
        </w:rPr>
        <w:t>Avoid excessive investment in premium shipping without clear ROI</w:t>
      </w:r>
    </w:p>
    <w:p w14:paraId="07E27569" w14:textId="77777777" w:rsidR="007C50E2" w:rsidRPr="00AF7FD5" w:rsidRDefault="007C50E2" w:rsidP="006771A8">
      <w:pPr>
        <w:rPr>
          <w:rFonts w:ascii="Arial" w:hAnsi="Arial" w:cs="Arial"/>
        </w:rPr>
      </w:pPr>
    </w:p>
    <w:p w14:paraId="3DE79F4F" w14:textId="1EA5FBC5" w:rsidR="007C50E2" w:rsidRPr="008148D4" w:rsidRDefault="00A95852" w:rsidP="007A437C">
      <w:pPr>
        <w:tabs>
          <w:tab w:val="left" w:pos="3221"/>
        </w:tabs>
        <w:rPr>
          <w:rFonts w:ascii="Arial" w:hAnsi="Arial" w:cs="Arial"/>
          <w:b/>
          <w:bCs/>
        </w:rPr>
      </w:pPr>
      <w:r w:rsidRPr="007E756E">
        <w:rPr>
          <w:rFonts w:ascii="Arial" w:hAnsi="Arial" w:cs="Arial"/>
          <w:b/>
          <w:bCs/>
          <w:color w:val="2E74B5" w:themeColor="accent1" w:themeShade="BF"/>
        </w:rPr>
        <w:t>Overall Conclusion</w:t>
      </w:r>
      <w:r w:rsidR="007C50E2" w:rsidRPr="007E756E">
        <w:rPr>
          <w:rFonts w:ascii="Arial" w:hAnsi="Arial" w:cs="Arial"/>
          <w:b/>
          <w:bCs/>
          <w:color w:val="2E74B5" w:themeColor="accent1" w:themeShade="BF"/>
        </w:rPr>
        <w:t>:</w:t>
      </w:r>
    </w:p>
    <w:p w14:paraId="1D26837B" w14:textId="77777777" w:rsidR="00A95852" w:rsidRPr="00856C47" w:rsidRDefault="00A95852" w:rsidP="00A95852">
      <w:pPr>
        <w:rPr>
          <w:rFonts w:ascii="Arial" w:hAnsi="Arial" w:cs="Arial"/>
          <w:sz w:val="20"/>
          <w:szCs w:val="20"/>
        </w:rPr>
      </w:pPr>
      <w:r w:rsidRPr="00856C47">
        <w:rPr>
          <w:rFonts w:ascii="Arial" w:hAnsi="Arial" w:cs="Arial"/>
          <w:sz w:val="20"/>
          <w:szCs w:val="20"/>
        </w:rPr>
        <w:t>Discounts are overused and do not increase spending</w:t>
      </w:r>
    </w:p>
    <w:p w14:paraId="698ED3D5" w14:textId="77777777" w:rsidR="00A95852" w:rsidRPr="00856C47" w:rsidRDefault="00A95852" w:rsidP="00A95852">
      <w:pPr>
        <w:rPr>
          <w:rFonts w:ascii="Arial" w:hAnsi="Arial" w:cs="Arial"/>
          <w:sz w:val="20"/>
          <w:szCs w:val="20"/>
        </w:rPr>
      </w:pPr>
      <w:r w:rsidRPr="00856C47">
        <w:rPr>
          <w:rFonts w:ascii="Arial" w:hAnsi="Arial" w:cs="Arial"/>
          <w:sz w:val="20"/>
          <w:szCs w:val="20"/>
        </w:rPr>
        <w:t>Revenue is driven by specific customer segments and product categories</w:t>
      </w:r>
    </w:p>
    <w:p w14:paraId="67172373" w14:textId="27617D87" w:rsidR="002E106E" w:rsidRDefault="00A95852" w:rsidP="00A95852">
      <w:pPr>
        <w:rPr>
          <w:rFonts w:ascii="Arial" w:hAnsi="Arial" w:cs="Arial"/>
        </w:rPr>
      </w:pPr>
      <w:r w:rsidRPr="00856C47">
        <w:rPr>
          <w:rFonts w:ascii="Arial" w:hAnsi="Arial" w:cs="Arial"/>
          <w:sz w:val="20"/>
          <w:szCs w:val="20"/>
        </w:rPr>
        <w:t>Subscription and shipping strategies have limited impact on customer behavior</w:t>
      </w:r>
    </w:p>
    <w:p w14:paraId="05896997" w14:textId="578A86A7" w:rsidR="00AD3A7F" w:rsidRDefault="00AD3A7F" w:rsidP="0066057D">
      <w:pPr>
        <w:rPr>
          <w:rFonts w:ascii="Arial" w:hAnsi="Arial" w:cs="Arial"/>
        </w:rPr>
      </w:pPr>
    </w:p>
    <w:p w14:paraId="4251EEFA" w14:textId="77777777" w:rsidR="00A95852" w:rsidRPr="00A95852" w:rsidRDefault="00A95852" w:rsidP="00A95852">
      <w:pPr>
        <w:rPr>
          <w:rFonts w:ascii="Arial" w:hAnsi="Arial" w:cs="Arial"/>
          <w:b/>
          <w:bCs/>
        </w:rPr>
      </w:pPr>
      <w:r w:rsidRPr="00A95852">
        <w:rPr>
          <w:rFonts w:ascii="Arial" w:hAnsi="Arial" w:cs="Arial"/>
          <w:b/>
          <w:bCs/>
        </w:rPr>
        <w:t>The business should focus on:</w:t>
      </w:r>
    </w:p>
    <w:p w14:paraId="5C49B98C" w14:textId="77777777" w:rsidR="00A95852" w:rsidRPr="00A95852" w:rsidRDefault="00A95852" w:rsidP="00A95852">
      <w:pPr>
        <w:rPr>
          <w:rFonts w:ascii="Arial" w:hAnsi="Arial" w:cs="Arial"/>
        </w:rPr>
      </w:pPr>
    </w:p>
    <w:p w14:paraId="136009B4" w14:textId="77777777" w:rsidR="00A95852" w:rsidRPr="00856C47" w:rsidRDefault="00A95852" w:rsidP="00A95852">
      <w:pPr>
        <w:rPr>
          <w:rFonts w:ascii="Arial" w:hAnsi="Arial" w:cs="Arial"/>
          <w:sz w:val="20"/>
          <w:szCs w:val="20"/>
        </w:rPr>
      </w:pPr>
      <w:r w:rsidRPr="00856C47">
        <w:rPr>
          <w:rFonts w:ascii="Arial" w:hAnsi="Arial" w:cs="Arial"/>
          <w:sz w:val="20"/>
          <w:szCs w:val="20"/>
        </w:rPr>
        <w:t>Reducing discount dependency</w:t>
      </w:r>
    </w:p>
    <w:p w14:paraId="6660E9B2" w14:textId="77777777" w:rsidR="00A95852" w:rsidRPr="00856C47" w:rsidRDefault="00A95852" w:rsidP="00A95852">
      <w:pPr>
        <w:rPr>
          <w:rFonts w:ascii="Arial" w:hAnsi="Arial" w:cs="Arial"/>
          <w:sz w:val="20"/>
          <w:szCs w:val="20"/>
        </w:rPr>
      </w:pPr>
      <w:r w:rsidRPr="00856C47">
        <w:rPr>
          <w:rFonts w:ascii="Arial" w:hAnsi="Arial" w:cs="Arial"/>
          <w:sz w:val="20"/>
          <w:szCs w:val="20"/>
        </w:rPr>
        <w:t>Targeting high-value customers</w:t>
      </w:r>
    </w:p>
    <w:p w14:paraId="15157D66" w14:textId="2EF2516B" w:rsidR="00A95852" w:rsidRDefault="00A95852" w:rsidP="00A95852">
      <w:pPr>
        <w:rPr>
          <w:rFonts w:ascii="Arial" w:hAnsi="Arial" w:cs="Arial"/>
        </w:rPr>
      </w:pPr>
      <w:r w:rsidRPr="00856C47">
        <w:rPr>
          <w:rFonts w:ascii="Arial" w:hAnsi="Arial" w:cs="Arial"/>
          <w:sz w:val="20"/>
          <w:szCs w:val="20"/>
        </w:rPr>
        <w:t>Optimizing inventory based on demand patterns</w:t>
      </w:r>
    </w:p>
    <w:sectPr w:rsidR="00A95852" w:rsidSect="009F180C">
      <w:pgSz w:w="12240" w:h="15840"/>
      <w:pgMar w:top="426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4CE1169"/>
    <w:multiLevelType w:val="hybridMultilevel"/>
    <w:tmpl w:val="25942B8A"/>
    <w:lvl w:ilvl="0" w:tplc="C9C04218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3972B13"/>
    <w:multiLevelType w:val="hybridMultilevel"/>
    <w:tmpl w:val="8250D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6881D79"/>
    <w:multiLevelType w:val="hybridMultilevel"/>
    <w:tmpl w:val="4DCA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5B35E2"/>
    <w:multiLevelType w:val="hybridMultilevel"/>
    <w:tmpl w:val="48680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530A1D"/>
    <w:multiLevelType w:val="hybridMultilevel"/>
    <w:tmpl w:val="58ECC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F32315"/>
    <w:multiLevelType w:val="hybridMultilevel"/>
    <w:tmpl w:val="E27647AA"/>
    <w:lvl w:ilvl="0" w:tplc="A94E7F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B1E7499"/>
    <w:multiLevelType w:val="hybridMultilevel"/>
    <w:tmpl w:val="8BA00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FF3889"/>
    <w:multiLevelType w:val="hybridMultilevel"/>
    <w:tmpl w:val="48A66B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9183025"/>
    <w:multiLevelType w:val="hybridMultilevel"/>
    <w:tmpl w:val="02D40150"/>
    <w:lvl w:ilvl="0" w:tplc="9B1AC93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4D5B6B05"/>
    <w:multiLevelType w:val="hybridMultilevel"/>
    <w:tmpl w:val="FC18E468"/>
    <w:lvl w:ilvl="0" w:tplc="C9C04218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66780E"/>
    <w:multiLevelType w:val="hybridMultilevel"/>
    <w:tmpl w:val="4732AFAA"/>
    <w:lvl w:ilvl="0" w:tplc="839C5CF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BD075C6"/>
    <w:multiLevelType w:val="hybridMultilevel"/>
    <w:tmpl w:val="A8729382"/>
    <w:lvl w:ilvl="0" w:tplc="59A2032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618740CC"/>
    <w:multiLevelType w:val="hybridMultilevel"/>
    <w:tmpl w:val="C73E4986"/>
    <w:lvl w:ilvl="0" w:tplc="14E63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D4960"/>
    <w:multiLevelType w:val="hybridMultilevel"/>
    <w:tmpl w:val="66A8CC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A422233"/>
    <w:multiLevelType w:val="hybridMultilevel"/>
    <w:tmpl w:val="38E63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8227E9A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07343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22250E9"/>
    <w:multiLevelType w:val="hybridMultilevel"/>
    <w:tmpl w:val="A2F0420C"/>
    <w:lvl w:ilvl="0" w:tplc="2FD4210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C301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7F287053"/>
    <w:multiLevelType w:val="hybridMultilevel"/>
    <w:tmpl w:val="AE625FD6"/>
    <w:lvl w:ilvl="0" w:tplc="FF5C179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306397">
    <w:abstractNumId w:val="30"/>
  </w:num>
  <w:num w:numId="2" w16cid:durableId="2109882528">
    <w:abstractNumId w:val="13"/>
  </w:num>
  <w:num w:numId="3" w16cid:durableId="1428191120">
    <w:abstractNumId w:val="10"/>
  </w:num>
  <w:num w:numId="4" w16cid:durableId="1183318446">
    <w:abstractNumId w:val="36"/>
  </w:num>
  <w:num w:numId="5" w16cid:durableId="1339112663">
    <w:abstractNumId w:val="15"/>
  </w:num>
  <w:num w:numId="6" w16cid:durableId="1676955007">
    <w:abstractNumId w:val="25"/>
  </w:num>
  <w:num w:numId="7" w16cid:durableId="851456466">
    <w:abstractNumId w:val="27"/>
  </w:num>
  <w:num w:numId="8" w16cid:durableId="1946309208">
    <w:abstractNumId w:val="9"/>
  </w:num>
  <w:num w:numId="9" w16cid:durableId="1208371845">
    <w:abstractNumId w:val="7"/>
  </w:num>
  <w:num w:numId="10" w16cid:durableId="141701113">
    <w:abstractNumId w:val="6"/>
  </w:num>
  <w:num w:numId="11" w16cid:durableId="1262451143">
    <w:abstractNumId w:val="5"/>
  </w:num>
  <w:num w:numId="12" w16cid:durableId="1019236045">
    <w:abstractNumId w:val="4"/>
  </w:num>
  <w:num w:numId="13" w16cid:durableId="1802843333">
    <w:abstractNumId w:val="8"/>
  </w:num>
  <w:num w:numId="14" w16cid:durableId="99186062">
    <w:abstractNumId w:val="3"/>
  </w:num>
  <w:num w:numId="15" w16cid:durableId="455225268">
    <w:abstractNumId w:val="2"/>
  </w:num>
  <w:num w:numId="16" w16cid:durableId="1941641731">
    <w:abstractNumId w:val="1"/>
  </w:num>
  <w:num w:numId="17" w16cid:durableId="1919098993">
    <w:abstractNumId w:val="0"/>
  </w:num>
  <w:num w:numId="18" w16cid:durableId="121198799">
    <w:abstractNumId w:val="23"/>
  </w:num>
  <w:num w:numId="19" w16cid:durableId="1194029382">
    <w:abstractNumId w:val="24"/>
  </w:num>
  <w:num w:numId="20" w16cid:durableId="1882549453">
    <w:abstractNumId w:val="32"/>
  </w:num>
  <w:num w:numId="21" w16cid:durableId="1598371212">
    <w:abstractNumId w:val="26"/>
  </w:num>
  <w:num w:numId="22" w16cid:durableId="1326514696">
    <w:abstractNumId w:val="12"/>
  </w:num>
  <w:num w:numId="23" w16cid:durableId="226302223">
    <w:abstractNumId w:val="40"/>
  </w:num>
  <w:num w:numId="24" w16cid:durableId="634718305">
    <w:abstractNumId w:val="21"/>
  </w:num>
  <w:num w:numId="25" w16cid:durableId="921645908">
    <w:abstractNumId w:val="35"/>
  </w:num>
  <w:num w:numId="26" w16cid:durableId="2015954107">
    <w:abstractNumId w:val="18"/>
  </w:num>
  <w:num w:numId="27" w16cid:durableId="362752276">
    <w:abstractNumId w:val="14"/>
  </w:num>
  <w:num w:numId="28" w16cid:durableId="1754008610">
    <w:abstractNumId w:val="19"/>
  </w:num>
  <w:num w:numId="29" w16cid:durableId="638344672">
    <w:abstractNumId w:val="16"/>
  </w:num>
  <w:num w:numId="30" w16cid:durableId="1597901471">
    <w:abstractNumId w:val="17"/>
  </w:num>
  <w:num w:numId="31" w16cid:durableId="1734346921">
    <w:abstractNumId w:val="37"/>
  </w:num>
  <w:num w:numId="32" w16cid:durableId="1622615651">
    <w:abstractNumId w:val="34"/>
  </w:num>
  <w:num w:numId="33" w16cid:durableId="1374581025">
    <w:abstractNumId w:val="33"/>
  </w:num>
  <w:num w:numId="34" w16cid:durableId="1489861462">
    <w:abstractNumId w:val="39"/>
  </w:num>
  <w:num w:numId="35" w16cid:durableId="1070077446">
    <w:abstractNumId w:val="20"/>
  </w:num>
  <w:num w:numId="36" w16cid:durableId="61418611">
    <w:abstractNumId w:val="11"/>
  </w:num>
  <w:num w:numId="37" w16cid:durableId="654605935">
    <w:abstractNumId w:val="28"/>
  </w:num>
  <w:num w:numId="38" w16cid:durableId="203101404">
    <w:abstractNumId w:val="41"/>
  </w:num>
  <w:num w:numId="39" w16cid:durableId="216160824">
    <w:abstractNumId w:val="31"/>
  </w:num>
  <w:num w:numId="40" w16cid:durableId="1405378171">
    <w:abstractNumId w:val="38"/>
  </w:num>
  <w:num w:numId="41" w16cid:durableId="1187787147">
    <w:abstractNumId w:val="22"/>
  </w:num>
  <w:num w:numId="42" w16cid:durableId="197089459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B9"/>
    <w:rsid w:val="00005880"/>
    <w:rsid w:val="00020910"/>
    <w:rsid w:val="00021330"/>
    <w:rsid w:val="00062692"/>
    <w:rsid w:val="00071533"/>
    <w:rsid w:val="0009728B"/>
    <w:rsid w:val="000B016D"/>
    <w:rsid w:val="000C7CAF"/>
    <w:rsid w:val="000E6C6B"/>
    <w:rsid w:val="00135009"/>
    <w:rsid w:val="00141EDE"/>
    <w:rsid w:val="00150D6B"/>
    <w:rsid w:val="00185249"/>
    <w:rsid w:val="001B18A1"/>
    <w:rsid w:val="001B57F3"/>
    <w:rsid w:val="001C563F"/>
    <w:rsid w:val="001D0E7A"/>
    <w:rsid w:val="001D3EF4"/>
    <w:rsid w:val="002245AB"/>
    <w:rsid w:val="002245F7"/>
    <w:rsid w:val="00226CE6"/>
    <w:rsid w:val="00266104"/>
    <w:rsid w:val="002809CA"/>
    <w:rsid w:val="00297DF0"/>
    <w:rsid w:val="002A07CF"/>
    <w:rsid w:val="002B6B5B"/>
    <w:rsid w:val="002B755C"/>
    <w:rsid w:val="002E106E"/>
    <w:rsid w:val="002E704D"/>
    <w:rsid w:val="00300FF9"/>
    <w:rsid w:val="0030694A"/>
    <w:rsid w:val="00316182"/>
    <w:rsid w:val="003208DD"/>
    <w:rsid w:val="0036370E"/>
    <w:rsid w:val="003816F6"/>
    <w:rsid w:val="00384626"/>
    <w:rsid w:val="00390033"/>
    <w:rsid w:val="0039719E"/>
    <w:rsid w:val="003B4F2F"/>
    <w:rsid w:val="003B74ED"/>
    <w:rsid w:val="003C130C"/>
    <w:rsid w:val="003D18DF"/>
    <w:rsid w:val="003E2D08"/>
    <w:rsid w:val="003F2448"/>
    <w:rsid w:val="004244D7"/>
    <w:rsid w:val="004370B5"/>
    <w:rsid w:val="004936DE"/>
    <w:rsid w:val="004A7F84"/>
    <w:rsid w:val="004C47C4"/>
    <w:rsid w:val="004C5A1C"/>
    <w:rsid w:val="004C672C"/>
    <w:rsid w:val="004E6C49"/>
    <w:rsid w:val="00517D2B"/>
    <w:rsid w:val="00525AD2"/>
    <w:rsid w:val="005427B7"/>
    <w:rsid w:val="00544F91"/>
    <w:rsid w:val="00545416"/>
    <w:rsid w:val="00550FAA"/>
    <w:rsid w:val="0057742D"/>
    <w:rsid w:val="00580DDB"/>
    <w:rsid w:val="00586751"/>
    <w:rsid w:val="00587FDC"/>
    <w:rsid w:val="00590B7E"/>
    <w:rsid w:val="005A5EB9"/>
    <w:rsid w:val="005A7624"/>
    <w:rsid w:val="005B442A"/>
    <w:rsid w:val="005C4421"/>
    <w:rsid w:val="005D375D"/>
    <w:rsid w:val="00601AEE"/>
    <w:rsid w:val="00605653"/>
    <w:rsid w:val="0061207C"/>
    <w:rsid w:val="006179F8"/>
    <w:rsid w:val="00632782"/>
    <w:rsid w:val="00645252"/>
    <w:rsid w:val="0066057D"/>
    <w:rsid w:val="006771A8"/>
    <w:rsid w:val="0068169E"/>
    <w:rsid w:val="006A3DF7"/>
    <w:rsid w:val="006D046A"/>
    <w:rsid w:val="006D303E"/>
    <w:rsid w:val="006D3D74"/>
    <w:rsid w:val="006E1341"/>
    <w:rsid w:val="007153DE"/>
    <w:rsid w:val="007358EF"/>
    <w:rsid w:val="00743DD0"/>
    <w:rsid w:val="007440C1"/>
    <w:rsid w:val="00750765"/>
    <w:rsid w:val="007779F1"/>
    <w:rsid w:val="00791989"/>
    <w:rsid w:val="00797D9F"/>
    <w:rsid w:val="007A437C"/>
    <w:rsid w:val="007B7F89"/>
    <w:rsid w:val="007C50E2"/>
    <w:rsid w:val="007E2492"/>
    <w:rsid w:val="007E756E"/>
    <w:rsid w:val="008148D4"/>
    <w:rsid w:val="0083569A"/>
    <w:rsid w:val="00846881"/>
    <w:rsid w:val="00856C47"/>
    <w:rsid w:val="0086111F"/>
    <w:rsid w:val="00866F68"/>
    <w:rsid w:val="00883F31"/>
    <w:rsid w:val="0089029F"/>
    <w:rsid w:val="00894F7D"/>
    <w:rsid w:val="008C09E0"/>
    <w:rsid w:val="008C1893"/>
    <w:rsid w:val="008C2074"/>
    <w:rsid w:val="008C5645"/>
    <w:rsid w:val="008E4EC9"/>
    <w:rsid w:val="009274F0"/>
    <w:rsid w:val="009341B9"/>
    <w:rsid w:val="00957846"/>
    <w:rsid w:val="00977B40"/>
    <w:rsid w:val="00984652"/>
    <w:rsid w:val="00984E96"/>
    <w:rsid w:val="0099227D"/>
    <w:rsid w:val="00996211"/>
    <w:rsid w:val="009A2AC4"/>
    <w:rsid w:val="009A6C5E"/>
    <w:rsid w:val="009B102F"/>
    <w:rsid w:val="009D7D02"/>
    <w:rsid w:val="009F0A25"/>
    <w:rsid w:val="009F180C"/>
    <w:rsid w:val="00A226AD"/>
    <w:rsid w:val="00A251DF"/>
    <w:rsid w:val="00A31B66"/>
    <w:rsid w:val="00A333F7"/>
    <w:rsid w:val="00A46C40"/>
    <w:rsid w:val="00A83F4B"/>
    <w:rsid w:val="00A87538"/>
    <w:rsid w:val="00A9204E"/>
    <w:rsid w:val="00A93FB6"/>
    <w:rsid w:val="00A95852"/>
    <w:rsid w:val="00AA48D0"/>
    <w:rsid w:val="00AD3A7F"/>
    <w:rsid w:val="00AD5FDD"/>
    <w:rsid w:val="00AE0F40"/>
    <w:rsid w:val="00AE3FF2"/>
    <w:rsid w:val="00AE4AEF"/>
    <w:rsid w:val="00AF36F4"/>
    <w:rsid w:val="00AF7FD5"/>
    <w:rsid w:val="00B01A59"/>
    <w:rsid w:val="00B04EA6"/>
    <w:rsid w:val="00B06F35"/>
    <w:rsid w:val="00B3051A"/>
    <w:rsid w:val="00B67981"/>
    <w:rsid w:val="00B73159"/>
    <w:rsid w:val="00B87051"/>
    <w:rsid w:val="00B918A3"/>
    <w:rsid w:val="00B9489D"/>
    <w:rsid w:val="00BD1C92"/>
    <w:rsid w:val="00BE74F4"/>
    <w:rsid w:val="00C023F2"/>
    <w:rsid w:val="00C04297"/>
    <w:rsid w:val="00C16C01"/>
    <w:rsid w:val="00C24C39"/>
    <w:rsid w:val="00C43E4D"/>
    <w:rsid w:val="00CB28AF"/>
    <w:rsid w:val="00CE0873"/>
    <w:rsid w:val="00D0228F"/>
    <w:rsid w:val="00D16649"/>
    <w:rsid w:val="00D2357B"/>
    <w:rsid w:val="00D466D4"/>
    <w:rsid w:val="00D47422"/>
    <w:rsid w:val="00D6178E"/>
    <w:rsid w:val="00D6370C"/>
    <w:rsid w:val="00D77344"/>
    <w:rsid w:val="00D85755"/>
    <w:rsid w:val="00DA2DCA"/>
    <w:rsid w:val="00DB6F28"/>
    <w:rsid w:val="00DD42FF"/>
    <w:rsid w:val="00DE0097"/>
    <w:rsid w:val="00E15773"/>
    <w:rsid w:val="00E15C3F"/>
    <w:rsid w:val="00E32C30"/>
    <w:rsid w:val="00E5263B"/>
    <w:rsid w:val="00E80885"/>
    <w:rsid w:val="00E93042"/>
    <w:rsid w:val="00E95D5B"/>
    <w:rsid w:val="00EB7500"/>
    <w:rsid w:val="00ED5377"/>
    <w:rsid w:val="00EE217F"/>
    <w:rsid w:val="00EF44FB"/>
    <w:rsid w:val="00F10B56"/>
    <w:rsid w:val="00F11FED"/>
    <w:rsid w:val="00F15221"/>
    <w:rsid w:val="00F20037"/>
    <w:rsid w:val="00F80721"/>
    <w:rsid w:val="00F94AEA"/>
    <w:rsid w:val="00FB271F"/>
    <w:rsid w:val="00FD264A"/>
    <w:rsid w:val="00FD3BFB"/>
    <w:rsid w:val="00FE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9BCB"/>
  <w15:chartTrackingRefBased/>
  <w15:docId w15:val="{34E93E27-8577-4F2B-A08A-9ACFF179D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EF4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8C2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VANJAN%20KUANR\AppData\Local\Microsoft\Office\16.0\DTS\en-US%7b4F6B3A6A-27D0-4AF0-96C3-0816CF295B4F%7d\%7b0D9C953E-7421-4596-ACF9-552F2DB3623F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{0D9C953E-7421-4596-ACF9-552F2DB3623F}TF2de6fc23-48e8-448b-960e-1bdc6e9248ab4ef8d1ac_win32-7424dd8ab5ea</Template>
  <TotalTime>12285</TotalTime>
  <Pages>2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PRAVANJAN KUANR</dc:creator>
  <cp:keywords/>
  <dc:description/>
  <cp:lastModifiedBy>PRAVANJAN KUANR</cp:lastModifiedBy>
  <cp:revision>371</cp:revision>
  <dcterms:created xsi:type="dcterms:W3CDTF">2026-01-17T15:25:00Z</dcterms:created>
  <dcterms:modified xsi:type="dcterms:W3CDTF">2026-03-24T16:38:00Z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