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10028" w14:textId="7BEA646F" w:rsidR="008C2074" w:rsidRPr="008C2074" w:rsidRDefault="008C2074" w:rsidP="008C2074">
      <w:pPr>
        <w:jc w:val="center"/>
        <w:rPr>
          <w:rFonts w:ascii="Arial" w:hAnsi="Arial" w:cs="Arial"/>
          <w:b/>
          <w:bCs/>
          <w:sz w:val="36"/>
          <w:szCs w:val="36"/>
        </w:rPr>
      </w:pPr>
      <w:r>
        <w:rPr>
          <w:rFonts w:ascii="Arial" w:hAnsi="Arial" w:cs="Arial"/>
          <w:b/>
          <w:bCs/>
          <w:sz w:val="36"/>
          <w:szCs w:val="36"/>
        </w:rPr>
        <w:t>Report</w:t>
      </w:r>
    </w:p>
    <w:p w14:paraId="14445D65" w14:textId="282181B0" w:rsidR="00A9204E" w:rsidRDefault="008C2074" w:rsidP="008C2074">
      <w:pPr>
        <w:pStyle w:val="Heading1"/>
        <w:rPr>
          <w:rFonts w:ascii="Arial" w:hAnsi="Arial" w:cs="Arial"/>
          <w:b/>
          <w:bCs/>
          <w:color w:val="2E74B5" w:themeColor="accent1" w:themeShade="BF"/>
          <w:sz w:val="28"/>
          <w:szCs w:val="28"/>
        </w:rPr>
      </w:pPr>
      <w:r w:rsidRPr="0089029F">
        <w:rPr>
          <w:rFonts w:ascii="Arial" w:hAnsi="Arial" w:cs="Arial"/>
          <w:b/>
          <w:bCs/>
          <w:color w:val="2E74B5" w:themeColor="accent1" w:themeShade="BF"/>
          <w:sz w:val="28"/>
          <w:szCs w:val="28"/>
        </w:rPr>
        <w:t>Discount Strategy:</w:t>
      </w:r>
    </w:p>
    <w:p w14:paraId="75735B1F" w14:textId="77E66D3E" w:rsidR="00316182" w:rsidRPr="00316182" w:rsidRDefault="00316182" w:rsidP="00316182">
      <w:r w:rsidRPr="00316182">
        <w:rPr>
          <w:rFonts w:ascii="Arial" w:hAnsi="Arial" w:cs="Arial"/>
          <w:b/>
          <w:bCs/>
        </w:rPr>
        <w:t>Average Purchase Amount</w:t>
      </w:r>
      <w:r>
        <w:rPr>
          <w:rFonts w:ascii="Arial" w:hAnsi="Arial" w:cs="Arial"/>
          <w:b/>
          <w:bCs/>
        </w:rPr>
        <w:t>:</w:t>
      </w:r>
    </w:p>
    <w:p w14:paraId="22705FFB" w14:textId="7E932DA7" w:rsidR="008C2074" w:rsidRPr="008C2074" w:rsidRDefault="008C2074" w:rsidP="008C2074">
      <w:pPr>
        <w:pStyle w:val="ListParagraph"/>
        <w:numPr>
          <w:ilvl w:val="0"/>
          <w:numId w:val="24"/>
        </w:numPr>
        <w:rPr>
          <w:rFonts w:ascii="Arial" w:hAnsi="Arial" w:cs="Arial"/>
        </w:rPr>
      </w:pPr>
      <w:r w:rsidRPr="008C2074">
        <w:rPr>
          <w:rFonts w:ascii="Arial" w:hAnsi="Arial" w:cs="Arial"/>
        </w:rPr>
        <w:t>The overall average purchase amount is  $60</w:t>
      </w:r>
      <w:r w:rsidR="00E93042">
        <w:rPr>
          <w:rFonts w:ascii="Arial" w:hAnsi="Arial" w:cs="Arial"/>
        </w:rPr>
        <w:t>.</w:t>
      </w:r>
    </w:p>
    <w:p w14:paraId="2691AB64" w14:textId="77777777" w:rsidR="008C2074" w:rsidRPr="008C2074" w:rsidRDefault="008C2074" w:rsidP="008C2074">
      <w:pPr>
        <w:pStyle w:val="ListParagraph"/>
        <w:numPr>
          <w:ilvl w:val="0"/>
          <w:numId w:val="24"/>
        </w:numPr>
        <w:rPr>
          <w:rFonts w:ascii="Arial" w:hAnsi="Arial" w:cs="Arial"/>
        </w:rPr>
      </w:pPr>
      <w:r w:rsidRPr="008C2074">
        <w:rPr>
          <w:rFonts w:ascii="Arial" w:hAnsi="Arial" w:cs="Arial"/>
        </w:rPr>
        <w:t>Average purchase value is almost the same for:</w:t>
      </w:r>
    </w:p>
    <w:p w14:paraId="3D68D46D" w14:textId="7726E3ED" w:rsidR="008C2074" w:rsidRPr="008C2074" w:rsidRDefault="008C2074" w:rsidP="008C2074">
      <w:pPr>
        <w:pStyle w:val="ListParagraph"/>
        <w:numPr>
          <w:ilvl w:val="1"/>
          <w:numId w:val="25"/>
        </w:numPr>
        <w:rPr>
          <w:rFonts w:ascii="Arial" w:hAnsi="Arial" w:cs="Arial"/>
        </w:rPr>
      </w:pPr>
      <w:r w:rsidRPr="008C2074">
        <w:rPr>
          <w:rFonts w:ascii="Arial" w:hAnsi="Arial" w:cs="Arial"/>
        </w:rPr>
        <w:t>Non-discounted Purchases: $60.3</w:t>
      </w:r>
    </w:p>
    <w:p w14:paraId="1978A545" w14:textId="73D31359" w:rsidR="006771A8" w:rsidRPr="006771A8" w:rsidRDefault="008C2074" w:rsidP="006771A8">
      <w:pPr>
        <w:pStyle w:val="ListParagraph"/>
        <w:numPr>
          <w:ilvl w:val="1"/>
          <w:numId w:val="25"/>
        </w:numPr>
      </w:pPr>
      <w:r w:rsidRPr="008C2074">
        <w:rPr>
          <w:rFonts w:ascii="Arial" w:hAnsi="Arial" w:cs="Arial"/>
        </w:rPr>
        <w:t>Discounted Purchases: $59.7</w:t>
      </w:r>
    </w:p>
    <w:p w14:paraId="4D2C5A0E" w14:textId="77777777" w:rsidR="006771A8" w:rsidRDefault="006771A8" w:rsidP="006771A8">
      <w:pPr>
        <w:rPr>
          <w:rFonts w:ascii="Arial" w:hAnsi="Arial" w:cs="Arial"/>
        </w:rPr>
      </w:pPr>
    </w:p>
    <w:p w14:paraId="55C7AF2D" w14:textId="3CC25888" w:rsidR="007B7F89" w:rsidRDefault="00E95D5B" w:rsidP="006771A8">
      <w:pPr>
        <w:rPr>
          <w:rFonts w:ascii="Arial" w:hAnsi="Arial" w:cs="Arial"/>
        </w:rPr>
      </w:pPr>
      <w:r>
        <w:rPr>
          <w:noProof/>
        </w:rPr>
        <mc:AlternateContent>
          <mc:Choice Requires="wpg">
            <w:drawing>
              <wp:inline distT="0" distB="0" distL="0" distR="0" wp14:anchorId="3D658A3A" wp14:editId="50BFE030">
                <wp:extent cx="6268085" cy="879474"/>
                <wp:effectExtent l="19050" t="19050" r="18415" b="16510"/>
                <wp:docPr id="796704348" name="Group 1"/>
                <wp:cNvGraphicFramePr/>
                <a:graphic xmlns:a="http://schemas.openxmlformats.org/drawingml/2006/main">
                  <a:graphicData uri="http://schemas.microsoft.com/office/word/2010/wordprocessingGroup">
                    <wpg:wgp>
                      <wpg:cNvGrpSpPr/>
                      <wpg:grpSpPr>
                        <a:xfrm>
                          <a:off x="0" y="0"/>
                          <a:ext cx="6268085" cy="879474"/>
                          <a:chOff x="1" y="9046"/>
                          <a:chExt cx="4154086" cy="392221"/>
                        </a:xfrm>
                      </wpg:grpSpPr>
                      <pic:pic xmlns:pic="http://schemas.openxmlformats.org/drawingml/2006/picture">
                        <pic:nvPicPr>
                          <pic:cNvPr id="492819074"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796394" y="9046"/>
                            <a:ext cx="2357693" cy="387350"/>
                          </a:xfrm>
                          <a:prstGeom prst="rect">
                            <a:avLst/>
                          </a:prstGeom>
                          <a:ln>
                            <a:solidFill>
                              <a:schemeClr val="tx1"/>
                            </a:solidFill>
                          </a:ln>
                        </pic:spPr>
                      </pic:pic>
                      <pic:pic xmlns:pic="http://schemas.openxmlformats.org/drawingml/2006/picture">
                        <pic:nvPicPr>
                          <pic:cNvPr id="1229504158"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1" y="9046"/>
                            <a:ext cx="1766392" cy="392221"/>
                          </a:xfrm>
                          <a:prstGeom prst="rect">
                            <a:avLst/>
                          </a:prstGeom>
                          <a:ln>
                            <a:solidFill>
                              <a:schemeClr val="tx1"/>
                            </a:solidFill>
                          </a:ln>
                        </pic:spPr>
                      </pic:pic>
                    </wpg:wgp>
                  </a:graphicData>
                </a:graphic>
              </wp:inline>
            </w:drawing>
          </mc:Choice>
          <mc:Fallback>
            <w:pict>
              <v:group w14:anchorId="74ABB845" id="Group 1" o:spid="_x0000_s1026" style="width:493.55pt;height:69.25pt;mso-position-horizontal-relative:char;mso-position-vertical-relative:line" coordorigin=",90" coordsize="41540,39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17963;top:90;width:23577;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" stroked="t" strokecolor="black [3213]">
                  <v:imagedata r:id="rId10" o:title=""/>
                  <v:path arrowok="t"/>
                </v:shape>
                <v:shape id="Picture 1" o:spid="_x0000_s1028" type="#_x0000_t75" style="position:absolute;top:90;width:17663;height:3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" stroked="t" strokecolor="black [3213]">
                  <v:imagedata r:id="rId11" o:title=""/>
                  <v:path arrowok="t"/>
                </v:shape>
                <w10:anchorlock/>
              </v:group>
            </w:pict>
          </mc:Fallback>
        </mc:AlternateContent>
      </w:r>
      <w:r w:rsidR="007B7F89" w:rsidRPr="007B7F89">
        <w:rPr>
          <w:noProof/>
        </w:rPr>
        <w:t xml:space="preserve"> </w:t>
      </w:r>
    </w:p>
    <w:p w14:paraId="39634D20" w14:textId="77777777" w:rsidR="007E2492" w:rsidRPr="00AF7FD5" w:rsidRDefault="007E2492" w:rsidP="006771A8">
      <w:pPr>
        <w:rPr>
          <w:rFonts w:ascii="Arial" w:hAnsi="Arial" w:cs="Arial"/>
        </w:rPr>
      </w:pPr>
    </w:p>
    <w:p w14:paraId="28DC2F3E" w14:textId="16A939C8" w:rsidR="006771A8" w:rsidRDefault="006771A8" w:rsidP="006771A8">
      <w:pPr>
        <w:rPr>
          <w:rFonts w:ascii="Arial" w:hAnsi="Arial" w:cs="Arial"/>
          <w:color w:val="2E74B5" w:themeColor="accent1" w:themeShade="BF"/>
        </w:rPr>
      </w:pPr>
      <w:r w:rsidRPr="0089029F">
        <w:rPr>
          <w:rFonts w:ascii="Arial" w:hAnsi="Arial" w:cs="Arial"/>
          <w:b/>
          <w:bCs/>
          <w:color w:val="2E74B5" w:themeColor="accent1" w:themeShade="BF"/>
        </w:rPr>
        <w:t>Insight</w:t>
      </w:r>
      <w:r w:rsidR="009A2AC4" w:rsidRPr="0089029F">
        <w:rPr>
          <w:rFonts w:ascii="Arial" w:hAnsi="Arial" w:cs="Arial"/>
          <w:b/>
          <w:bCs/>
          <w:color w:val="2E74B5" w:themeColor="accent1" w:themeShade="BF"/>
        </w:rPr>
        <w:t xml:space="preserve"> one</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Discounts are not significantly increasing basket size.</w:t>
      </w:r>
    </w:p>
    <w:p w14:paraId="29346CAE" w14:textId="77777777" w:rsidR="00C16C01" w:rsidRDefault="00C16C01" w:rsidP="006771A8">
      <w:pPr>
        <w:rPr>
          <w:rFonts w:ascii="Arial" w:hAnsi="Arial" w:cs="Arial"/>
          <w:color w:val="2E74B5" w:themeColor="accent1" w:themeShade="BF"/>
        </w:rPr>
      </w:pPr>
    </w:p>
    <w:p w14:paraId="70387396" w14:textId="292CD030" w:rsidR="006771A8" w:rsidRPr="00316182" w:rsidRDefault="00316182" w:rsidP="00316182">
      <w:pPr>
        <w:rPr>
          <w:rFonts w:ascii="Arial" w:hAnsi="Arial" w:cs="Arial"/>
          <w:b/>
          <w:bCs/>
          <w:color w:val="2E74B5" w:themeColor="accent1" w:themeShade="BF"/>
        </w:rPr>
      </w:pPr>
      <w:r w:rsidRPr="00316182">
        <w:rPr>
          <w:rFonts w:ascii="Arial" w:hAnsi="Arial" w:cs="Arial"/>
          <w:b/>
          <w:bCs/>
        </w:rPr>
        <w:t>Discount vs Non-Discount Revenue</w:t>
      </w:r>
      <w:r w:rsidR="004936DE">
        <w:rPr>
          <w:rFonts w:ascii="Arial" w:hAnsi="Arial" w:cs="Arial"/>
          <w:b/>
          <w:bCs/>
        </w:rPr>
        <w:t>:</w:t>
      </w:r>
    </w:p>
    <w:p w14:paraId="7D047E70" w14:textId="27D6DBFD" w:rsidR="006771A8" w:rsidRPr="00316182" w:rsidRDefault="006771A8" w:rsidP="00316182">
      <w:pPr>
        <w:pStyle w:val="ListParagraph"/>
        <w:numPr>
          <w:ilvl w:val="0"/>
          <w:numId w:val="27"/>
        </w:numPr>
        <w:rPr>
          <w:rFonts w:ascii="Arial" w:hAnsi="Arial" w:cs="Arial"/>
        </w:rPr>
      </w:pPr>
      <w:r w:rsidRPr="00316182">
        <w:rPr>
          <w:rFonts w:ascii="Arial" w:hAnsi="Arial" w:cs="Arial"/>
        </w:rPr>
        <w:t>Total Revenue without Discount: $280,762.67</w:t>
      </w:r>
    </w:p>
    <w:p w14:paraId="06EC4263" w14:textId="5F5A5760" w:rsidR="006771A8" w:rsidRPr="00316182" w:rsidRDefault="006771A8" w:rsidP="00316182">
      <w:pPr>
        <w:pStyle w:val="ListParagraph"/>
        <w:numPr>
          <w:ilvl w:val="0"/>
          <w:numId w:val="27"/>
        </w:numPr>
        <w:rPr>
          <w:rFonts w:ascii="Arial" w:hAnsi="Arial" w:cs="Arial"/>
        </w:rPr>
      </w:pPr>
      <w:r w:rsidRPr="00316182">
        <w:rPr>
          <w:rFonts w:ascii="Arial" w:hAnsi="Arial" w:cs="Arial"/>
        </w:rPr>
        <w:t>Total Revenue with Discount: $217,765.29</w:t>
      </w:r>
    </w:p>
    <w:p w14:paraId="1E3B28B1" w14:textId="3CE84F1D" w:rsidR="006771A8" w:rsidRDefault="006771A8" w:rsidP="00FD3BFB">
      <w:pPr>
        <w:rPr>
          <w:rFonts w:ascii="Arial" w:hAnsi="Arial" w:cs="Arial"/>
        </w:rPr>
      </w:pPr>
    </w:p>
    <w:p w14:paraId="12D4F761" w14:textId="0DB2FEAE" w:rsidR="00FD3BFB" w:rsidRDefault="00FD3BFB" w:rsidP="00D0228F">
      <w:pPr>
        <w:rPr>
          <w:rFonts w:ascii="Arial" w:hAnsi="Arial" w:cs="Arial"/>
        </w:rPr>
      </w:pPr>
      <w:r w:rsidRPr="00FD3BFB">
        <w:rPr>
          <w:rFonts w:ascii="Arial" w:hAnsi="Arial" w:cs="Arial"/>
          <w:noProof/>
        </w:rPr>
        <w:drawing>
          <wp:inline distT="0" distB="0" distL="0" distR="0" wp14:anchorId="65B08725" wp14:editId="58293D1B">
            <wp:extent cx="2329780" cy="755021"/>
            <wp:effectExtent l="19050" t="19050" r="13970" b="26035"/>
            <wp:docPr id="140523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38618" name=""/>
                    <pic:cNvPicPr/>
                  </pic:nvPicPr>
                  <pic:blipFill>
                    <a:blip r:embed="rId12">
                      <a:extLst>
                        <a:ext uri="{28A0092B-C50C-407E-A947-70E740481C1C}">
                          <a14:useLocalDpi xmlns:a14="http://schemas.microsoft.com/office/drawing/2010/main" val="0"/>
                        </a:ext>
                      </a:extLst>
                    </a:blip>
                    <a:stretch>
                      <a:fillRect/>
                    </a:stretch>
                  </pic:blipFill>
                  <pic:spPr>
                    <a:xfrm>
                      <a:off x="0" y="0"/>
                      <a:ext cx="2339032" cy="758019"/>
                    </a:xfrm>
                    <a:prstGeom prst="rect">
                      <a:avLst/>
                    </a:prstGeom>
                    <a:ln>
                      <a:solidFill>
                        <a:schemeClr val="tx1"/>
                      </a:solidFill>
                    </a:ln>
                  </pic:spPr>
                </pic:pic>
              </a:graphicData>
            </a:graphic>
          </wp:inline>
        </w:drawing>
      </w:r>
    </w:p>
    <w:p w14:paraId="5E214C11" w14:textId="77777777" w:rsidR="007E2492" w:rsidRPr="00AF7FD5" w:rsidRDefault="007E2492" w:rsidP="00D0228F">
      <w:pPr>
        <w:rPr>
          <w:rFonts w:ascii="Arial" w:hAnsi="Arial" w:cs="Arial"/>
        </w:rPr>
      </w:pPr>
    </w:p>
    <w:p w14:paraId="4FFBAB72" w14:textId="3D0E0113" w:rsidR="006771A8" w:rsidRPr="00266104" w:rsidRDefault="006771A8" w:rsidP="006771A8">
      <w:pPr>
        <w:rPr>
          <w:rFonts w:ascii="Arial" w:hAnsi="Arial" w:cs="Arial"/>
          <w:color w:val="2E74B5" w:themeColor="accent1" w:themeShade="BF"/>
        </w:rPr>
      </w:pPr>
      <w:r w:rsidRPr="00266104">
        <w:rPr>
          <w:rFonts w:ascii="Arial" w:hAnsi="Arial" w:cs="Arial"/>
          <w:b/>
          <w:bCs/>
          <w:color w:val="2E74B5" w:themeColor="accent1" w:themeShade="BF"/>
        </w:rPr>
        <w:t>Insight</w:t>
      </w:r>
      <w:r w:rsidR="009A2AC4" w:rsidRPr="00266104">
        <w:rPr>
          <w:rFonts w:ascii="Arial" w:hAnsi="Arial" w:cs="Arial"/>
          <w:b/>
          <w:bCs/>
          <w:color w:val="2E74B5" w:themeColor="accent1" w:themeShade="BF"/>
        </w:rPr>
        <w:t xml:space="preserve"> Two</w:t>
      </w:r>
      <w:r w:rsidRPr="00266104">
        <w:rPr>
          <w:rFonts w:ascii="Arial" w:hAnsi="Arial" w:cs="Arial"/>
          <w:b/>
          <w:bCs/>
          <w:color w:val="2E74B5" w:themeColor="accent1" w:themeShade="BF"/>
        </w:rPr>
        <w:t>:</w:t>
      </w:r>
      <w:r w:rsidRPr="00266104">
        <w:rPr>
          <w:rFonts w:ascii="Arial" w:hAnsi="Arial" w:cs="Arial"/>
          <w:color w:val="2E74B5" w:themeColor="accent1" w:themeShade="BF"/>
        </w:rPr>
        <w:t xml:space="preserve"> </w:t>
      </w:r>
      <w:r w:rsidR="007C50E2" w:rsidRPr="00266104">
        <w:rPr>
          <w:rFonts w:ascii="Arial" w:hAnsi="Arial" w:cs="Arial"/>
          <w:color w:val="2E74B5" w:themeColor="accent1" w:themeShade="BF"/>
        </w:rPr>
        <w:t>Revenue is higher when discounts are not applied, suggesting that discounts are reducing margins rather than driving incremental revenue</w:t>
      </w:r>
      <w:r w:rsidR="00266104" w:rsidRPr="00266104">
        <w:rPr>
          <w:rFonts w:ascii="Arial" w:hAnsi="Arial" w:cs="Arial"/>
          <w:color w:val="2E74B5" w:themeColor="accent1" w:themeShade="BF"/>
        </w:rPr>
        <w:t>.</w:t>
      </w:r>
    </w:p>
    <w:p w14:paraId="40943551" w14:textId="77777777" w:rsidR="007C50E2" w:rsidRDefault="007C50E2" w:rsidP="006771A8">
      <w:pPr>
        <w:rPr>
          <w:rFonts w:ascii="Arial" w:hAnsi="Arial" w:cs="Arial"/>
        </w:rPr>
      </w:pPr>
    </w:p>
    <w:p w14:paraId="21717BF7" w14:textId="0C182DFD" w:rsidR="00D0228F" w:rsidRDefault="00D0228F" w:rsidP="006771A8">
      <w:pPr>
        <w:rPr>
          <w:rFonts w:ascii="Arial" w:hAnsi="Arial" w:cs="Arial"/>
        </w:rPr>
      </w:pPr>
      <w:r w:rsidRPr="00D0228F">
        <w:rPr>
          <w:rFonts w:ascii="Arial" w:hAnsi="Arial" w:cs="Arial"/>
          <w:b/>
          <w:bCs/>
        </w:rPr>
        <w:t>Category-wise Revenue (Without Discount)</w:t>
      </w:r>
      <w:r>
        <w:rPr>
          <w:rFonts w:ascii="Arial" w:hAnsi="Arial" w:cs="Arial"/>
          <w:b/>
          <w:bCs/>
        </w:rPr>
        <w:t>:</w:t>
      </w:r>
    </w:p>
    <w:p w14:paraId="6BB72488" w14:textId="77777777" w:rsidR="00071533" w:rsidRPr="00071533" w:rsidRDefault="00071533" w:rsidP="00071533">
      <w:pPr>
        <w:pStyle w:val="ListParagraph"/>
        <w:numPr>
          <w:ilvl w:val="0"/>
          <w:numId w:val="28"/>
        </w:numPr>
        <w:rPr>
          <w:rFonts w:ascii="Arial" w:hAnsi="Arial" w:cs="Arial"/>
        </w:rPr>
      </w:pPr>
      <w:r w:rsidRPr="00071533">
        <w:rPr>
          <w:rFonts w:ascii="Arial" w:hAnsi="Arial" w:cs="Arial"/>
        </w:rPr>
        <w:t>Clothing is the strongest category even without discounts.</w:t>
      </w:r>
    </w:p>
    <w:p w14:paraId="0C4EF155" w14:textId="6C0166C5" w:rsidR="00D0228F" w:rsidRPr="00071533" w:rsidRDefault="00071533" w:rsidP="00071533">
      <w:pPr>
        <w:pStyle w:val="ListParagraph"/>
        <w:numPr>
          <w:ilvl w:val="0"/>
          <w:numId w:val="28"/>
        </w:numPr>
        <w:rPr>
          <w:rFonts w:ascii="Arial" w:hAnsi="Arial" w:cs="Arial"/>
          <w:color w:val="2E74B5" w:themeColor="accent1" w:themeShade="BF"/>
        </w:rPr>
      </w:pPr>
      <w:r w:rsidRPr="00071533">
        <w:rPr>
          <w:rFonts w:ascii="Arial" w:hAnsi="Arial" w:cs="Arial"/>
        </w:rPr>
        <w:t>Accessories and Footwear also perform well at full price.</w:t>
      </w:r>
    </w:p>
    <w:p w14:paraId="31753488" w14:textId="77777777" w:rsidR="00D0228F" w:rsidRDefault="00D0228F" w:rsidP="006771A8">
      <w:pPr>
        <w:rPr>
          <w:rFonts w:ascii="Arial" w:hAnsi="Arial" w:cs="Arial"/>
        </w:rPr>
      </w:pPr>
    </w:p>
    <w:p w14:paraId="3C57B03B" w14:textId="56ACD992" w:rsidR="007E2492" w:rsidRDefault="007E2492" w:rsidP="00E5263B">
      <w:r w:rsidRPr="007E2492">
        <w:rPr>
          <w:noProof/>
        </w:rPr>
        <w:drawing>
          <wp:inline distT="0" distB="0" distL="0" distR="0" wp14:anchorId="125518F4" wp14:editId="05374050">
            <wp:extent cx="2330093" cy="1697525"/>
            <wp:effectExtent l="19050" t="19050" r="13335" b="17145"/>
            <wp:docPr id="110006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69479" name=""/>
                    <pic:cNvPicPr/>
                  </pic:nvPicPr>
                  <pic:blipFill>
                    <a:blip r:embed="rId13"/>
                    <a:stretch>
                      <a:fillRect/>
                    </a:stretch>
                  </pic:blipFill>
                  <pic:spPr>
                    <a:xfrm>
                      <a:off x="0" y="0"/>
                      <a:ext cx="2341757" cy="1706023"/>
                    </a:xfrm>
                    <a:prstGeom prst="rect">
                      <a:avLst/>
                    </a:prstGeom>
                    <a:ln>
                      <a:solidFill>
                        <a:schemeClr val="tx1"/>
                      </a:solidFill>
                    </a:ln>
                  </pic:spPr>
                </pic:pic>
              </a:graphicData>
            </a:graphic>
          </wp:inline>
        </w:drawing>
      </w:r>
    </w:p>
    <w:p w14:paraId="4412AD1B" w14:textId="77777777" w:rsidR="00797D9F" w:rsidRDefault="00797D9F" w:rsidP="00E5263B"/>
    <w:p w14:paraId="54261DA4" w14:textId="7DCBE609" w:rsidR="007C50E2" w:rsidRDefault="009A2AC4" w:rsidP="00D2357B">
      <w:pPr>
        <w:rPr>
          <w:rFonts w:ascii="Arial" w:hAnsi="Arial" w:cs="Arial"/>
          <w:color w:val="2E74B5" w:themeColor="accent1" w:themeShade="BF"/>
        </w:rPr>
      </w:pPr>
      <w:r w:rsidRPr="007358EF">
        <w:rPr>
          <w:rFonts w:ascii="Arial" w:hAnsi="Arial" w:cs="Arial"/>
          <w:b/>
          <w:bCs/>
          <w:color w:val="2E74B5" w:themeColor="accent1" w:themeShade="BF"/>
        </w:rPr>
        <w:t>Insight Three:</w:t>
      </w:r>
      <w:r w:rsidR="00266104" w:rsidRPr="007358EF">
        <w:rPr>
          <w:rFonts w:ascii="Arial" w:hAnsi="Arial" w:cs="Arial"/>
          <w:color w:val="2E74B5" w:themeColor="accent1" w:themeShade="BF"/>
        </w:rPr>
        <w:t xml:space="preserve"> </w:t>
      </w:r>
      <w:r w:rsidR="00D2357B" w:rsidRPr="00D2357B">
        <w:rPr>
          <w:rFonts w:ascii="Arial" w:hAnsi="Arial" w:cs="Arial"/>
          <w:color w:val="2E74B5" w:themeColor="accent1" w:themeShade="BF"/>
        </w:rPr>
        <w:t xml:space="preserve">These categories </w:t>
      </w:r>
      <w:r w:rsidR="009F180C">
        <w:rPr>
          <w:rFonts w:ascii="Arial" w:hAnsi="Arial" w:cs="Arial"/>
          <w:color w:val="2E74B5" w:themeColor="accent1" w:themeShade="BF"/>
        </w:rPr>
        <w:t xml:space="preserve">are </w:t>
      </w:r>
      <w:r w:rsidR="00D2357B" w:rsidRPr="00D2357B">
        <w:rPr>
          <w:rFonts w:ascii="Arial" w:hAnsi="Arial" w:cs="Arial"/>
          <w:color w:val="2E74B5" w:themeColor="accent1" w:themeShade="BF"/>
        </w:rPr>
        <w:t>show</w:t>
      </w:r>
      <w:r w:rsidR="00D2357B">
        <w:rPr>
          <w:rFonts w:ascii="Arial" w:hAnsi="Arial" w:cs="Arial"/>
          <w:color w:val="2E74B5" w:themeColor="accent1" w:themeShade="BF"/>
        </w:rPr>
        <w:t>s</w:t>
      </w:r>
      <w:r w:rsidR="00D2357B" w:rsidRPr="00D2357B">
        <w:rPr>
          <w:rFonts w:ascii="Arial" w:hAnsi="Arial" w:cs="Arial"/>
          <w:color w:val="2E74B5" w:themeColor="accent1" w:themeShade="BF"/>
        </w:rPr>
        <w:t xml:space="preserve"> strong natural demand and</w:t>
      </w:r>
      <w:r w:rsidR="007E2492">
        <w:rPr>
          <w:rFonts w:ascii="Arial" w:hAnsi="Arial" w:cs="Arial"/>
          <w:color w:val="2E74B5" w:themeColor="accent1" w:themeShade="BF"/>
        </w:rPr>
        <w:t xml:space="preserve"> </w:t>
      </w:r>
      <w:r w:rsidR="00D2357B" w:rsidRPr="00D2357B">
        <w:rPr>
          <w:rFonts w:ascii="Arial" w:hAnsi="Arial" w:cs="Arial"/>
          <w:color w:val="2E74B5" w:themeColor="accent1" w:themeShade="BF"/>
        </w:rPr>
        <w:t>do not require discounts to generate revenue.</w:t>
      </w:r>
    </w:p>
    <w:p w14:paraId="77CD0626" w14:textId="77777777" w:rsidR="009F180C" w:rsidRDefault="009F180C" w:rsidP="00D2357B">
      <w:pPr>
        <w:rPr>
          <w:rFonts w:ascii="Arial" w:hAnsi="Arial" w:cs="Arial"/>
          <w:color w:val="2E74B5" w:themeColor="accent1" w:themeShade="BF"/>
        </w:rPr>
      </w:pPr>
    </w:p>
    <w:p w14:paraId="1BA64157" w14:textId="72EDCB85" w:rsidR="009F180C" w:rsidRDefault="009F180C" w:rsidP="00D2357B">
      <w:pPr>
        <w:rPr>
          <w:rFonts w:ascii="Arial" w:hAnsi="Arial" w:cs="Arial"/>
          <w:b/>
          <w:bCs/>
        </w:rPr>
      </w:pPr>
      <w:r w:rsidRPr="009F180C">
        <w:rPr>
          <w:rFonts w:ascii="Arial" w:hAnsi="Arial" w:cs="Arial"/>
          <w:b/>
          <w:bCs/>
        </w:rPr>
        <w:t>Repeat Customer Discount Dependency</w:t>
      </w:r>
      <w:r>
        <w:rPr>
          <w:rFonts w:ascii="Arial" w:hAnsi="Arial" w:cs="Arial"/>
          <w:b/>
          <w:bCs/>
        </w:rPr>
        <w:t>:</w:t>
      </w:r>
    </w:p>
    <w:p w14:paraId="15920C05" w14:textId="61F81DA5" w:rsidR="009F180C" w:rsidRPr="009F180C" w:rsidRDefault="009F180C" w:rsidP="009F180C">
      <w:pPr>
        <w:pStyle w:val="ListParagraph"/>
        <w:numPr>
          <w:ilvl w:val="0"/>
          <w:numId w:val="29"/>
        </w:numPr>
        <w:rPr>
          <w:rFonts w:ascii="Arial" w:hAnsi="Arial" w:cs="Arial"/>
        </w:rPr>
      </w:pPr>
      <w:r w:rsidRPr="009F180C">
        <w:rPr>
          <w:rFonts w:ascii="Arial" w:hAnsi="Arial" w:cs="Arial"/>
        </w:rPr>
        <w:t>Repeat Purchase Rate: 97%</w:t>
      </w:r>
    </w:p>
    <w:p w14:paraId="6D71CDA7" w14:textId="77777777" w:rsidR="009F180C" w:rsidRPr="009F180C" w:rsidRDefault="009F180C" w:rsidP="009F180C">
      <w:pPr>
        <w:pStyle w:val="ListParagraph"/>
        <w:numPr>
          <w:ilvl w:val="0"/>
          <w:numId w:val="29"/>
        </w:numPr>
        <w:rPr>
          <w:rFonts w:ascii="Arial" w:hAnsi="Arial" w:cs="Arial"/>
        </w:rPr>
      </w:pPr>
      <w:r w:rsidRPr="009F180C">
        <w:rPr>
          <w:rFonts w:ascii="Arial" w:hAnsi="Arial" w:cs="Arial"/>
        </w:rPr>
        <w:t>Repeat customer revenue:</w:t>
      </w:r>
    </w:p>
    <w:p w14:paraId="41EB7814" w14:textId="77777777" w:rsidR="009F180C" w:rsidRPr="009F180C" w:rsidRDefault="009F180C" w:rsidP="009F180C">
      <w:pPr>
        <w:pStyle w:val="ListParagraph"/>
        <w:numPr>
          <w:ilvl w:val="0"/>
          <w:numId w:val="32"/>
        </w:numPr>
        <w:rPr>
          <w:rFonts w:ascii="Arial" w:hAnsi="Arial" w:cs="Arial"/>
        </w:rPr>
      </w:pPr>
      <w:r w:rsidRPr="009F180C">
        <w:rPr>
          <w:rFonts w:ascii="Arial" w:hAnsi="Arial" w:cs="Arial"/>
        </w:rPr>
        <w:t xml:space="preserve">Without Discount:  $273,709.06 </w:t>
      </w:r>
    </w:p>
    <w:p w14:paraId="0EB72E19" w14:textId="73F4B72D" w:rsidR="003816F6" w:rsidRPr="003816F6" w:rsidRDefault="009F180C" w:rsidP="003816F6">
      <w:pPr>
        <w:pStyle w:val="ListParagraph"/>
        <w:numPr>
          <w:ilvl w:val="0"/>
          <w:numId w:val="32"/>
        </w:numPr>
        <w:rPr>
          <w:rFonts w:ascii="Arial" w:hAnsi="Arial" w:cs="Arial"/>
        </w:rPr>
      </w:pPr>
      <w:r w:rsidRPr="009F180C">
        <w:rPr>
          <w:rFonts w:ascii="Arial" w:hAnsi="Arial" w:cs="Arial"/>
        </w:rPr>
        <w:t>With Discount: $206,558.10</w:t>
      </w:r>
    </w:p>
    <w:p w14:paraId="6D0926FB" w14:textId="2EA7875D" w:rsidR="00545416" w:rsidRDefault="003816F6" w:rsidP="00545416">
      <w:pPr>
        <w:pStyle w:val="ListParagraph"/>
        <w:numPr>
          <w:ilvl w:val="0"/>
          <w:numId w:val="33"/>
        </w:numPr>
        <w:rPr>
          <w:rFonts w:ascii="Arial" w:hAnsi="Arial" w:cs="Arial"/>
        </w:rPr>
      </w:pPr>
      <w:r w:rsidRPr="00A46C40">
        <w:rPr>
          <w:rFonts w:ascii="Arial" w:hAnsi="Arial" w:cs="Arial"/>
        </w:rPr>
        <w:t>Average purchase amount remains almost unchanged with discounts</w:t>
      </w:r>
    </w:p>
    <w:p w14:paraId="24EBC39A" w14:textId="2AADB1BF" w:rsidR="00384626" w:rsidRDefault="00384626" w:rsidP="00384626">
      <w:pPr>
        <w:pStyle w:val="ListParagraph"/>
        <w:ind w:left="0"/>
        <w:jc w:val="both"/>
        <w:rPr>
          <w:rFonts w:ascii="Arial" w:hAnsi="Arial" w:cs="Arial"/>
        </w:rPr>
      </w:pPr>
      <w:r w:rsidRPr="00384626">
        <w:rPr>
          <w:rFonts w:ascii="Arial" w:hAnsi="Arial" w:cs="Arial"/>
          <w:noProof/>
        </w:rPr>
        <w:lastRenderedPageBreak/>
        <w:drawing>
          <wp:inline distT="0" distB="0" distL="0" distR="0" wp14:anchorId="6488C207" wp14:editId="6467A58D">
            <wp:extent cx="3419952" cy="495369"/>
            <wp:effectExtent l="19050" t="19050" r="28575" b="19050"/>
            <wp:docPr id="19999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8431" name=""/>
                    <pic:cNvPicPr/>
                  </pic:nvPicPr>
                  <pic:blipFill>
                    <a:blip r:embed="rId14"/>
                    <a:stretch>
                      <a:fillRect/>
                    </a:stretch>
                  </pic:blipFill>
                  <pic:spPr>
                    <a:xfrm>
                      <a:off x="0" y="0"/>
                      <a:ext cx="3419952" cy="495369"/>
                    </a:xfrm>
                    <a:prstGeom prst="rect">
                      <a:avLst/>
                    </a:prstGeom>
                    <a:ln>
                      <a:solidFill>
                        <a:schemeClr val="tx1"/>
                      </a:solidFill>
                    </a:ln>
                  </pic:spPr>
                </pic:pic>
              </a:graphicData>
            </a:graphic>
          </wp:inline>
        </w:drawing>
      </w:r>
    </w:p>
    <w:p w14:paraId="4196486E" w14:textId="38603CD0" w:rsidR="00384626" w:rsidRDefault="00384626" w:rsidP="00384626">
      <w:pPr>
        <w:pStyle w:val="ListParagraph"/>
        <w:ind w:left="0"/>
        <w:jc w:val="both"/>
        <w:rPr>
          <w:rFonts w:ascii="Arial" w:hAnsi="Arial" w:cs="Arial"/>
        </w:rPr>
      </w:pPr>
      <w:r w:rsidRPr="00384626">
        <w:rPr>
          <w:rFonts w:ascii="Arial" w:hAnsi="Arial" w:cs="Arial"/>
          <w:noProof/>
        </w:rPr>
        <w:drawing>
          <wp:inline distT="0" distB="0" distL="0" distR="0" wp14:anchorId="5F09D466" wp14:editId="5E8E483C">
            <wp:extent cx="3846780" cy="1082112"/>
            <wp:effectExtent l="19050" t="19050" r="20955" b="22860"/>
            <wp:docPr id="192679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94916" name=""/>
                    <pic:cNvPicPr/>
                  </pic:nvPicPr>
                  <pic:blipFill>
                    <a:blip r:embed="rId15"/>
                    <a:stretch>
                      <a:fillRect/>
                    </a:stretch>
                  </pic:blipFill>
                  <pic:spPr>
                    <a:xfrm>
                      <a:off x="0" y="0"/>
                      <a:ext cx="3920972" cy="1102983"/>
                    </a:xfrm>
                    <a:prstGeom prst="rect">
                      <a:avLst/>
                    </a:prstGeom>
                    <a:ln>
                      <a:solidFill>
                        <a:schemeClr val="tx1"/>
                      </a:solidFill>
                    </a:ln>
                  </pic:spPr>
                </pic:pic>
              </a:graphicData>
            </a:graphic>
          </wp:inline>
        </w:drawing>
      </w:r>
    </w:p>
    <w:p w14:paraId="74568840" w14:textId="77777777" w:rsidR="00883F31" w:rsidRPr="00545416" w:rsidRDefault="00883F31" w:rsidP="00384626">
      <w:pPr>
        <w:pStyle w:val="ListParagraph"/>
        <w:ind w:left="0"/>
        <w:jc w:val="both"/>
        <w:rPr>
          <w:rFonts w:ascii="Arial" w:hAnsi="Arial" w:cs="Arial"/>
        </w:rPr>
      </w:pPr>
    </w:p>
    <w:p w14:paraId="45480BDF" w14:textId="32BF3B84" w:rsidR="00C24C39" w:rsidRPr="00C24C39" w:rsidRDefault="00C24C39" w:rsidP="006771A8">
      <w:pPr>
        <w:rPr>
          <w:rFonts w:ascii="Arial" w:hAnsi="Arial" w:cs="Arial"/>
          <w:b/>
          <w:bCs/>
        </w:rPr>
      </w:pPr>
      <w:r w:rsidRPr="003208DD">
        <w:rPr>
          <w:rFonts w:ascii="Arial" w:hAnsi="Arial" w:cs="Arial"/>
          <w:b/>
          <w:bCs/>
          <w:color w:val="2E74B5" w:themeColor="accent1" w:themeShade="BF"/>
        </w:rPr>
        <w:t xml:space="preserve">Insight Four: </w:t>
      </w:r>
      <w:r w:rsidRPr="003208DD">
        <w:rPr>
          <w:rFonts w:ascii="Arial" w:hAnsi="Arial" w:cs="Arial"/>
          <w:color w:val="2E74B5" w:themeColor="accent1" w:themeShade="BF"/>
        </w:rPr>
        <w:t>Repeat customers are not discount dependent and continue purchasing at full price.</w:t>
      </w:r>
    </w:p>
    <w:p w14:paraId="645AB90C" w14:textId="77777777" w:rsidR="00C24C39" w:rsidRDefault="00C24C39" w:rsidP="006771A8">
      <w:pPr>
        <w:rPr>
          <w:rFonts w:ascii="Arial" w:hAnsi="Arial" w:cs="Arial"/>
          <w:b/>
          <w:bCs/>
        </w:rPr>
      </w:pPr>
    </w:p>
    <w:p w14:paraId="06362D5F" w14:textId="77777777" w:rsidR="00C24C39" w:rsidRPr="00AF7FD5" w:rsidRDefault="00C24C39" w:rsidP="006771A8">
      <w:pPr>
        <w:rPr>
          <w:rFonts w:ascii="Arial" w:hAnsi="Arial" w:cs="Arial"/>
          <w:b/>
          <w:bCs/>
        </w:rPr>
      </w:pPr>
    </w:p>
    <w:p w14:paraId="0915F944" w14:textId="6A258195" w:rsidR="0039719E" w:rsidRPr="00AF7FD5" w:rsidRDefault="0039719E" w:rsidP="006771A8">
      <w:pPr>
        <w:rPr>
          <w:rFonts w:ascii="Arial" w:hAnsi="Arial" w:cs="Arial"/>
          <w:b/>
          <w:bCs/>
        </w:rPr>
      </w:pPr>
      <w:r w:rsidRPr="00AF7FD5">
        <w:rPr>
          <w:rFonts w:ascii="Arial" w:hAnsi="Arial" w:cs="Arial"/>
          <w:b/>
          <w:bCs/>
        </w:rPr>
        <w:t xml:space="preserve">Overall Insight: </w:t>
      </w:r>
      <w:r w:rsidRPr="00AF7FD5">
        <w:rPr>
          <w:rFonts w:ascii="Arial" w:hAnsi="Arial" w:cs="Arial"/>
        </w:rPr>
        <w:t>Discounts are overused and do not meaningfully increase revenue or spending.</w:t>
      </w:r>
    </w:p>
    <w:p w14:paraId="529D745B" w14:textId="77777777" w:rsidR="0039719E" w:rsidRPr="00AF7FD5" w:rsidRDefault="0039719E" w:rsidP="006771A8">
      <w:pPr>
        <w:rPr>
          <w:rFonts w:ascii="Arial" w:hAnsi="Arial" w:cs="Arial"/>
          <w:b/>
          <w:bCs/>
        </w:rPr>
      </w:pPr>
    </w:p>
    <w:p w14:paraId="53CD9686" w14:textId="6986A517" w:rsidR="007C50E2" w:rsidRPr="00AF7FD5" w:rsidRDefault="007C50E2" w:rsidP="006771A8">
      <w:pPr>
        <w:rPr>
          <w:rFonts w:ascii="Arial" w:hAnsi="Arial" w:cs="Arial"/>
          <w:b/>
          <w:bCs/>
        </w:rPr>
      </w:pPr>
      <w:r w:rsidRPr="00AF7FD5">
        <w:rPr>
          <w:rFonts w:ascii="Arial" w:hAnsi="Arial" w:cs="Arial"/>
          <w:b/>
          <w:bCs/>
        </w:rPr>
        <w:t>Recommendations to Increase Revenue Without Increasing Discounts:</w:t>
      </w:r>
    </w:p>
    <w:p w14:paraId="3C73CEEF" w14:textId="4434A2BC" w:rsidR="007C50E2" w:rsidRPr="00AF7FD5" w:rsidRDefault="007C50E2" w:rsidP="007C50E2">
      <w:pPr>
        <w:pStyle w:val="ListParagraph"/>
        <w:numPr>
          <w:ilvl w:val="0"/>
          <w:numId w:val="26"/>
        </w:numPr>
        <w:rPr>
          <w:rFonts w:ascii="Arial" w:hAnsi="Arial" w:cs="Arial"/>
        </w:rPr>
      </w:pPr>
      <w:r w:rsidRPr="00AF7FD5">
        <w:rPr>
          <w:rFonts w:ascii="Arial" w:hAnsi="Arial" w:cs="Arial"/>
        </w:rPr>
        <w:t>Remove discounts from high-performing categories(Like Clothing and Accessories ect.)</w:t>
      </w:r>
    </w:p>
    <w:p w14:paraId="4A769729" w14:textId="619007DF" w:rsidR="007C50E2" w:rsidRPr="00AF7FD5" w:rsidRDefault="007C50E2" w:rsidP="007C50E2">
      <w:pPr>
        <w:pStyle w:val="ListParagraph"/>
        <w:numPr>
          <w:ilvl w:val="0"/>
          <w:numId w:val="26"/>
        </w:numPr>
        <w:rPr>
          <w:rFonts w:ascii="Arial" w:hAnsi="Arial" w:cs="Arial"/>
        </w:rPr>
      </w:pPr>
      <w:r w:rsidRPr="00AF7FD5">
        <w:rPr>
          <w:rFonts w:ascii="Arial" w:hAnsi="Arial" w:cs="Arial"/>
        </w:rPr>
        <w:t>Reduce or eliminate discounts for repeat customers</w:t>
      </w:r>
    </w:p>
    <w:p w14:paraId="5E26BF03" w14:textId="50852368" w:rsidR="007C50E2" w:rsidRPr="00AF7FD5" w:rsidRDefault="007C50E2" w:rsidP="007C50E2">
      <w:pPr>
        <w:pStyle w:val="ListParagraph"/>
        <w:numPr>
          <w:ilvl w:val="0"/>
          <w:numId w:val="26"/>
        </w:numPr>
        <w:rPr>
          <w:rFonts w:ascii="Arial" w:hAnsi="Arial" w:cs="Arial"/>
        </w:rPr>
      </w:pPr>
      <w:r w:rsidRPr="00AF7FD5">
        <w:rPr>
          <w:rFonts w:ascii="Arial" w:hAnsi="Arial" w:cs="Arial"/>
        </w:rPr>
        <w:t>Use discounts selectively for first-time customers</w:t>
      </w:r>
    </w:p>
    <w:p w14:paraId="4C94BBF8" w14:textId="427E8CB7" w:rsidR="007C50E2" w:rsidRPr="00AF7FD5" w:rsidRDefault="007C50E2" w:rsidP="007C50E2">
      <w:pPr>
        <w:pStyle w:val="ListParagraph"/>
        <w:numPr>
          <w:ilvl w:val="0"/>
          <w:numId w:val="26"/>
        </w:numPr>
        <w:rPr>
          <w:rFonts w:ascii="Arial" w:hAnsi="Arial" w:cs="Arial"/>
          <w:b/>
          <w:bCs/>
        </w:rPr>
      </w:pPr>
      <w:r w:rsidRPr="00AF7FD5">
        <w:rPr>
          <w:rFonts w:ascii="Arial" w:hAnsi="Arial" w:cs="Arial"/>
        </w:rPr>
        <w:t>Replace discounts with loyalty rewards points, early access offers, and product bundles</w:t>
      </w:r>
    </w:p>
    <w:p w14:paraId="07E27569" w14:textId="77777777" w:rsidR="007C50E2" w:rsidRPr="00AF7FD5" w:rsidRDefault="007C50E2" w:rsidP="006771A8">
      <w:pPr>
        <w:rPr>
          <w:rFonts w:ascii="Arial" w:hAnsi="Arial" w:cs="Arial"/>
        </w:rPr>
      </w:pPr>
    </w:p>
    <w:p w14:paraId="3DE79F4F" w14:textId="223400F2" w:rsidR="007C50E2" w:rsidRPr="008148D4" w:rsidRDefault="007C50E2" w:rsidP="007A437C">
      <w:pPr>
        <w:tabs>
          <w:tab w:val="left" w:pos="3221"/>
        </w:tabs>
        <w:rPr>
          <w:rFonts w:ascii="Arial" w:hAnsi="Arial" w:cs="Arial"/>
          <w:b/>
          <w:bCs/>
        </w:rPr>
      </w:pPr>
      <w:r w:rsidRPr="008148D4">
        <w:rPr>
          <w:rFonts w:ascii="Arial" w:hAnsi="Arial" w:cs="Arial"/>
          <w:b/>
          <w:bCs/>
        </w:rPr>
        <w:t>Conclusion:</w:t>
      </w:r>
    </w:p>
    <w:p w14:paraId="261693AF" w14:textId="4B2C6F40" w:rsidR="007C50E2" w:rsidRDefault="007C50E2" w:rsidP="006771A8">
      <w:pPr>
        <w:rPr>
          <w:rFonts w:ascii="Arial" w:hAnsi="Arial" w:cs="Arial"/>
        </w:rPr>
      </w:pPr>
      <w:r w:rsidRPr="00AF7FD5">
        <w:rPr>
          <w:rFonts w:ascii="Arial" w:hAnsi="Arial" w:cs="Arial"/>
        </w:rPr>
        <w:t>Discounts do not significantly improve purchase value or revenue. Strong category performance and loyal repeat customers indicate that the business can optimize discount usage to protect profit margins while sustaining revenue growth.</w:t>
      </w:r>
    </w:p>
    <w:p w14:paraId="2BAD587C" w14:textId="77777777" w:rsidR="001B57F3" w:rsidRDefault="001B57F3" w:rsidP="006771A8">
      <w:pPr>
        <w:rPr>
          <w:rFonts w:ascii="Arial" w:hAnsi="Arial" w:cs="Arial"/>
        </w:rPr>
      </w:pPr>
    </w:p>
    <w:p w14:paraId="67172373" w14:textId="77777777" w:rsidR="002E106E" w:rsidRDefault="002E106E" w:rsidP="006771A8">
      <w:pPr>
        <w:rPr>
          <w:rFonts w:ascii="Arial" w:hAnsi="Arial" w:cs="Arial"/>
        </w:rPr>
      </w:pPr>
    </w:p>
    <w:p w14:paraId="0F73B819" w14:textId="77777777" w:rsidR="002E106E" w:rsidRPr="00AF7FD5" w:rsidRDefault="002E106E" w:rsidP="006771A8">
      <w:pPr>
        <w:rPr>
          <w:rFonts w:ascii="Arial" w:hAnsi="Arial" w:cs="Arial"/>
        </w:rPr>
      </w:pPr>
    </w:p>
    <w:sectPr w:rsidR="002E106E" w:rsidRPr="00AF7FD5" w:rsidSect="009F180C">
      <w:pgSz w:w="12240" w:h="15840"/>
      <w:pgMar w:top="426" w:right="1440" w:bottom="709"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3972B13"/>
    <w:multiLevelType w:val="hybridMultilevel"/>
    <w:tmpl w:val="8250D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6881D79"/>
    <w:multiLevelType w:val="hybridMultilevel"/>
    <w:tmpl w:val="4DCAA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5B35E2"/>
    <w:multiLevelType w:val="hybridMultilevel"/>
    <w:tmpl w:val="48680DFC"/>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A530A1D"/>
    <w:multiLevelType w:val="hybridMultilevel"/>
    <w:tmpl w:val="58ECC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F32315"/>
    <w:multiLevelType w:val="hybridMultilevel"/>
    <w:tmpl w:val="E27647AA"/>
    <w:lvl w:ilvl="0" w:tplc="A94E7FB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FF3889"/>
    <w:multiLevelType w:val="hybridMultilevel"/>
    <w:tmpl w:val="48A66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618740CC"/>
    <w:multiLevelType w:val="hybridMultilevel"/>
    <w:tmpl w:val="C73E4986"/>
    <w:lvl w:ilvl="0" w:tplc="14E63632">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3D4960"/>
    <w:multiLevelType w:val="hybridMultilevel"/>
    <w:tmpl w:val="66A8CCC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A422233"/>
    <w:multiLevelType w:val="hybridMultilevel"/>
    <w:tmpl w:val="38E63354"/>
    <w:lvl w:ilvl="0" w:tplc="0409000F">
      <w:start w:val="1"/>
      <w:numFmt w:val="decimal"/>
      <w:lvlText w:val="%1."/>
      <w:lvlJc w:val="left"/>
      <w:pPr>
        <w:ind w:left="720" w:hanging="360"/>
      </w:pPr>
    </w:lvl>
    <w:lvl w:ilvl="1" w:tplc="68227E9A">
      <w:start w:val="1"/>
      <w:numFmt w:val="lowerLetter"/>
      <w:lvlText w:val="%2."/>
      <w:lvlJc w:val="left"/>
      <w:pPr>
        <w:ind w:left="1440" w:hanging="360"/>
      </w:pPr>
      <w:rPr>
        <w:rFonts w:ascii="Arial"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07343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033306397">
    <w:abstractNumId w:val="25"/>
  </w:num>
  <w:num w:numId="2" w16cid:durableId="2109882528">
    <w:abstractNumId w:val="12"/>
  </w:num>
  <w:num w:numId="3" w16cid:durableId="1428191120">
    <w:abstractNumId w:val="10"/>
  </w:num>
  <w:num w:numId="4" w16cid:durableId="1183318446">
    <w:abstractNumId w:val="30"/>
  </w:num>
  <w:num w:numId="5" w16cid:durableId="1339112663">
    <w:abstractNumId w:val="14"/>
  </w:num>
  <w:num w:numId="6" w16cid:durableId="1676955007">
    <w:abstractNumId w:val="22"/>
  </w:num>
  <w:num w:numId="7" w16cid:durableId="851456466">
    <w:abstractNumId w:val="24"/>
  </w:num>
  <w:num w:numId="8" w16cid:durableId="1946309208">
    <w:abstractNumId w:val="9"/>
  </w:num>
  <w:num w:numId="9" w16cid:durableId="1208371845">
    <w:abstractNumId w:val="7"/>
  </w:num>
  <w:num w:numId="10" w16cid:durableId="141701113">
    <w:abstractNumId w:val="6"/>
  </w:num>
  <w:num w:numId="11" w16cid:durableId="1262451143">
    <w:abstractNumId w:val="5"/>
  </w:num>
  <w:num w:numId="12" w16cid:durableId="1019236045">
    <w:abstractNumId w:val="4"/>
  </w:num>
  <w:num w:numId="13" w16cid:durableId="1802843333">
    <w:abstractNumId w:val="8"/>
  </w:num>
  <w:num w:numId="14" w16cid:durableId="99186062">
    <w:abstractNumId w:val="3"/>
  </w:num>
  <w:num w:numId="15" w16cid:durableId="455225268">
    <w:abstractNumId w:val="2"/>
  </w:num>
  <w:num w:numId="16" w16cid:durableId="1941641731">
    <w:abstractNumId w:val="1"/>
  </w:num>
  <w:num w:numId="17" w16cid:durableId="1919098993">
    <w:abstractNumId w:val="0"/>
  </w:num>
  <w:num w:numId="18" w16cid:durableId="121198799">
    <w:abstractNumId w:val="20"/>
  </w:num>
  <w:num w:numId="19" w16cid:durableId="1194029382">
    <w:abstractNumId w:val="21"/>
  </w:num>
  <w:num w:numId="20" w16cid:durableId="1882549453">
    <w:abstractNumId w:val="26"/>
  </w:num>
  <w:num w:numId="21" w16cid:durableId="1598371212">
    <w:abstractNumId w:val="23"/>
  </w:num>
  <w:num w:numId="22" w16cid:durableId="1326514696">
    <w:abstractNumId w:val="11"/>
  </w:num>
  <w:num w:numId="23" w16cid:durableId="226302223">
    <w:abstractNumId w:val="32"/>
  </w:num>
  <w:num w:numId="24" w16cid:durableId="634718305">
    <w:abstractNumId w:val="19"/>
  </w:num>
  <w:num w:numId="25" w16cid:durableId="921645908">
    <w:abstractNumId w:val="29"/>
  </w:num>
  <w:num w:numId="26" w16cid:durableId="2015954107">
    <w:abstractNumId w:val="17"/>
  </w:num>
  <w:num w:numId="27" w16cid:durableId="362752276">
    <w:abstractNumId w:val="13"/>
  </w:num>
  <w:num w:numId="28" w16cid:durableId="1754008610">
    <w:abstractNumId w:val="18"/>
  </w:num>
  <w:num w:numId="29" w16cid:durableId="638344672">
    <w:abstractNumId w:val="15"/>
  </w:num>
  <w:num w:numId="30" w16cid:durableId="1597901471">
    <w:abstractNumId w:val="16"/>
  </w:num>
  <w:num w:numId="31" w16cid:durableId="1734346921">
    <w:abstractNumId w:val="31"/>
  </w:num>
  <w:num w:numId="32" w16cid:durableId="1622615651">
    <w:abstractNumId w:val="28"/>
  </w:num>
  <w:num w:numId="33" w16cid:durableId="137458102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1B9"/>
    <w:rsid w:val="00062692"/>
    <w:rsid w:val="00071533"/>
    <w:rsid w:val="001B57F3"/>
    <w:rsid w:val="001C563F"/>
    <w:rsid w:val="001D0E7A"/>
    <w:rsid w:val="00266104"/>
    <w:rsid w:val="002809CA"/>
    <w:rsid w:val="00297DF0"/>
    <w:rsid w:val="002B6B5B"/>
    <w:rsid w:val="002E106E"/>
    <w:rsid w:val="00316182"/>
    <w:rsid w:val="003208DD"/>
    <w:rsid w:val="003816F6"/>
    <w:rsid w:val="00384626"/>
    <w:rsid w:val="0039719E"/>
    <w:rsid w:val="003C130C"/>
    <w:rsid w:val="004936DE"/>
    <w:rsid w:val="005427B7"/>
    <w:rsid w:val="00545416"/>
    <w:rsid w:val="0057742D"/>
    <w:rsid w:val="00586751"/>
    <w:rsid w:val="00590B7E"/>
    <w:rsid w:val="005A7624"/>
    <w:rsid w:val="00645252"/>
    <w:rsid w:val="006771A8"/>
    <w:rsid w:val="006D3D74"/>
    <w:rsid w:val="007358EF"/>
    <w:rsid w:val="007440C1"/>
    <w:rsid w:val="00797D9F"/>
    <w:rsid w:val="007A437C"/>
    <w:rsid w:val="007B7F89"/>
    <w:rsid w:val="007C50E2"/>
    <w:rsid w:val="007E2492"/>
    <w:rsid w:val="008148D4"/>
    <w:rsid w:val="0083569A"/>
    <w:rsid w:val="00866F68"/>
    <w:rsid w:val="00883F31"/>
    <w:rsid w:val="0089029F"/>
    <w:rsid w:val="00894F7D"/>
    <w:rsid w:val="008C2074"/>
    <w:rsid w:val="009341B9"/>
    <w:rsid w:val="00977B40"/>
    <w:rsid w:val="00984652"/>
    <w:rsid w:val="00996211"/>
    <w:rsid w:val="009A2AC4"/>
    <w:rsid w:val="009F180C"/>
    <w:rsid w:val="00A46C40"/>
    <w:rsid w:val="00A9204E"/>
    <w:rsid w:val="00AE0F40"/>
    <w:rsid w:val="00AE3FF2"/>
    <w:rsid w:val="00AF36F4"/>
    <w:rsid w:val="00AF7FD5"/>
    <w:rsid w:val="00B06F35"/>
    <w:rsid w:val="00B73159"/>
    <w:rsid w:val="00B87051"/>
    <w:rsid w:val="00BE74F4"/>
    <w:rsid w:val="00C16C01"/>
    <w:rsid w:val="00C24C39"/>
    <w:rsid w:val="00D0228F"/>
    <w:rsid w:val="00D2357B"/>
    <w:rsid w:val="00D466D4"/>
    <w:rsid w:val="00DD42FF"/>
    <w:rsid w:val="00DE0097"/>
    <w:rsid w:val="00E5263B"/>
    <w:rsid w:val="00E93042"/>
    <w:rsid w:val="00E95D5B"/>
    <w:rsid w:val="00F10B56"/>
    <w:rsid w:val="00F11FED"/>
    <w:rsid w:val="00F20037"/>
    <w:rsid w:val="00FD264A"/>
    <w:rsid w:val="00FD3BF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F9BCB"/>
  <w15:chartTrackingRefBased/>
  <w15:docId w15:val="{34E93E27-8577-4F2B-A08A-9ACFF179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533"/>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8C20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VANJAN%20KUANR\AppData\Local\Microsoft\Office\16.0\DTS\en-US%7b4F6B3A6A-27D0-4AF0-96C3-0816CF295B4F%7d\%7b0D9C953E-7421-4596-ACF9-552F2DB3623F%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3.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{0D9C953E-7421-4596-ACF9-552F2DB3623F}TF2de6fc23-48e8-448b-960e-1bdc6e9248ab4ef8d1ac_win32-7424dd8ab5ea</Template>
  <TotalTime>328</TotalTime>
  <Pages>2</Pages>
  <Words>273</Words>
  <Characters>1560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PRAVANJAN KUANR</dc:creator>
  <cp:keywords/>
  <dc:description/>
  <cp:lastModifiedBy>PRAVANJAN KUANR</cp:lastModifiedBy>
  <cp:revision>147</cp:revision>
  <dcterms:created xsi:type="dcterms:W3CDTF">2026-01-17T15:25:00Z</dcterms:created>
  <dcterms:modified xsi:type="dcterms:W3CDTF">2026-02-01T19:12:00Z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