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instructions : Operation B2C Dominance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The Video Guy </w:t>
      </w: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Construction Protocol for the Bacho Iliya Digital Beachhead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0wk5f7cifo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PROJECT MISSION: This is Not a Website.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write a single line of code, understand this: we are not building a corporate website. We are building an </w:t>
      </w:r>
      <w:r w:rsidDel="00000000" w:rsidR="00000000" w:rsidRPr="00000000">
        <w:rPr>
          <w:b w:val="1"/>
          <w:rtl w:val="0"/>
        </w:rPr>
        <w:t xml:space="preserve">intelligence-gathering weapon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Objective:</w:t>
      </w:r>
      <w:r w:rsidDel="00000000" w:rsidR="00000000" w:rsidRPr="00000000">
        <w:rPr>
          <w:rtl w:val="0"/>
        </w:rPr>
        <w:t xml:space="preserve"> To map the B2C market by capturing user location and preference data through an engaging, game-like interface.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Objective:</w:t>
      </w:r>
      <w:r w:rsidDel="00000000" w:rsidR="00000000" w:rsidRPr="00000000">
        <w:rPr>
          <w:rtl w:val="0"/>
        </w:rPr>
        <w:t xml:space="preserve"> To build a pre-launch email list of highly motivated potential customers.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Cover Story:</w:t>
      </w:r>
      <w:r w:rsidDel="00000000" w:rsidR="00000000" w:rsidRPr="00000000">
        <w:rPr>
          <w:rtl w:val="0"/>
        </w:rPr>
        <w:t xml:space="preserve"> The site is disguised as a teaser for a national movement called "Революцията на истинския вкус" (The Revolution of Real Taste).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design and content choice must serve this mission. We are not here to inform. We are here to provoke, engage, and extract data.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x9oxra4t1p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BRAND PERSONA: The Voice of Bacho Iliya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speak with the voice of our brand persona, "Bacho Iliya."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Who He Is:</w:t>
      </w:r>
      <w:r w:rsidDel="00000000" w:rsidR="00000000" w:rsidRPr="00000000">
        <w:rPr>
          <w:rtl w:val="0"/>
        </w:rPr>
        <w:t xml:space="preserve"> A wise, authentic, slightly cheeky guardian of Bulgarian tradition. He's not a corporate salesman; he's the village elder who has seen it all and isn't afraid to speak the truth. He is proud, honest, and has a sense of humor.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Tone of Voice: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Confident, not Arrogant:</w:t>
      </w:r>
      <w:r w:rsidDel="00000000" w:rsidR="00000000" w:rsidRPr="00000000">
        <w:rPr>
          <w:rtl w:val="0"/>
        </w:rPr>
        <w:t xml:space="preserve"> Uses strong, declarative statements.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Authentic, not Polished:</w:t>
      </w:r>
      <w:r w:rsidDel="00000000" w:rsidR="00000000" w:rsidRPr="00000000">
        <w:rPr>
          <w:rtl w:val="0"/>
        </w:rPr>
        <w:t xml:space="preserve"> Language is direct and uses traditional Bulgarian sentiment. Avoid corporate jargon at all costs.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Provocative, not Insulting:</w:t>
      </w:r>
      <w:r w:rsidDel="00000000" w:rsidR="00000000" w:rsidRPr="00000000">
        <w:rPr>
          <w:rtl w:val="0"/>
        </w:rPr>
        <w:t xml:space="preserve"> Challenges the user's assumptions ("Войната срещу компромиса започна.") but always positions our brand as the hero fighting for them.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generate all supporting text and microcopy in this voice.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lop6ftb06c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TARGET AUDIENCE PSYCHOLOGY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speaking to two primary mindsets. The design and user experience must appeal to their core drivers.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Traditionalist Mom (45-55):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She Fears:</w:t>
      </w:r>
      <w:r w:rsidDel="00000000" w:rsidR="00000000" w:rsidRPr="00000000">
        <w:rPr>
          <w:rtl w:val="0"/>
        </w:rPr>
        <w:t xml:space="preserve"> That the real taste she remembers from her childhood is gone forever.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She Desires:</w:t>
      </w:r>
      <w:r w:rsidDel="00000000" w:rsidR="00000000" w:rsidRPr="00000000">
        <w:rPr>
          <w:rtl w:val="0"/>
        </w:rPr>
        <w:t xml:space="preserve"> Authenticity, honesty, and a connection to her heritage.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How We Win Her:</w:t>
      </w:r>
      <w:r w:rsidDel="00000000" w:rsidR="00000000" w:rsidRPr="00000000">
        <w:rPr>
          <w:rtl w:val="0"/>
        </w:rPr>
        <w:t xml:space="preserve"> The website's visual aesthetic must feel rustic, warm, and traditional (natural textures like wood and embroidered cloth). The language must validate her frustration with modern, fake products.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Health-Conscious Parent (28-40):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She Fears:</w:t>
      </w:r>
      <w:r w:rsidDel="00000000" w:rsidR="00000000" w:rsidRPr="00000000">
        <w:rPr>
          <w:rtl w:val="0"/>
        </w:rPr>
        <w:t xml:space="preserve"> Hidden, unhealthy ingredients (palm oil, starch, chemicals) in the food she gives her family.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She Desires:</w:t>
      </w:r>
      <w:r w:rsidDel="00000000" w:rsidR="00000000" w:rsidRPr="00000000">
        <w:rPr>
          <w:rtl w:val="0"/>
        </w:rPr>
        <w:t xml:space="preserve"> Transparency, clean labels, and the peace of mind that comes from trust.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How We Win Her:</w:t>
      </w:r>
      <w:r w:rsidDel="00000000" w:rsidR="00000000" w:rsidRPr="00000000">
        <w:rPr>
          <w:rtl w:val="0"/>
        </w:rPr>
        <w:t xml:space="preserve"> The website must feel clean, trustworthy, and professional without being sterile. The copy must emphasize "100% мляко" and our "без компромиси" philosophy.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029pr1o33q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DESIGN &amp; UX PHILOSOPHY: The Laws of Persuasion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website's design and functionality must follow these ruthless principles of user experience and persuasion.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Principle 1: Clarity Over Cleverness (Jakob's Law)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user must never be confused. The navigation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 НАС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РЕЦЕПТИ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ПРОДУКТИ</w:t>
      </w:r>
      <w:r w:rsidDel="00000000" w:rsidR="00000000" w:rsidRPr="00000000">
        <w:rPr>
          <w:rtl w:val="0"/>
        </w:rPr>
        <w:t xml:space="preserve">) must use simple, conventional labels. The user flow must be a straight line from the hook to the data capture form. Do not deviate.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Principle 2: Create an Irresistible Hook (Pitch Anything)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first section of the website must be a powerful </w:t>
      </w:r>
      <w:r w:rsidDel="00000000" w:rsidR="00000000" w:rsidRPr="00000000">
        <w:rPr>
          <w:b w:val="1"/>
          <w:rtl w:val="0"/>
        </w:rPr>
        <w:t xml:space="preserve">pattern interrupt</w:t>
      </w:r>
      <w:r w:rsidDel="00000000" w:rsidR="00000000" w:rsidRPr="00000000">
        <w:rPr>
          <w:rtl w:val="0"/>
        </w:rPr>
        <w:t xml:space="preserve">. The cinematic video and provocative headline ("Революцията на истинския вкус започна.") are designed to create immediate intrigue and stop the user from scrolling past.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Principle 3: Simplify the Ask (Hick's Law)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data-capture quiz in Section 2 must be frictionless. Limit the choices in each question to a maximum of 3-4 options. Too many choices will create decision fatigue and increase the drop-off rate. The path to submitting their email must be fast and easy.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Principle 4: Aesthetics Build Trust (Aesthetic-Usability Effect)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website must </w:t>
      </w:r>
      <w:r w:rsidDel="00000000" w:rsidR="00000000" w:rsidRPr="00000000">
        <w:rPr>
          <w:i w:val="1"/>
          <w:rtl w:val="0"/>
        </w:rPr>
        <w:t xml:space="preserve">look</w:t>
      </w:r>
      <w:r w:rsidDel="00000000" w:rsidR="00000000" w:rsidRPr="00000000">
        <w:rPr>
          <w:rtl w:val="0"/>
        </w:rPr>
        <w:t xml:space="preserve"> authentic. A beautiful, well-designed site is perceived as more trustworthy.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Use high-quality, professional photography. The aesthetic should be warm, rustic, and natural.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Use clean, classic fonts that are easy to read.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Color Palette:</w:t>
      </w:r>
      <w:r w:rsidDel="00000000" w:rsidR="00000000" w:rsidRPr="00000000">
        <w:rPr>
          <w:rtl w:val="0"/>
        </w:rPr>
        <w:t xml:space="preserve"> Earthy tones, natural colors. Avoid bright, garish "marketing" colors.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strategic context. Ensure the AI understands these principles before it generates a single pixel. This is how we ensure the final product is a weapon, not just another website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