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sz w:val="28"/>
          <w:szCs w:val="28"/>
        </w:rPr>
      </w:pPr>
      <w:r>
        <w:rPr>
          <w:b w:val="1"/>
          <w:sz w:val="28"/>
          <w:szCs w:val="28"/>
        </w:rPr>
        <w:t>Ideation Phase</w:t>
      </w:r>
    </w:p>
    <w:p>
      <w:pPr>
        <w:spacing w:after="0" w:beforeAutospacing="0" w:afterAutospacing="0"/>
        <w:jc w:val="center"/>
        <w:rPr>
          <w:b w:val="1"/>
          <w:sz w:val="28"/>
          <w:szCs w:val="28"/>
        </w:rPr>
      </w:pPr>
      <w:r>
        <w:rPr>
          <w:b w:val="1"/>
          <w:sz w:val="28"/>
          <w:szCs w:val="28"/>
        </w:rPr>
        <w:t>Empathize &amp; Discover</w:t>
      </w:r>
    </w:p>
    <w:p>
      <w:pPr>
        <w:spacing w:after="0" w:beforeAutospacing="0" w:afterAutospacing="0"/>
        <w:jc w:val="center"/>
        <w:rPr>
          <w:b w:val="1"/>
          <w:sz w:val="28"/>
          <w:szCs w:val="28"/>
        </w:rPr>
      </w:pPr>
    </w:p>
    <w:tbl>
      <w:tblPr>
        <w:tblStyle w:val="T3"/>
        <w:tblW w:w="9016"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508"/>
      </w:tblGrid>
      <w:tr>
        <w:tc>
          <w:tcPr>
            <w:tcW w:w="4508" w:type="dxa"/>
          </w:tcPr>
          <w:p>
            <w:r>
              <w:t>Date</w:t>
            </w:r>
          </w:p>
        </w:tc>
        <w:tc>
          <w:tcPr>
            <w:tcW w:w="4508" w:type="dxa"/>
          </w:tcPr>
          <w:p>
            <w:r>
              <w:t>25 september 2026</w:t>
            </w:r>
          </w:p>
        </w:tc>
      </w:tr>
      <w:tr>
        <w:tc>
          <w:tcPr>
            <w:tcW w:w="4508" w:type="dxa"/>
          </w:tcPr>
          <w:p>
            <w:r>
              <w:t>Team ID</w:t>
            </w:r>
          </w:p>
        </w:tc>
        <w:tc>
          <w:tcPr>
            <w:tcW w:w="4508" w:type="dxa"/>
          </w:tcPr>
          <w:p>
            <w:r>
              <w:t>SWTID-2026-</w:t>
            </w:r>
            <w:r>
              <w:rPr>
                <w:rtl w:val="0"/>
                <w:lang w:val="en-IN" w:bidi="en-IN" w:eastAsia="en-IN"/>
              </w:rPr>
              <w:t>8540</w:t>
            </w:r>
          </w:p>
        </w:tc>
      </w:tr>
      <w:tr>
        <w:tc>
          <w:tcPr>
            <w:tcW w:w="4508" w:type="dxa"/>
          </w:tcPr>
          <w:p>
            <w:r>
              <w:t>Project Name</w:t>
            </w:r>
          </w:p>
        </w:tc>
        <w:tc>
          <w:tcPr>
            <w:tcW w:w="4508" w:type="dxa"/>
          </w:tcPr>
          <w:p>
            <w:r>
              <w:t>AI BlogNest API</w:t>
            </w:r>
          </w:p>
        </w:tc>
      </w:tr>
      <w:tr>
        <w:tc>
          <w:tcPr>
            <w:tcW w:w="4508" w:type="dxa"/>
          </w:tcPr>
          <w:p>
            <w:r>
              <w:t>Maximum Marks</w:t>
            </w:r>
          </w:p>
        </w:tc>
        <w:tc>
          <w:tcPr>
            <w:tcW w:w="4508" w:type="dxa"/>
          </w:tcPr>
          <w:p>
            <w:r>
              <w:t>4 Marks</w:t>
            </w:r>
          </w:p>
        </w:tc>
      </w:tr>
    </w:tbl>
    <w:p>
      <w:pPr>
        <w:rPr>
          <w:b w:val="1"/>
          <w:sz w:val="24"/>
          <w:szCs w:val="24"/>
        </w:rPr>
      </w:pPr>
    </w:p>
    <w:p>
      <w:pPr>
        <w:rPr>
          <w:b w:val="1"/>
          <w:sz w:val="24"/>
          <w:szCs w:val="24"/>
        </w:rPr>
      </w:pPr>
      <w:r>
        <w:rPr>
          <w:b w:val="1"/>
          <w:sz w:val="24"/>
          <w:szCs w:val="24"/>
        </w:rPr>
        <w:t>Empathy Map Canvas: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40" w:after="0" w:beforeAutospacing="0" w:afterAutospacing="0"/>
        <w:jc w:val="both"/>
        <w:rPr>
          <w:color w:val="2A2A2A"/>
          <w:sz w:val="24"/>
          <w:szCs w:val="24"/>
        </w:rPr>
      </w:pPr>
      <w:r>
        <w:rPr>
          <w:color w:val="2A2A2A"/>
          <w:sz w:val="24"/>
          <w:szCs w:val="24"/>
        </w:rPr>
        <w:t xml:space="preserve">An empathy map is a simple, easy-to-digest visual that captures knowledge about a user’s behaviours and attitudes. </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40" w:after="0" w:beforeAutospacing="0" w:afterAutospacing="0"/>
        <w:jc w:val="both"/>
        <w:rPr>
          <w:color w:val="2A2A2A"/>
          <w:sz w:val="24"/>
          <w:szCs w:val="24"/>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40" w:after="0" w:beforeAutospacing="0" w:afterAutospacing="0"/>
        <w:jc w:val="both"/>
        <w:rPr>
          <w:color w:val="2A2A2A"/>
          <w:sz w:val="24"/>
          <w:szCs w:val="24"/>
        </w:rPr>
      </w:pPr>
      <w:r>
        <w:rPr>
          <w:color w:val="2A2A2A"/>
          <w:sz w:val="24"/>
          <w:szCs w:val="24"/>
        </w:rPr>
        <w:t>It is a useful tool to helps teams better understand their users.</w:t>
      </w:r>
    </w:p>
    <w:p>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val="1"/>
          <w:color w:val="2A2A2A"/>
          <w:sz w:val="24"/>
          <w:szCs w:val="24"/>
        </w:rPr>
      </w:pPr>
      <w:r>
        <w:rPr>
          <w:b w:val="1"/>
          <w:color w:val="2A2A2A"/>
          <w:sz w:val="24"/>
          <w:szCs w:val="24"/>
        </w:rPr>
        <w:t>Example:</w:t>
      </w:r>
    </w:p>
    <w:p>
      <w:pPr>
        <w:jc w:val="both"/>
        <w:rPr>
          <w:b w:val="1"/>
          <w:color w:val="2A2A2A"/>
          <w:sz w:val="24"/>
          <w:szCs w:val="24"/>
        </w:rPr>
      </w:pPr>
      <w:r>
        <w:rPr>
          <w:noProof w:val="1"/>
        </w:rPr>
        <w:drawing>
          <wp:inline xmlns:wp="http://schemas.openxmlformats.org/drawingml/2006/wordprocessingDrawing"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dpi="0">
                    <a:blip xmlns:r="http://schemas.openxmlformats.org/officeDocument/2006/relationships" r:embed="Relimage1"/>
                    <a:srcRect/>
                    <a:stretch>
                      <a:fillRect/>
                    </a:stretch>
                  </pic:blipFill>
                  <pic:spPr>
                    <a:xfrm>
                      <a:off x="0" y="0"/>
                      <a:ext cx="5731510" cy="3974465"/>
                    </a:xfrm>
                    <a:prstGeom prst="rect"/>
                  </pic:spPr>
                </pic:pic>
              </a:graphicData>
            </a:graphic>
          </wp:inline>
        </w:drawing>
      </w:r>
    </w:p>
    <w:p>
      <w:pPr>
        <w:rPr>
          <w:sz w:val="24"/>
          <w:szCs w:val="24"/>
        </w:rPr>
      </w:pPr>
    </w:p>
    <w:p>
      <w:r>
        <w:rPr>
          <w:sz w:val="24"/>
          <w:szCs w:val="24"/>
        </w:rPr>
        <w:t xml:space="preserve">Reference: </w:t>
      </w:r>
      <w:hyperlink r:id="R2">
        <w:r>
          <w:rPr>
            <w:color w:val="0563C1"/>
            <w:u w:val="single"/>
          </w:rPr>
          <w:t>https://www.mural.co/templates/empathy-map-canvas</w:t>
        </w:r>
      </w:hyperlink>
    </w:p>
    <w:p>
      <w:pPr>
        <w:jc w:val="both"/>
        <w:rPr>
          <w:b w:val="1"/>
          <w:color w:val="2A2A2A"/>
          <w:sz w:val="24"/>
          <w:szCs w:val="24"/>
        </w:rPr>
      </w:pPr>
    </w:p>
    <w:p>
      <w:pPr>
        <w:jc w:val="both"/>
        <w:rPr>
          <w:b w:val="1"/>
          <w:color w:val="2A2A2A"/>
          <w:sz w:val="24"/>
          <w:szCs w:val="24"/>
        </w:rPr>
      </w:pPr>
    </w:p>
    <w:p>
      <w:pPr>
        <w:jc w:val="both"/>
        <w:rPr>
          <w:b w:val="1"/>
          <w:color w:val="2A2A2A"/>
          <w:sz w:val="24"/>
          <w:szCs w:val="24"/>
        </w:rPr>
      </w:pPr>
      <w:r>
        <w:rPr>
          <w:b w:val="1"/>
          <w:color w:val="2A2A2A"/>
          <w:sz w:val="24"/>
          <w:szCs w:val="24"/>
        </w:rPr>
        <w:t>Example: AI BlogNest – Content Creator / Blogger</w:t>
      </w:r>
    </w:p>
    <w:p>
      <w:r>
        <w:t>Additional discovery: users value quick drafting, clear ownership of their content, predictable API responses, and simple AI assistance that can be used without learning complex prompting techniques.</w:t>
      </w:r>
    </w:p>
    <w:p>
      <w:pPr>
        <w:rPr>
          <w:sz w:val="24"/>
          <w:szCs w:val="24"/>
        </w:rPr>
      </w:pPr>
      <w:r>
        <w:rPr>
          <w:noProof w:val="1"/>
        </w:rPr>
        <w:drawing>
          <wp:inline xmlns:wp="http://schemas.openxmlformats.org/drawingml/2006/wordprocessingDrawing"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dpi="0">
                    <a:blip xmlns:r="http://schemas.openxmlformats.org/officeDocument/2006/relationships" r:embed="Relimage2"/>
                    <a:srcRect/>
                    <a:stretch>
                      <a:fillRect/>
                    </a:stretch>
                  </pic:blipFill>
                  <pic:spPr>
                    <a:xfrm>
                      <a:off x="0" y="0"/>
                      <a:ext cx="5100449" cy="4371491"/>
                    </a:xfrm>
                    <a:prstGeom prst="rect"/>
                  </pic:spPr>
                </pic:pic>
              </a:graphicData>
            </a:graphic>
          </wp:inline>
        </w:drawing>
      </w:r>
    </w:p>
    <w:sectPr>
      <w:type w:val="nextPage"/>
      <w:pgSz w:w="11906" w:h="16838" w:code="0"/>
      <w:pgMar w:left="1440" w:right="1440" w:top="851" w:bottom="1440" w:header="708" w:footer="708" w:gutter="0"/>
      <w:pgNumType w:start="1" w:chapSep="period"/>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80" w:after="120" w:beforeAutospacing="0" w:afterAutospacing="0"/>
      <w:outlineLvl w:val="0"/>
    </w:pPr>
    <w:rPr>
      <w:b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sz w:val="28"/>
      <w:szCs w:val="28"/>
    </w:rPr>
  </w:style>
  <w:style w:type="paragraph" w:styleId="P4">
    <w:name w:val="Heading 4"/>
    <w:basedOn w:val="P0"/>
    <w:next w:val="P0"/>
    <w:semiHidden/>
    <w:qFormat/>
    <w:pPr>
      <w:keepNext w:val="1"/>
      <w:keepLines w:val="1"/>
      <w:spacing w:before="240" w:after="40" w:beforeAutospacing="0" w:afterAutospacing="0"/>
      <w:outlineLvl w:val="3"/>
    </w:pPr>
    <w:rPr>
      <w:b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rPr>
  </w:style>
  <w:style w:type="paragraph" w:styleId="P6">
    <w:name w:val="Heading 6"/>
    <w:basedOn w:val="P0"/>
    <w:next w:val="P0"/>
    <w:semiHidden/>
    <w:qFormat/>
    <w:pPr>
      <w:keepNext w:val="1"/>
      <w:keepLines w:val="1"/>
      <w:spacing w:before="200" w:after="40" w:beforeAutospacing="0" w:afterAutospacing="0"/>
      <w:outlineLvl w:val="5"/>
    </w:pPr>
    <w:rPr>
      <w:b w:val="1"/>
      <w:sz w:val="20"/>
      <w:szCs w:val="20"/>
    </w:rPr>
  </w:style>
  <w:style w:type="paragraph" w:styleId="P7">
    <w:name w:val="Title"/>
    <w:basedOn w:val="P0"/>
    <w:next w:val="P0"/>
    <w:qFormat/>
    <w:pPr>
      <w:keepNext w:val="1"/>
      <w:keepLines w:val="1"/>
      <w:spacing w:before="480" w:after="120" w:beforeAutospacing="0" w:afterAutospacing="0"/>
    </w:pPr>
    <w:rPr>
      <w:b w:val="1"/>
      <w:sz w:val="72"/>
      <w:szCs w:val="72"/>
    </w:rPr>
  </w:style>
  <w:style w:type="paragraph" w:styleId="P8">
    <w:name w:val="Default"/>
    <w:pPr>
      <w:spacing w:lineRule="auto" w:line="240" w:after="0" w:beforeAutospacing="0" w:afterAutospacing="0"/>
    </w:pPr>
    <w:rPr>
      <w:rFonts w:ascii="IBM Plex Sans" w:hAnsi="IBM Plex Sans" w:cs="IBM Plex Sans"/>
      <w:color w:val="000000"/>
      <w:sz w:val="24"/>
      <w:szCs w:val="24"/>
    </w:rPr>
  </w:style>
  <w:style w:type="paragraph" w:styleId="P9">
    <w:name w:val="Subtitle"/>
    <w:basedOn w:val="P0"/>
    <w:next w:val="P0"/>
    <w:qFormat/>
    <w:pPr>
      <w:keepNext w:val="1"/>
      <w:keepLines w:val="1"/>
      <w:spacing w:before="360" w:after="80" w:beforeAutospacing="0" w:afterAutospacing="0"/>
    </w:pPr>
    <w:rPr>
      <w:rFonts w:ascii="Georgia" w:hAnsi="Georgia" w:cs="Georgia" w:eastAsia="Georgia"/>
      <w:i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
    <w:basedOn w:val="T0"/>
    <w:pPr>
      <w:spacing w:lineRule="auto" w:line="240" w:after="0" w:beforeAutospacing="0" w:afterAutospacing="0"/>
    </w:pPr>
    <w:tblPr>
      <w:tblStyleRowBandSize w:val="1"/>
      <w:tblStyleColBandSize w:val="1"/>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png" /><Relationship Id="R2" Type="http://schemas.openxmlformats.org/officeDocument/2006/relationships/hyperlink" Target="https://www.mural.co/templates/empathy-map-canvas"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Amarender Katkam</dc:creator>
  <dcterms:created xsi:type="dcterms:W3CDTF">2022-09-18T16:51:00Z</dcterms:created>
  <dcterms:modified xsi:type="dcterms:W3CDTF">2026-09-25T08:00:09Z</dcterms:modified>
  <cp:revision>3</cp:revision>
</cp:coreProperties>
</file>