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26586" w14:textId="77777777" w:rsidR="00DC1D35" w:rsidRDefault="00000000">
      <w:pPr>
        <w:spacing w:before="1100"/>
        <w:jc w:val="center"/>
      </w:pPr>
      <w:r>
        <w:rPr>
          <w:b/>
          <w:color w:val="163A5F"/>
          <w:sz w:val="26"/>
        </w:rPr>
        <w:t>ED5012 Mid Semester Examination</w:t>
      </w:r>
    </w:p>
    <w:p w14:paraId="016D9123" w14:textId="77777777" w:rsidR="00DC1D35" w:rsidRDefault="00000000">
      <w:pPr>
        <w:pStyle w:val="Title"/>
        <w:jc w:val="center"/>
      </w:pPr>
      <w:r>
        <w:t>Location Intelligence Driven Dynamic Geofencing for Autonomous Vehicles</w:t>
      </w:r>
    </w:p>
    <w:p w14:paraId="63659BD1" w14:textId="77777777" w:rsidR="00DC1D35" w:rsidRDefault="00000000">
      <w:pPr>
        <w:pStyle w:val="Subtitle"/>
        <w:jc w:val="center"/>
      </w:pPr>
      <w:r>
        <w:t>Connected and Autonomous Vehicles   Problem 6</w:t>
      </w:r>
    </w:p>
    <w:p w14:paraId="4C17924B" w14:textId="77777777" w:rsidR="00DC1D35" w:rsidRDefault="00000000">
      <w:pPr>
        <w:spacing w:before="360"/>
        <w:jc w:val="center"/>
      </w:pPr>
      <w:r>
        <w:rPr>
          <w:i/>
          <w:color w:val="40464D"/>
          <w:sz w:val="22"/>
        </w:rPr>
        <w:t>A safety first multi operator system integrating location intelligence AI ML IoT and cryptographic verification</w:t>
      </w:r>
    </w:p>
    <w:p w14:paraId="3F5425BB" w14:textId="77777777" w:rsidR="00DC1D35" w:rsidRDefault="00DC1D35">
      <w:pPr>
        <w:spacing w:after="800"/>
      </w:pPr>
    </w:p>
    <w:p w14:paraId="0F241C1A" w14:textId="77777777" w:rsidR="008C62B9" w:rsidRDefault="008C62B9">
      <w:pPr>
        <w:jc w:val="center"/>
        <w:rPr>
          <w:b/>
          <w:sz w:val="21"/>
        </w:rPr>
      </w:pPr>
    </w:p>
    <w:p w14:paraId="1A3852A6" w14:textId="25C2B41F" w:rsidR="00DC1D35" w:rsidRDefault="008C62B9">
      <w:pPr>
        <w:jc w:val="center"/>
      </w:pPr>
      <w:r>
        <w:rPr>
          <w:b/>
          <w:sz w:val="21"/>
        </w:rPr>
        <w:t>Name – Praveen Kumar S</w:t>
      </w:r>
      <w:r>
        <w:rPr>
          <w:b/>
          <w:sz w:val="21"/>
        </w:rPr>
        <w:br/>
      </w:r>
      <w:r w:rsidR="00000000">
        <w:rPr>
          <w:b/>
          <w:sz w:val="21"/>
        </w:rPr>
        <w:t xml:space="preserve">Roll Number   </w:t>
      </w:r>
      <w:r w:rsidR="00000000">
        <w:rPr>
          <w:sz w:val="21"/>
        </w:rPr>
        <w:t>ED23B038</w:t>
      </w:r>
    </w:p>
    <w:p w14:paraId="7DC76A5D" w14:textId="77777777" w:rsidR="00DC1D35" w:rsidRDefault="00000000">
      <w:pPr>
        <w:jc w:val="center"/>
      </w:pPr>
      <w:r>
        <w:rPr>
          <w:b/>
          <w:sz w:val="21"/>
        </w:rPr>
        <w:t xml:space="preserve">Course   </w:t>
      </w:r>
      <w:r>
        <w:rPr>
          <w:sz w:val="21"/>
        </w:rPr>
        <w:t>Applications of Human Factors in Design</w:t>
      </w:r>
    </w:p>
    <w:p w14:paraId="66487D99" w14:textId="77777777" w:rsidR="00DC1D35" w:rsidRDefault="00000000">
      <w:pPr>
        <w:jc w:val="center"/>
      </w:pPr>
      <w:r>
        <w:rPr>
          <w:b/>
          <w:sz w:val="21"/>
        </w:rPr>
        <w:t xml:space="preserve">Submission   </w:t>
      </w:r>
      <w:r>
        <w:rPr>
          <w:sz w:val="21"/>
        </w:rPr>
        <w:t>Mid Semester Examination</w:t>
      </w:r>
    </w:p>
    <w:p w14:paraId="060754B1" w14:textId="77777777" w:rsidR="00DC1D35" w:rsidRDefault="00000000">
      <w:pPr>
        <w:jc w:val="center"/>
      </w:pPr>
      <w:r>
        <w:rPr>
          <w:b/>
          <w:sz w:val="21"/>
        </w:rPr>
        <w:t xml:space="preserve">Date   </w:t>
      </w:r>
      <w:r>
        <w:rPr>
          <w:sz w:val="21"/>
        </w:rPr>
        <w:t>25 September 2026</w:t>
      </w:r>
    </w:p>
    <w:p w14:paraId="6248B250" w14:textId="77777777" w:rsidR="00DC1D35" w:rsidRDefault="00DC1D35">
      <w:pPr>
        <w:spacing w:after="440"/>
      </w:pPr>
    </w:p>
    <w:p w14:paraId="19ED80C1" w14:textId="77777777" w:rsidR="00DC1D35" w:rsidRDefault="00000000">
      <w:pPr>
        <w:jc w:val="center"/>
      </w:pPr>
      <w:r>
        <w:rPr>
          <w:b/>
          <w:color w:val="163A5F"/>
        </w:rPr>
        <w:t>Design position</w:t>
      </w:r>
    </w:p>
    <w:p w14:paraId="47712FD9" w14:textId="77777777" w:rsidR="00DC1D35" w:rsidRDefault="00000000">
      <w:pPr>
        <w:ind w:left="1008" w:right="1008"/>
        <w:jc w:val="center"/>
      </w:pPr>
      <w:r>
        <w:t>The geofence is treated as a time bounded safety control over a road graph, not as a static map. Uncertainty can only make the system more conservative; reopening requires stronger evidence than restriction.</w:t>
      </w:r>
    </w:p>
    <w:p w14:paraId="5C457976" w14:textId="77777777" w:rsidR="00DC1D35" w:rsidRDefault="00000000">
      <w:r>
        <w:br w:type="page"/>
      </w:r>
    </w:p>
    <w:p w14:paraId="705197B4" w14:textId="77777777" w:rsidR="00DC1D35" w:rsidRDefault="00000000">
      <w:pPr>
        <w:pStyle w:val="Heading1"/>
      </w:pPr>
      <w:r>
        <w:lastRenderedPageBreak/>
        <w:t>Executive Summary</w:t>
      </w:r>
    </w:p>
    <w:p w14:paraId="0535CD8E" w14:textId="77777777" w:rsidR="00DC1D35" w:rsidRDefault="00000000">
      <w:r>
        <w:t>This report proposes a near real time dynamic geofencing service for autonomous vehicles operating in a dense mixed traffic city. The service fuses road geometry, pedestrian density, events, weather, work zones, incidents, fleet observations and source quality into a network aligned risk surface. A graph temporal predictor forecasts short horizon hazards; a monotonic calibrated risk model converts the forecast into a conservative risk score with an explicit uncertainty penalty. A four state policy then publishes green, yellow, orange or red road segment permissions with hysteresis, dwell time, expiry and safe exit behaviour.</w:t>
      </w:r>
    </w:p>
    <w:p w14:paraId="7C1B691E" w14:textId="77777777" w:rsidR="00DC1D35" w:rsidRDefault="00000000">
      <w:r>
        <w:t>The central design choice is that safety constraints are hard and route efficiency is optimised only within the remaining feasible set. Signed short lived updates are checked locally by every vehicle using a city C ITS public key infrastructure. A permissioned ledger records update hashes asynchronously for cross operator audit; vehicles never wait for blockchain consensus before obeying a valid restriction. The architecture is designed for graceful degradation: sparse or stale data increases uncertainty and therefore tightens the geofence instead of silently treating an unobserved area as safe.</w:t>
      </w:r>
    </w:p>
    <w:p w14:paraId="4758B803" w14:textId="77777777" w:rsidR="00F901A0" w:rsidRDefault="00F901A0"/>
    <w:p w14:paraId="321FFF04" w14:textId="776F61B2" w:rsidR="00F901A0" w:rsidRDefault="00F901A0">
      <w:pPr>
        <w:rPr>
          <w:b/>
          <w:bCs/>
          <w:sz w:val="28"/>
          <w:szCs w:val="32"/>
        </w:rPr>
      </w:pPr>
      <w:r w:rsidRPr="00F901A0">
        <w:rPr>
          <w:b/>
          <w:bCs/>
          <w:sz w:val="28"/>
          <w:szCs w:val="32"/>
        </w:rPr>
        <w:t xml:space="preserve">Mini Simulation Link - </w:t>
      </w:r>
      <w:hyperlink r:id="rId8" w:history="1">
        <w:r w:rsidRPr="00F901A0">
          <w:rPr>
            <w:rStyle w:val="Hyperlink"/>
            <w:b/>
            <w:bCs/>
            <w:sz w:val="28"/>
            <w:szCs w:val="32"/>
          </w:rPr>
          <w:t>https://praveen-ghostprotocol.github.io/Location-Intelligence-Driven-Dynamic-Geofencing-for-AVs/</w:t>
        </w:r>
      </w:hyperlink>
    </w:p>
    <w:p w14:paraId="701FE3BF" w14:textId="77777777" w:rsidR="00F901A0" w:rsidRDefault="00F901A0">
      <w:pPr>
        <w:rPr>
          <w:b/>
          <w:bCs/>
          <w:sz w:val="28"/>
          <w:szCs w:val="32"/>
        </w:rPr>
      </w:pPr>
    </w:p>
    <w:p w14:paraId="144248CD" w14:textId="07BAD59B" w:rsidR="00DC1D35" w:rsidRPr="00FF39A7" w:rsidRDefault="00F901A0" w:rsidP="00FF39A7">
      <w:pPr>
        <w:rPr>
          <w:b/>
          <w:bCs/>
          <w:sz w:val="28"/>
          <w:szCs w:val="32"/>
        </w:rPr>
      </w:pPr>
      <w:r>
        <w:rPr>
          <w:b/>
          <w:bCs/>
          <w:sz w:val="28"/>
          <w:szCs w:val="32"/>
        </w:rPr>
        <w:t xml:space="preserve">Code - </w:t>
      </w:r>
      <w:hyperlink r:id="rId9" w:history="1">
        <w:r w:rsidRPr="0095694A">
          <w:rPr>
            <w:rStyle w:val="Hyperlink"/>
            <w:b/>
            <w:bCs/>
            <w:sz w:val="28"/>
            <w:szCs w:val="32"/>
          </w:rPr>
          <w:t>https://github.com/Praveen-ghostProtocol/Location-Intelligence-Driven-Dynamic-Geofencing-for-AVs.git</w:t>
        </w:r>
      </w:hyperlink>
    </w:p>
    <w:p w14:paraId="4DEF8D34" w14:textId="77777777" w:rsidR="00DC1D35" w:rsidRDefault="00000000">
      <w:pPr>
        <w:pStyle w:val="Heading1"/>
      </w:pPr>
      <w:r>
        <w:t>Design Assumptions</w:t>
      </w:r>
    </w:p>
    <w:p w14:paraId="7A08EE96" w14:textId="77777777" w:rsidR="00DC1D35" w:rsidRDefault="00000000">
      <w:r>
        <w:t>The problem is open ended, so the following assumptions define the operating envelope and make the design testable.</w:t>
      </w:r>
    </w:p>
    <w:tbl>
      <w:tblPr>
        <w:tblStyle w:val="TableGrid"/>
        <w:tblW w:w="0" w:type="auto"/>
        <w:jc w:val="center"/>
        <w:tblLook w:val="04A0" w:firstRow="1" w:lastRow="0" w:firstColumn="1" w:lastColumn="0" w:noHBand="0" w:noVBand="1"/>
      </w:tblPr>
      <w:tblGrid>
        <w:gridCol w:w="1944"/>
        <w:gridCol w:w="7560"/>
      </w:tblGrid>
      <w:tr w:rsidR="00DC1D35" w14:paraId="10CA05C0" w14:textId="77777777">
        <w:trPr>
          <w:cantSplit/>
          <w:tblHeader/>
          <w:jc w:val="center"/>
        </w:trPr>
        <w:tc>
          <w:tcPr>
            <w:tcW w:w="1944" w:type="dxa"/>
            <w:shd w:val="clear" w:color="auto" w:fill="163A5F"/>
            <w:tcMar>
              <w:top w:w="100" w:type="dxa"/>
              <w:left w:w="110" w:type="dxa"/>
              <w:bottom w:w="100" w:type="dxa"/>
              <w:right w:w="110" w:type="dxa"/>
            </w:tcMar>
            <w:vAlign w:val="center"/>
          </w:tcPr>
          <w:p w14:paraId="43B5E382" w14:textId="77777777" w:rsidR="00DC1D35" w:rsidRDefault="00000000">
            <w:pPr>
              <w:spacing w:after="0" w:line="240" w:lineRule="auto"/>
            </w:pPr>
            <w:r>
              <w:rPr>
                <w:b/>
                <w:color w:val="FFFFFF"/>
                <w:sz w:val="17"/>
              </w:rPr>
              <w:t>Item</w:t>
            </w:r>
          </w:p>
        </w:tc>
        <w:tc>
          <w:tcPr>
            <w:tcW w:w="7560" w:type="dxa"/>
            <w:shd w:val="clear" w:color="auto" w:fill="163A5F"/>
            <w:tcMar>
              <w:top w:w="100" w:type="dxa"/>
              <w:left w:w="110" w:type="dxa"/>
              <w:bottom w:w="100" w:type="dxa"/>
              <w:right w:w="110" w:type="dxa"/>
            </w:tcMar>
            <w:vAlign w:val="center"/>
          </w:tcPr>
          <w:p w14:paraId="33E5C52C" w14:textId="77777777" w:rsidR="00DC1D35" w:rsidRDefault="00000000">
            <w:pPr>
              <w:spacing w:after="0" w:line="240" w:lineRule="auto"/>
            </w:pPr>
            <w:r>
              <w:rPr>
                <w:b/>
                <w:color w:val="FFFFFF"/>
                <w:sz w:val="17"/>
              </w:rPr>
              <w:t>Assumption and rationale</w:t>
            </w:r>
          </w:p>
        </w:tc>
      </w:tr>
      <w:tr w:rsidR="00DC1D35" w14:paraId="34DD59A1" w14:textId="77777777">
        <w:trPr>
          <w:cantSplit/>
          <w:jc w:val="center"/>
        </w:trPr>
        <w:tc>
          <w:tcPr>
            <w:tcW w:w="1944" w:type="dxa"/>
            <w:tcMar>
              <w:top w:w="100" w:type="dxa"/>
              <w:left w:w="110" w:type="dxa"/>
              <w:bottom w:w="100" w:type="dxa"/>
              <w:right w:w="110" w:type="dxa"/>
            </w:tcMar>
            <w:vAlign w:val="center"/>
          </w:tcPr>
          <w:p w14:paraId="314B4548" w14:textId="77777777" w:rsidR="00DC1D35" w:rsidRDefault="00000000">
            <w:pPr>
              <w:spacing w:after="0" w:line="240" w:lineRule="auto"/>
            </w:pPr>
            <w:r>
              <w:rPr>
                <w:sz w:val="17"/>
              </w:rPr>
              <w:t>City context</w:t>
            </w:r>
          </w:p>
        </w:tc>
        <w:tc>
          <w:tcPr>
            <w:tcW w:w="7560" w:type="dxa"/>
            <w:tcMar>
              <w:top w:w="100" w:type="dxa"/>
              <w:left w:w="110" w:type="dxa"/>
              <w:bottom w:w="100" w:type="dxa"/>
              <w:right w:w="110" w:type="dxa"/>
            </w:tcMar>
            <w:vAlign w:val="center"/>
          </w:tcPr>
          <w:p w14:paraId="2FADAD47" w14:textId="77777777" w:rsidR="00DC1D35" w:rsidRDefault="00000000">
            <w:pPr>
              <w:spacing w:after="0" w:line="240" w:lineRule="auto"/>
            </w:pPr>
            <w:r>
              <w:rPr>
                <w:sz w:val="17"/>
              </w:rPr>
              <w:t>A dense Indian metropolitan area with pedestrians, bicycles, motorcycles, buses, human driven vehicles and Level 4 AVs sharing the road.</w:t>
            </w:r>
          </w:p>
        </w:tc>
      </w:tr>
      <w:tr w:rsidR="00DC1D35" w14:paraId="4DA104E0" w14:textId="77777777">
        <w:trPr>
          <w:cantSplit/>
          <w:jc w:val="center"/>
        </w:trPr>
        <w:tc>
          <w:tcPr>
            <w:tcW w:w="1944" w:type="dxa"/>
            <w:shd w:val="clear" w:color="auto" w:fill="F2F4F6"/>
            <w:tcMar>
              <w:top w:w="100" w:type="dxa"/>
              <w:left w:w="110" w:type="dxa"/>
              <w:bottom w:w="100" w:type="dxa"/>
              <w:right w:w="110" w:type="dxa"/>
            </w:tcMar>
            <w:vAlign w:val="center"/>
          </w:tcPr>
          <w:p w14:paraId="2AC4515A" w14:textId="77777777" w:rsidR="00DC1D35" w:rsidRDefault="00000000">
            <w:pPr>
              <w:spacing w:after="0" w:line="240" w:lineRule="auto"/>
            </w:pPr>
            <w:r>
              <w:rPr>
                <w:sz w:val="17"/>
              </w:rPr>
              <w:t>Road representation</w:t>
            </w:r>
          </w:p>
        </w:tc>
        <w:tc>
          <w:tcPr>
            <w:tcW w:w="7560" w:type="dxa"/>
            <w:shd w:val="clear" w:color="auto" w:fill="F2F4F6"/>
            <w:tcMar>
              <w:top w:w="100" w:type="dxa"/>
              <w:left w:w="110" w:type="dxa"/>
              <w:bottom w:w="100" w:type="dxa"/>
              <w:right w:w="110" w:type="dxa"/>
            </w:tcMar>
            <w:vAlign w:val="center"/>
          </w:tcPr>
          <w:p w14:paraId="4871B7B2" w14:textId="77777777" w:rsidR="00DC1D35" w:rsidRDefault="00000000">
            <w:pPr>
              <w:spacing w:after="0" w:line="240" w:lineRule="auto"/>
            </w:pPr>
            <w:r>
              <w:rPr>
                <w:sz w:val="17"/>
              </w:rPr>
              <w:t>Directed lane or road segment graph; typical segments are 50 to 100 m. A raster risk field may be used internally but is map matched to the graph before enforcement.</w:t>
            </w:r>
          </w:p>
        </w:tc>
      </w:tr>
      <w:tr w:rsidR="00DC1D35" w14:paraId="013C2440" w14:textId="77777777">
        <w:trPr>
          <w:cantSplit/>
          <w:jc w:val="center"/>
        </w:trPr>
        <w:tc>
          <w:tcPr>
            <w:tcW w:w="1944" w:type="dxa"/>
            <w:tcMar>
              <w:top w:w="100" w:type="dxa"/>
              <w:left w:w="110" w:type="dxa"/>
              <w:bottom w:w="100" w:type="dxa"/>
              <w:right w:w="110" w:type="dxa"/>
            </w:tcMar>
            <w:vAlign w:val="center"/>
          </w:tcPr>
          <w:p w14:paraId="3544DDB7" w14:textId="77777777" w:rsidR="00DC1D35" w:rsidRDefault="00000000">
            <w:pPr>
              <w:spacing w:after="0" w:line="240" w:lineRule="auto"/>
            </w:pPr>
            <w:r>
              <w:rPr>
                <w:sz w:val="17"/>
              </w:rPr>
              <w:t>Prediction horizon</w:t>
            </w:r>
          </w:p>
        </w:tc>
        <w:tc>
          <w:tcPr>
            <w:tcW w:w="7560" w:type="dxa"/>
            <w:tcMar>
              <w:top w:w="100" w:type="dxa"/>
              <w:left w:w="110" w:type="dxa"/>
              <w:bottom w:w="100" w:type="dxa"/>
              <w:right w:w="110" w:type="dxa"/>
            </w:tcMar>
            <w:vAlign w:val="center"/>
          </w:tcPr>
          <w:p w14:paraId="2DFA953E" w14:textId="77777777" w:rsidR="00DC1D35" w:rsidRDefault="00000000">
            <w:pPr>
              <w:spacing w:after="0" w:line="240" w:lineRule="auto"/>
            </w:pPr>
            <w:r>
              <w:rPr>
                <w:sz w:val="17"/>
              </w:rPr>
              <w:t>Risk is estimated at 30 s, 2 min and 5 min. The shorter horizon drives urgent control; longer horizons support smooth rerouting.</w:t>
            </w:r>
          </w:p>
        </w:tc>
      </w:tr>
      <w:tr w:rsidR="00DC1D35" w14:paraId="486FD068" w14:textId="77777777">
        <w:trPr>
          <w:cantSplit/>
          <w:jc w:val="center"/>
        </w:trPr>
        <w:tc>
          <w:tcPr>
            <w:tcW w:w="1944" w:type="dxa"/>
            <w:shd w:val="clear" w:color="auto" w:fill="F2F4F6"/>
            <w:tcMar>
              <w:top w:w="100" w:type="dxa"/>
              <w:left w:w="110" w:type="dxa"/>
              <w:bottom w:w="100" w:type="dxa"/>
              <w:right w:w="110" w:type="dxa"/>
            </w:tcMar>
            <w:vAlign w:val="center"/>
          </w:tcPr>
          <w:p w14:paraId="7B474B9E" w14:textId="77777777" w:rsidR="00DC1D35" w:rsidRDefault="00000000">
            <w:pPr>
              <w:spacing w:after="0" w:line="240" w:lineRule="auto"/>
            </w:pPr>
            <w:r>
              <w:rPr>
                <w:sz w:val="17"/>
              </w:rPr>
              <w:t>Update cadence</w:t>
            </w:r>
          </w:p>
        </w:tc>
        <w:tc>
          <w:tcPr>
            <w:tcW w:w="7560" w:type="dxa"/>
            <w:shd w:val="clear" w:color="auto" w:fill="F2F4F6"/>
            <w:tcMar>
              <w:top w:w="100" w:type="dxa"/>
              <w:left w:w="110" w:type="dxa"/>
              <w:bottom w:w="100" w:type="dxa"/>
              <w:right w:w="110" w:type="dxa"/>
            </w:tcMar>
            <w:vAlign w:val="center"/>
          </w:tcPr>
          <w:p w14:paraId="792CD838" w14:textId="77777777" w:rsidR="00DC1D35" w:rsidRDefault="00000000">
            <w:pPr>
              <w:spacing w:after="0" w:line="240" w:lineRule="auto"/>
            </w:pPr>
            <w:r>
              <w:rPr>
                <w:sz w:val="17"/>
              </w:rPr>
              <w:t>Sensors produce 1 to 5 s observations, edge features are fused every 10 s, routine geofence updates are published every 30 s, and emergency restrictions target less than 2 s end to end latency.</w:t>
            </w:r>
          </w:p>
        </w:tc>
      </w:tr>
      <w:tr w:rsidR="00DC1D35" w14:paraId="54099360" w14:textId="77777777">
        <w:trPr>
          <w:cantSplit/>
          <w:jc w:val="center"/>
        </w:trPr>
        <w:tc>
          <w:tcPr>
            <w:tcW w:w="1944" w:type="dxa"/>
            <w:tcMar>
              <w:top w:w="100" w:type="dxa"/>
              <w:left w:w="110" w:type="dxa"/>
              <w:bottom w:w="100" w:type="dxa"/>
              <w:right w:w="110" w:type="dxa"/>
            </w:tcMar>
            <w:vAlign w:val="center"/>
          </w:tcPr>
          <w:p w14:paraId="049B0D90" w14:textId="77777777" w:rsidR="00DC1D35" w:rsidRDefault="00000000">
            <w:pPr>
              <w:spacing w:after="0" w:line="240" w:lineRule="auto"/>
            </w:pPr>
            <w:r>
              <w:rPr>
                <w:sz w:val="17"/>
              </w:rPr>
              <w:t>Risk states</w:t>
            </w:r>
          </w:p>
        </w:tc>
        <w:tc>
          <w:tcPr>
            <w:tcW w:w="7560" w:type="dxa"/>
            <w:tcMar>
              <w:top w:w="100" w:type="dxa"/>
              <w:left w:w="110" w:type="dxa"/>
              <w:bottom w:w="100" w:type="dxa"/>
              <w:right w:w="110" w:type="dxa"/>
            </w:tcMar>
            <w:vAlign w:val="center"/>
          </w:tcPr>
          <w:p w14:paraId="4B63F061" w14:textId="77777777" w:rsidR="00DC1D35" w:rsidRDefault="00000000">
            <w:pPr>
              <w:spacing w:after="0" w:line="240" w:lineRule="auto"/>
            </w:pPr>
            <w:r>
              <w:rPr>
                <w:sz w:val="17"/>
              </w:rPr>
              <w:t>Four operational states are used: green, yellow, orange and red. They are behavioural permissions, not merely dashboard colours.</w:t>
            </w:r>
          </w:p>
        </w:tc>
      </w:tr>
      <w:tr w:rsidR="00DC1D35" w14:paraId="2BF1FBCE" w14:textId="77777777">
        <w:trPr>
          <w:cantSplit/>
          <w:jc w:val="center"/>
        </w:trPr>
        <w:tc>
          <w:tcPr>
            <w:tcW w:w="1944" w:type="dxa"/>
            <w:shd w:val="clear" w:color="auto" w:fill="F2F4F6"/>
            <w:tcMar>
              <w:top w:w="100" w:type="dxa"/>
              <w:left w:w="110" w:type="dxa"/>
              <w:bottom w:w="100" w:type="dxa"/>
              <w:right w:w="110" w:type="dxa"/>
            </w:tcMar>
            <w:vAlign w:val="center"/>
          </w:tcPr>
          <w:p w14:paraId="0E67B76C" w14:textId="77777777" w:rsidR="00DC1D35" w:rsidRDefault="00000000">
            <w:pPr>
              <w:spacing w:after="0" w:line="240" w:lineRule="auto"/>
            </w:pPr>
            <w:r>
              <w:rPr>
                <w:sz w:val="17"/>
              </w:rPr>
              <w:t>Vehicle behaviour</w:t>
            </w:r>
          </w:p>
        </w:tc>
        <w:tc>
          <w:tcPr>
            <w:tcW w:w="7560" w:type="dxa"/>
            <w:shd w:val="clear" w:color="auto" w:fill="F2F4F6"/>
            <w:tcMar>
              <w:top w:w="100" w:type="dxa"/>
              <w:left w:w="110" w:type="dxa"/>
              <w:bottom w:w="100" w:type="dxa"/>
              <w:right w:w="110" w:type="dxa"/>
            </w:tcMar>
            <w:vAlign w:val="center"/>
          </w:tcPr>
          <w:p w14:paraId="3BF47324" w14:textId="77777777" w:rsidR="00DC1D35" w:rsidRDefault="00000000">
            <w:pPr>
              <w:spacing w:after="0" w:line="240" w:lineRule="auto"/>
            </w:pPr>
            <w:r>
              <w:rPr>
                <w:sz w:val="17"/>
              </w:rPr>
              <w:t>A newly restricted vehicle already inside a zone follows a signed safe exit corridor or reaches a minimum risk condition. It does not stop abruptly in a live traffic lane.</w:t>
            </w:r>
          </w:p>
        </w:tc>
      </w:tr>
      <w:tr w:rsidR="00DC1D35" w14:paraId="6DF9A5F7" w14:textId="77777777">
        <w:trPr>
          <w:cantSplit/>
          <w:jc w:val="center"/>
        </w:trPr>
        <w:tc>
          <w:tcPr>
            <w:tcW w:w="1944" w:type="dxa"/>
            <w:tcMar>
              <w:top w:w="100" w:type="dxa"/>
              <w:left w:w="110" w:type="dxa"/>
              <w:bottom w:w="100" w:type="dxa"/>
              <w:right w:w="110" w:type="dxa"/>
            </w:tcMar>
            <w:vAlign w:val="center"/>
          </w:tcPr>
          <w:p w14:paraId="7D55CB80" w14:textId="77777777" w:rsidR="00DC1D35" w:rsidRDefault="00000000">
            <w:pPr>
              <w:spacing w:after="0" w:line="240" w:lineRule="auto"/>
            </w:pPr>
            <w:r>
              <w:rPr>
                <w:sz w:val="17"/>
              </w:rPr>
              <w:t>Trust</w:t>
            </w:r>
          </w:p>
        </w:tc>
        <w:tc>
          <w:tcPr>
            <w:tcW w:w="7560" w:type="dxa"/>
            <w:tcMar>
              <w:top w:w="100" w:type="dxa"/>
              <w:left w:w="110" w:type="dxa"/>
              <w:bottom w:w="100" w:type="dxa"/>
              <w:right w:w="110" w:type="dxa"/>
            </w:tcMar>
            <w:vAlign w:val="center"/>
          </w:tcPr>
          <w:p w14:paraId="5F6CDA25" w14:textId="77777777" w:rsidR="00DC1D35" w:rsidRDefault="00000000">
            <w:pPr>
              <w:spacing w:after="0" w:line="240" w:lineRule="auto"/>
            </w:pPr>
            <w:r>
              <w:rPr>
                <w:sz w:val="17"/>
              </w:rPr>
              <w:t>The city is the policy authority. Real time verification uses public key signatures; a permissioned ledger supplies multi operator auditability.</w:t>
            </w:r>
          </w:p>
        </w:tc>
      </w:tr>
      <w:tr w:rsidR="00DC1D35" w14:paraId="1108977E" w14:textId="77777777">
        <w:trPr>
          <w:cantSplit/>
          <w:jc w:val="center"/>
        </w:trPr>
        <w:tc>
          <w:tcPr>
            <w:tcW w:w="1944" w:type="dxa"/>
            <w:shd w:val="clear" w:color="auto" w:fill="F2F4F6"/>
            <w:tcMar>
              <w:top w:w="100" w:type="dxa"/>
              <w:left w:w="110" w:type="dxa"/>
              <w:bottom w:w="100" w:type="dxa"/>
              <w:right w:w="110" w:type="dxa"/>
            </w:tcMar>
            <w:vAlign w:val="center"/>
          </w:tcPr>
          <w:p w14:paraId="1D60DD7C" w14:textId="77777777" w:rsidR="00DC1D35" w:rsidRDefault="00000000">
            <w:pPr>
              <w:spacing w:after="0" w:line="240" w:lineRule="auto"/>
            </w:pPr>
            <w:r>
              <w:rPr>
                <w:sz w:val="17"/>
              </w:rPr>
              <w:t>Failure stance</w:t>
            </w:r>
          </w:p>
        </w:tc>
        <w:tc>
          <w:tcPr>
            <w:tcW w:w="7560" w:type="dxa"/>
            <w:shd w:val="clear" w:color="auto" w:fill="F2F4F6"/>
            <w:tcMar>
              <w:top w:w="100" w:type="dxa"/>
              <w:left w:w="110" w:type="dxa"/>
              <w:bottom w:w="100" w:type="dxa"/>
              <w:right w:w="110" w:type="dxa"/>
            </w:tcMar>
            <w:vAlign w:val="center"/>
          </w:tcPr>
          <w:p w14:paraId="281D8F20" w14:textId="77777777" w:rsidR="00DC1D35" w:rsidRDefault="00000000">
            <w:pPr>
              <w:spacing w:after="0" w:line="240" w:lineRule="auto"/>
            </w:pPr>
            <w:r>
              <w:rPr>
                <w:sz w:val="17"/>
              </w:rPr>
              <w:t>Uncertainty, missing coverage or stale data never imply safety. They raise the risk bound and can trigger a conservative fallback polygon.</w:t>
            </w:r>
          </w:p>
        </w:tc>
      </w:tr>
    </w:tbl>
    <w:p w14:paraId="11A88096" w14:textId="77777777" w:rsidR="00DC1D35" w:rsidRDefault="00DC1D35">
      <w:pPr>
        <w:spacing w:after="0"/>
      </w:pPr>
    </w:p>
    <w:p w14:paraId="0859BCBC" w14:textId="77777777" w:rsidR="00DC1D35" w:rsidRDefault="00000000">
      <w:pPr>
        <w:pStyle w:val="Heading2"/>
      </w:pPr>
      <w:r>
        <w:lastRenderedPageBreak/>
        <w:t>System Objectives and Non Negotiable Constraints</w:t>
      </w:r>
    </w:p>
    <w:p w14:paraId="75AA1B49" w14:textId="77777777" w:rsidR="00DC1D35" w:rsidRDefault="00000000">
      <w:pPr>
        <w:pStyle w:val="ListBullet"/>
        <w:spacing w:after="60"/>
        <w:ind w:left="317" w:hanging="173"/>
      </w:pPr>
      <w:r>
        <w:rPr>
          <w:b/>
        </w:rPr>
        <w:t>Safety</w:t>
      </w:r>
      <w:r>
        <w:t xml:space="preserve"> Prevent entry into road space whose predicted risk or uncertainty exceeds the vehicle's approved operating design domain.</w:t>
      </w:r>
    </w:p>
    <w:p w14:paraId="19E5B90E" w14:textId="77777777" w:rsidR="00DC1D35" w:rsidRDefault="00000000">
      <w:pPr>
        <w:pStyle w:val="ListBullet"/>
        <w:spacing w:after="60"/>
        <w:ind w:left="317" w:hanging="173"/>
      </w:pPr>
      <w:r>
        <w:rPr>
          <w:b/>
        </w:rPr>
        <w:t>Predictability</w:t>
      </w:r>
      <w:r>
        <w:t xml:space="preserve"> Prevent rapid boundary flicker and provide enough approach distance for comfortable deceleration or rerouting.</w:t>
      </w:r>
    </w:p>
    <w:p w14:paraId="1CF9198B" w14:textId="77777777" w:rsidR="00DC1D35" w:rsidRDefault="00000000">
      <w:pPr>
        <w:pStyle w:val="ListBullet"/>
        <w:spacing w:after="60"/>
        <w:ind w:left="317" w:hanging="173"/>
      </w:pPr>
      <w:r>
        <w:rPr>
          <w:b/>
        </w:rPr>
        <w:t>Interoperability</w:t>
      </w:r>
      <w:r>
        <w:t xml:space="preserve"> Give every authorised operator the same signed machine readable rule and version history.</w:t>
      </w:r>
    </w:p>
    <w:p w14:paraId="1B55999A" w14:textId="77777777" w:rsidR="00DC1D35" w:rsidRDefault="00000000">
      <w:pPr>
        <w:pStyle w:val="ListBullet"/>
        <w:spacing w:after="60"/>
        <w:ind w:left="317" w:hanging="173"/>
      </w:pPr>
      <w:r>
        <w:rPr>
          <w:b/>
        </w:rPr>
        <w:t>Availability</w:t>
      </w:r>
      <w:r>
        <w:t xml:space="preserve"> Continue in degraded mode during sensor, network, cloud or ledger failures.</w:t>
      </w:r>
    </w:p>
    <w:p w14:paraId="3DF273F3" w14:textId="77777777" w:rsidR="00DC1D35" w:rsidRDefault="00000000">
      <w:pPr>
        <w:pStyle w:val="ListBullet"/>
        <w:spacing w:after="60"/>
        <w:ind w:left="317" w:hanging="173"/>
      </w:pPr>
      <w:r>
        <w:rPr>
          <w:b/>
        </w:rPr>
        <w:t>Human factors</w:t>
      </w:r>
      <w:r>
        <w:t xml:space="preserve"> Maintain situation awareness without overloading operators, passengers, pedestrians or human drivers.</w:t>
      </w:r>
    </w:p>
    <w:p w14:paraId="1957044D" w14:textId="77777777" w:rsidR="00DC1D35" w:rsidRDefault="00000000">
      <w:pPr>
        <w:pStyle w:val="ListBullet"/>
        <w:spacing w:after="60"/>
        <w:ind w:left="317" w:hanging="173"/>
      </w:pPr>
      <w:r>
        <w:rPr>
          <w:b/>
        </w:rPr>
        <w:t>Privacy and accountability</w:t>
      </w:r>
      <w:r>
        <w:t xml:space="preserve"> Minimise personally identifiable data while preserving provenance, traceability and post incident evidence.</w:t>
      </w:r>
    </w:p>
    <w:p w14:paraId="3A4CBB57" w14:textId="77777777" w:rsidR="00DC1D35" w:rsidRDefault="00000000">
      <w:r>
        <w:br w:type="page"/>
      </w:r>
    </w:p>
    <w:p w14:paraId="2CBBC961" w14:textId="77777777" w:rsidR="00DC1D35" w:rsidRDefault="00000000">
      <w:pPr>
        <w:pStyle w:val="Heading1"/>
      </w:pPr>
      <w:r>
        <w:lastRenderedPageBreak/>
        <w:t>Overall System Architecture</w:t>
      </w:r>
    </w:p>
    <w:p w14:paraId="3B2960BC" w14:textId="77777777" w:rsidR="00DC1D35" w:rsidRDefault="00000000">
      <w:pPr>
        <w:keepNext/>
        <w:spacing w:before="80" w:after="40"/>
        <w:jc w:val="center"/>
      </w:pPr>
      <w:r>
        <w:rPr>
          <w:noProof/>
        </w:rPr>
        <w:drawing>
          <wp:inline distT="0" distB="0" distL="0" distR="0" wp14:anchorId="1BE58727" wp14:editId="4F7EA7BA">
            <wp:extent cx="61722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0"/>
                    <a:stretch>
                      <a:fillRect/>
                    </a:stretch>
                  </pic:blipFill>
                  <pic:spPr>
                    <a:xfrm>
                      <a:off x="0" y="0"/>
                      <a:ext cx="6172200" cy="3771900"/>
                    </a:xfrm>
                    <a:prstGeom prst="rect">
                      <a:avLst/>
                    </a:prstGeom>
                  </pic:spPr>
                </pic:pic>
              </a:graphicData>
            </a:graphic>
          </wp:inline>
        </w:drawing>
      </w:r>
    </w:p>
    <w:p w14:paraId="3D70E59D" w14:textId="77777777" w:rsidR="00DC1D35" w:rsidRDefault="00000000">
      <w:pPr>
        <w:pStyle w:val="Caption"/>
        <w:jc w:val="center"/>
      </w:pPr>
      <w:r>
        <w:t>Figure 1   End to end architecture from city sensing to vehicle enforcement and audit</w:t>
      </w:r>
    </w:p>
    <w:p w14:paraId="2F257F4B" w14:textId="77777777" w:rsidR="00DC1D35" w:rsidRDefault="00000000">
      <w:r>
        <w:t>The system is deliberately split into observation, inference, policy and trust. Sensors and authority feeds describe the world; the risk engine estimates what may happen; the policy engine converts risk into a bounded operational rule; the trust layer proves who issued the rule and whether it is current. This separation makes the safety argument inspectable. A model cannot directly command arbitrary vehicle motion, and a cryptographically authentic message is not automatically considered safe unless it also passes semantic and temporal checks.</w:t>
      </w:r>
    </w:p>
    <w:p w14:paraId="4C91301F" w14:textId="77777777" w:rsidR="00DC1D35" w:rsidRDefault="00000000">
      <w:pPr>
        <w:pStyle w:val="Heading2"/>
      </w:pPr>
      <w:r>
        <w:t>End to End Decision Loop</w:t>
      </w:r>
    </w:p>
    <w:p w14:paraId="78EFE0DC" w14:textId="77777777" w:rsidR="00DC1D35" w:rsidRDefault="00000000">
      <w:pPr>
        <w:spacing w:after="60"/>
        <w:ind w:left="432" w:hanging="288"/>
      </w:pPr>
      <w:r>
        <w:rPr>
          <w:b/>
        </w:rPr>
        <w:t xml:space="preserve">1.  </w:t>
      </w:r>
      <w:r>
        <w:t>Collect observations and attach timestamp, location, uncertainty, provenance and health status.</w:t>
      </w:r>
    </w:p>
    <w:p w14:paraId="259262B1" w14:textId="77777777" w:rsidR="00DC1D35" w:rsidRDefault="00000000">
      <w:pPr>
        <w:spacing w:after="60"/>
        <w:ind w:left="432" w:hanging="288"/>
      </w:pPr>
      <w:r>
        <w:rPr>
          <w:b/>
        </w:rPr>
        <w:t xml:space="preserve">2.  </w:t>
      </w:r>
      <w:r>
        <w:t>Map match and spatially join the observations to road segments and nearby influence areas.</w:t>
      </w:r>
    </w:p>
    <w:p w14:paraId="7BE0E30F" w14:textId="77777777" w:rsidR="00DC1D35" w:rsidRDefault="00000000">
      <w:pPr>
        <w:spacing w:after="60"/>
        <w:ind w:left="432" w:hanging="288"/>
      </w:pPr>
      <w:r>
        <w:rPr>
          <w:b/>
        </w:rPr>
        <w:t xml:space="preserve">3.  </w:t>
      </w:r>
      <w:r>
        <w:t>Forecast pedestrian, traffic and hazard conditions for 30 s, 2 min and 5 min horizons.</w:t>
      </w:r>
    </w:p>
    <w:p w14:paraId="7D73B094" w14:textId="77777777" w:rsidR="00DC1D35" w:rsidRDefault="00000000">
      <w:pPr>
        <w:spacing w:after="60"/>
        <w:ind w:left="432" w:hanging="288"/>
      </w:pPr>
      <w:r>
        <w:rPr>
          <w:b/>
        </w:rPr>
        <w:t xml:space="preserve">4.  </w:t>
      </w:r>
      <w:r>
        <w:t>Estimate collision or conflict probability, severity and total uncertainty for each segment.</w:t>
      </w:r>
    </w:p>
    <w:p w14:paraId="5A4A20F7" w14:textId="77777777" w:rsidR="00DC1D35" w:rsidRDefault="00000000">
      <w:pPr>
        <w:spacing w:after="60"/>
        <w:ind w:left="432" w:hanging="288"/>
      </w:pPr>
      <w:r>
        <w:rPr>
          <w:b/>
        </w:rPr>
        <w:t xml:space="preserve">5.  </w:t>
      </w:r>
      <w:r>
        <w:t>Apply hard legal overrides, state thresholds, hysteresis and release dwell time.</w:t>
      </w:r>
    </w:p>
    <w:p w14:paraId="68DF7FAA" w14:textId="77777777" w:rsidR="00DC1D35" w:rsidRDefault="00000000">
      <w:pPr>
        <w:spacing w:after="60"/>
        <w:ind w:left="432" w:hanging="288"/>
      </w:pPr>
      <w:r>
        <w:rPr>
          <w:b/>
        </w:rPr>
        <w:t xml:space="preserve">6.  </w:t>
      </w:r>
      <w:r>
        <w:t>Build topology preserving polygons and signed safe exit corridors, then publish a short lived versioned update.</w:t>
      </w:r>
    </w:p>
    <w:p w14:paraId="61319817" w14:textId="77777777" w:rsidR="00DC1D35" w:rsidRDefault="00000000">
      <w:pPr>
        <w:spacing w:after="60"/>
        <w:ind w:left="432" w:hanging="288"/>
      </w:pPr>
      <w:r>
        <w:rPr>
          <w:b/>
        </w:rPr>
        <w:t xml:space="preserve">7.  </w:t>
      </w:r>
      <w:r>
        <w:t>Vehicles verify, acknowledge and enforce the update locally; audit hashes are committed asynchronously.</w:t>
      </w:r>
    </w:p>
    <w:p w14:paraId="46A48372" w14:textId="77777777" w:rsidR="00DC1D35" w:rsidRDefault="00000000">
      <w:pPr>
        <w:spacing w:after="60"/>
        <w:ind w:left="432" w:hanging="288"/>
      </w:pPr>
      <w:r>
        <w:rPr>
          <w:b/>
        </w:rPr>
        <w:t xml:space="preserve">8.  </w:t>
      </w:r>
      <w:r>
        <w:t>Telemetry on compliance, false alarms and near misses closes the learning and verification loop.</w:t>
      </w:r>
    </w:p>
    <w:p w14:paraId="30538521" w14:textId="77777777" w:rsidR="00DC1D35" w:rsidRDefault="00000000">
      <w:r>
        <w:t>Evidence from deployed geofencing and cooperative transport programmes supports the individual building blocks: city geofencing trials in Gothenburg, the GeoSence programme, C Roads deployments, WZDx work zone feeds and connected vehicle pilots. However, there is no single proven product that solves the complete problem exactly as stated; the proposed contribution is a coherent safety case that connects those proven pieces. [1 to 4, 12]</w:t>
      </w:r>
    </w:p>
    <w:p w14:paraId="0F271F3A" w14:textId="77777777" w:rsidR="00DC1D35" w:rsidRDefault="00000000">
      <w:r>
        <w:br w:type="page"/>
      </w:r>
    </w:p>
    <w:p w14:paraId="6AE5BE8C" w14:textId="77777777" w:rsidR="00DC1D35" w:rsidRDefault="00000000">
      <w:pPr>
        <w:pStyle w:val="Heading1"/>
      </w:pPr>
      <w:r>
        <w:lastRenderedPageBreak/>
        <w:t>1 Data Layers and Live Risk Surface</w:t>
      </w:r>
    </w:p>
    <w:p w14:paraId="0ACBEFD5" w14:textId="77777777" w:rsidR="00DC1D35" w:rsidRDefault="00000000">
      <w:pPr>
        <w:pStyle w:val="Heading2"/>
      </w:pPr>
      <w:r>
        <w:t>1.1 Data Layers</w:t>
      </w:r>
    </w:p>
    <w:tbl>
      <w:tblPr>
        <w:tblStyle w:val="TableGrid"/>
        <w:tblW w:w="0" w:type="auto"/>
        <w:jc w:val="center"/>
        <w:tblLook w:val="04A0" w:firstRow="1" w:lastRow="0" w:firstColumn="1" w:lastColumn="0" w:noHBand="0" w:noVBand="1"/>
      </w:tblPr>
      <w:tblGrid>
        <w:gridCol w:w="1728"/>
        <w:gridCol w:w="2880"/>
        <w:gridCol w:w="3240"/>
        <w:gridCol w:w="1512"/>
      </w:tblGrid>
      <w:tr w:rsidR="00DC1D35" w14:paraId="70A44B93" w14:textId="77777777">
        <w:trPr>
          <w:cantSplit/>
          <w:tblHeader/>
          <w:jc w:val="center"/>
        </w:trPr>
        <w:tc>
          <w:tcPr>
            <w:tcW w:w="1728" w:type="dxa"/>
            <w:shd w:val="clear" w:color="auto" w:fill="163A5F"/>
            <w:tcMar>
              <w:top w:w="100" w:type="dxa"/>
              <w:left w:w="110" w:type="dxa"/>
              <w:bottom w:w="100" w:type="dxa"/>
              <w:right w:w="110" w:type="dxa"/>
            </w:tcMar>
            <w:vAlign w:val="center"/>
          </w:tcPr>
          <w:p w14:paraId="4CBC724E" w14:textId="77777777" w:rsidR="00DC1D35" w:rsidRDefault="00000000">
            <w:pPr>
              <w:spacing w:after="0" w:line="240" w:lineRule="auto"/>
            </w:pPr>
            <w:r>
              <w:rPr>
                <w:b/>
                <w:color w:val="FFFFFF"/>
                <w:sz w:val="15"/>
              </w:rPr>
              <w:t>Layer</w:t>
            </w:r>
          </w:p>
        </w:tc>
        <w:tc>
          <w:tcPr>
            <w:tcW w:w="2880" w:type="dxa"/>
            <w:shd w:val="clear" w:color="auto" w:fill="163A5F"/>
            <w:tcMar>
              <w:top w:w="100" w:type="dxa"/>
              <w:left w:w="110" w:type="dxa"/>
              <w:bottom w:w="100" w:type="dxa"/>
              <w:right w:w="110" w:type="dxa"/>
            </w:tcMar>
            <w:vAlign w:val="center"/>
          </w:tcPr>
          <w:p w14:paraId="7479EF74" w14:textId="77777777" w:rsidR="00DC1D35" w:rsidRDefault="00000000">
            <w:pPr>
              <w:spacing w:after="0" w:line="240" w:lineRule="auto"/>
            </w:pPr>
            <w:r>
              <w:rPr>
                <w:b/>
                <w:color w:val="FFFFFF"/>
                <w:sz w:val="15"/>
              </w:rPr>
              <w:t>Examples</w:t>
            </w:r>
          </w:p>
        </w:tc>
        <w:tc>
          <w:tcPr>
            <w:tcW w:w="3240" w:type="dxa"/>
            <w:shd w:val="clear" w:color="auto" w:fill="163A5F"/>
            <w:tcMar>
              <w:top w:w="100" w:type="dxa"/>
              <w:left w:w="110" w:type="dxa"/>
              <w:bottom w:w="100" w:type="dxa"/>
              <w:right w:w="110" w:type="dxa"/>
            </w:tcMar>
            <w:vAlign w:val="center"/>
          </w:tcPr>
          <w:p w14:paraId="04E41C2C" w14:textId="77777777" w:rsidR="00DC1D35" w:rsidRDefault="00000000">
            <w:pPr>
              <w:spacing w:after="0" w:line="240" w:lineRule="auto"/>
            </w:pPr>
            <w:r>
              <w:rPr>
                <w:b/>
                <w:color w:val="FFFFFF"/>
                <w:sz w:val="15"/>
              </w:rPr>
              <w:t>Why it matters</w:t>
            </w:r>
          </w:p>
        </w:tc>
        <w:tc>
          <w:tcPr>
            <w:tcW w:w="1512" w:type="dxa"/>
            <w:shd w:val="clear" w:color="auto" w:fill="163A5F"/>
            <w:tcMar>
              <w:top w:w="100" w:type="dxa"/>
              <w:left w:w="110" w:type="dxa"/>
              <w:bottom w:w="100" w:type="dxa"/>
              <w:right w:w="110" w:type="dxa"/>
            </w:tcMar>
            <w:vAlign w:val="center"/>
          </w:tcPr>
          <w:p w14:paraId="3E196E2B" w14:textId="77777777" w:rsidR="00DC1D35" w:rsidRDefault="00000000">
            <w:pPr>
              <w:spacing w:after="0" w:line="240" w:lineRule="auto"/>
            </w:pPr>
            <w:r>
              <w:rPr>
                <w:b/>
                <w:color w:val="FFFFFF"/>
                <w:sz w:val="15"/>
              </w:rPr>
              <w:t>Typical refresh</w:t>
            </w:r>
          </w:p>
        </w:tc>
      </w:tr>
      <w:tr w:rsidR="00DC1D35" w14:paraId="6AECCFD1" w14:textId="77777777">
        <w:trPr>
          <w:cantSplit/>
          <w:jc w:val="center"/>
        </w:trPr>
        <w:tc>
          <w:tcPr>
            <w:tcW w:w="1728" w:type="dxa"/>
            <w:tcMar>
              <w:top w:w="100" w:type="dxa"/>
              <w:left w:w="110" w:type="dxa"/>
              <w:bottom w:w="100" w:type="dxa"/>
              <w:right w:w="110" w:type="dxa"/>
            </w:tcMar>
            <w:vAlign w:val="center"/>
          </w:tcPr>
          <w:p w14:paraId="69F42C14" w14:textId="77777777" w:rsidR="00DC1D35" w:rsidRDefault="00000000">
            <w:pPr>
              <w:spacing w:after="0" w:line="240" w:lineRule="auto"/>
            </w:pPr>
            <w:r>
              <w:rPr>
                <w:sz w:val="15"/>
              </w:rPr>
              <w:t>Road and lane graph</w:t>
            </w:r>
          </w:p>
        </w:tc>
        <w:tc>
          <w:tcPr>
            <w:tcW w:w="2880" w:type="dxa"/>
            <w:tcMar>
              <w:top w:w="100" w:type="dxa"/>
              <w:left w:w="110" w:type="dxa"/>
              <w:bottom w:w="100" w:type="dxa"/>
              <w:right w:w="110" w:type="dxa"/>
            </w:tcMar>
            <w:vAlign w:val="center"/>
          </w:tcPr>
          <w:p w14:paraId="574BE7D6" w14:textId="77777777" w:rsidR="00DC1D35" w:rsidRDefault="00000000">
            <w:pPr>
              <w:spacing w:after="0" w:line="240" w:lineRule="auto"/>
            </w:pPr>
            <w:r>
              <w:rPr>
                <w:sz w:val="15"/>
              </w:rPr>
              <w:t>Lane centre lines, junction topology, turn rules, speed limits, gradients</w:t>
            </w:r>
          </w:p>
        </w:tc>
        <w:tc>
          <w:tcPr>
            <w:tcW w:w="3240" w:type="dxa"/>
            <w:tcMar>
              <w:top w:w="100" w:type="dxa"/>
              <w:left w:w="110" w:type="dxa"/>
              <w:bottom w:w="100" w:type="dxa"/>
              <w:right w:w="110" w:type="dxa"/>
            </w:tcMar>
            <w:vAlign w:val="center"/>
          </w:tcPr>
          <w:p w14:paraId="1609DE27" w14:textId="77777777" w:rsidR="00DC1D35" w:rsidRDefault="00000000">
            <w:pPr>
              <w:spacing w:after="0" w:line="240" w:lineRule="auto"/>
            </w:pPr>
            <w:r>
              <w:rPr>
                <w:sz w:val="15"/>
              </w:rPr>
              <w:t>Defines legal connectivity and allows network rather than Euclidean reasoning</w:t>
            </w:r>
          </w:p>
        </w:tc>
        <w:tc>
          <w:tcPr>
            <w:tcW w:w="1512" w:type="dxa"/>
            <w:tcMar>
              <w:top w:w="100" w:type="dxa"/>
              <w:left w:w="110" w:type="dxa"/>
              <w:bottom w:w="100" w:type="dxa"/>
              <w:right w:w="110" w:type="dxa"/>
            </w:tcMar>
            <w:vAlign w:val="center"/>
          </w:tcPr>
          <w:p w14:paraId="139C36BE" w14:textId="77777777" w:rsidR="00DC1D35" w:rsidRDefault="00000000">
            <w:pPr>
              <w:spacing w:after="0" w:line="240" w:lineRule="auto"/>
            </w:pPr>
            <w:r>
              <w:rPr>
                <w:sz w:val="15"/>
              </w:rPr>
              <w:t>Map release or verified change</w:t>
            </w:r>
          </w:p>
        </w:tc>
      </w:tr>
      <w:tr w:rsidR="00DC1D35" w14:paraId="79F24C10" w14:textId="77777777">
        <w:trPr>
          <w:cantSplit/>
          <w:jc w:val="center"/>
        </w:trPr>
        <w:tc>
          <w:tcPr>
            <w:tcW w:w="1728" w:type="dxa"/>
            <w:shd w:val="clear" w:color="auto" w:fill="F2F4F6"/>
            <w:tcMar>
              <w:top w:w="100" w:type="dxa"/>
              <w:left w:w="110" w:type="dxa"/>
              <w:bottom w:w="100" w:type="dxa"/>
              <w:right w:w="110" w:type="dxa"/>
            </w:tcMar>
            <w:vAlign w:val="center"/>
          </w:tcPr>
          <w:p w14:paraId="19ED78FE" w14:textId="77777777" w:rsidR="00DC1D35" w:rsidRDefault="00000000">
            <w:pPr>
              <w:spacing w:after="0" w:line="240" w:lineRule="auto"/>
            </w:pPr>
            <w:r>
              <w:rPr>
                <w:sz w:val="15"/>
              </w:rPr>
              <w:t>Static exposure</w:t>
            </w:r>
          </w:p>
        </w:tc>
        <w:tc>
          <w:tcPr>
            <w:tcW w:w="2880" w:type="dxa"/>
            <w:shd w:val="clear" w:color="auto" w:fill="F2F4F6"/>
            <w:tcMar>
              <w:top w:w="100" w:type="dxa"/>
              <w:left w:w="110" w:type="dxa"/>
              <w:bottom w:w="100" w:type="dxa"/>
              <w:right w:w="110" w:type="dxa"/>
            </w:tcMar>
            <w:vAlign w:val="center"/>
          </w:tcPr>
          <w:p w14:paraId="464769B0" w14:textId="77777777" w:rsidR="00DC1D35" w:rsidRDefault="00000000">
            <w:pPr>
              <w:spacing w:after="0" w:line="240" w:lineRule="auto"/>
            </w:pPr>
            <w:r>
              <w:rPr>
                <w:sz w:val="15"/>
              </w:rPr>
              <w:t>Crossings, schools, hospitals, markets, stadiums, bus stops, crash history, flood spots</w:t>
            </w:r>
          </w:p>
        </w:tc>
        <w:tc>
          <w:tcPr>
            <w:tcW w:w="3240" w:type="dxa"/>
            <w:shd w:val="clear" w:color="auto" w:fill="F2F4F6"/>
            <w:tcMar>
              <w:top w:w="100" w:type="dxa"/>
              <w:left w:w="110" w:type="dxa"/>
              <w:bottom w:w="100" w:type="dxa"/>
              <w:right w:w="110" w:type="dxa"/>
            </w:tcMar>
            <w:vAlign w:val="center"/>
          </w:tcPr>
          <w:p w14:paraId="3CAE4E5E" w14:textId="77777777" w:rsidR="00DC1D35" w:rsidRDefault="00000000">
            <w:pPr>
              <w:spacing w:after="0" w:line="240" w:lineRule="auto"/>
            </w:pPr>
            <w:r>
              <w:rPr>
                <w:sz w:val="15"/>
              </w:rPr>
              <w:t>Represents recurring vulnerability and prior hazard</w:t>
            </w:r>
          </w:p>
        </w:tc>
        <w:tc>
          <w:tcPr>
            <w:tcW w:w="1512" w:type="dxa"/>
            <w:shd w:val="clear" w:color="auto" w:fill="F2F4F6"/>
            <w:tcMar>
              <w:top w:w="100" w:type="dxa"/>
              <w:left w:w="110" w:type="dxa"/>
              <w:bottom w:w="100" w:type="dxa"/>
              <w:right w:w="110" w:type="dxa"/>
            </w:tcMar>
            <w:vAlign w:val="center"/>
          </w:tcPr>
          <w:p w14:paraId="0601464B" w14:textId="77777777" w:rsidR="00DC1D35" w:rsidRDefault="00000000">
            <w:pPr>
              <w:spacing w:after="0" w:line="240" w:lineRule="auto"/>
            </w:pPr>
            <w:r>
              <w:rPr>
                <w:sz w:val="15"/>
              </w:rPr>
              <w:t>Monthly to annual</w:t>
            </w:r>
          </w:p>
        </w:tc>
      </w:tr>
      <w:tr w:rsidR="00DC1D35" w14:paraId="32E0BEC6" w14:textId="77777777">
        <w:trPr>
          <w:cantSplit/>
          <w:jc w:val="center"/>
        </w:trPr>
        <w:tc>
          <w:tcPr>
            <w:tcW w:w="1728" w:type="dxa"/>
            <w:tcMar>
              <w:top w:w="100" w:type="dxa"/>
              <w:left w:w="110" w:type="dxa"/>
              <w:bottom w:w="100" w:type="dxa"/>
              <w:right w:w="110" w:type="dxa"/>
            </w:tcMar>
            <w:vAlign w:val="center"/>
          </w:tcPr>
          <w:p w14:paraId="5F5CF114" w14:textId="77777777" w:rsidR="00DC1D35" w:rsidRDefault="00000000">
            <w:pPr>
              <w:spacing w:after="0" w:line="240" w:lineRule="auto"/>
            </w:pPr>
            <w:r>
              <w:rPr>
                <w:sz w:val="15"/>
              </w:rPr>
              <w:t>Pedestrian and cyclist state</w:t>
            </w:r>
          </w:p>
        </w:tc>
        <w:tc>
          <w:tcPr>
            <w:tcW w:w="2880" w:type="dxa"/>
            <w:tcMar>
              <w:top w:w="100" w:type="dxa"/>
              <w:left w:w="110" w:type="dxa"/>
              <w:bottom w:w="100" w:type="dxa"/>
              <w:right w:w="110" w:type="dxa"/>
            </w:tcMar>
            <w:vAlign w:val="center"/>
          </w:tcPr>
          <w:p w14:paraId="0B99826E" w14:textId="77777777" w:rsidR="00DC1D35" w:rsidRDefault="00000000">
            <w:pPr>
              <w:spacing w:after="0" w:line="240" w:lineRule="auto"/>
            </w:pPr>
            <w:r>
              <w:rPr>
                <w:sz w:val="15"/>
              </w:rPr>
              <w:t>Counts, density, flow direction, spillover, vulnerable road user tracks</w:t>
            </w:r>
          </w:p>
        </w:tc>
        <w:tc>
          <w:tcPr>
            <w:tcW w:w="3240" w:type="dxa"/>
            <w:tcMar>
              <w:top w:w="100" w:type="dxa"/>
              <w:left w:w="110" w:type="dxa"/>
              <w:bottom w:w="100" w:type="dxa"/>
              <w:right w:w="110" w:type="dxa"/>
            </w:tcMar>
            <w:vAlign w:val="center"/>
          </w:tcPr>
          <w:p w14:paraId="1B2D7A99" w14:textId="77777777" w:rsidR="00DC1D35" w:rsidRDefault="00000000">
            <w:pPr>
              <w:spacing w:after="0" w:line="240" w:lineRule="auto"/>
            </w:pPr>
            <w:r>
              <w:rPr>
                <w:sz w:val="15"/>
              </w:rPr>
              <w:t>Primary dynamic exposure in mixed traffic</w:t>
            </w:r>
          </w:p>
        </w:tc>
        <w:tc>
          <w:tcPr>
            <w:tcW w:w="1512" w:type="dxa"/>
            <w:tcMar>
              <w:top w:w="100" w:type="dxa"/>
              <w:left w:w="110" w:type="dxa"/>
              <w:bottom w:w="100" w:type="dxa"/>
              <w:right w:w="110" w:type="dxa"/>
            </w:tcMar>
            <w:vAlign w:val="center"/>
          </w:tcPr>
          <w:p w14:paraId="3AC501BF" w14:textId="77777777" w:rsidR="00DC1D35" w:rsidRDefault="00000000">
            <w:pPr>
              <w:spacing w:after="0" w:line="240" w:lineRule="auto"/>
            </w:pPr>
            <w:r>
              <w:rPr>
                <w:sz w:val="15"/>
              </w:rPr>
              <w:t>1 to 5 s</w:t>
            </w:r>
          </w:p>
        </w:tc>
      </w:tr>
      <w:tr w:rsidR="00DC1D35" w14:paraId="653912FB" w14:textId="77777777">
        <w:trPr>
          <w:cantSplit/>
          <w:jc w:val="center"/>
        </w:trPr>
        <w:tc>
          <w:tcPr>
            <w:tcW w:w="1728" w:type="dxa"/>
            <w:shd w:val="clear" w:color="auto" w:fill="F2F4F6"/>
            <w:tcMar>
              <w:top w:w="100" w:type="dxa"/>
              <w:left w:w="110" w:type="dxa"/>
              <w:bottom w:w="100" w:type="dxa"/>
              <w:right w:w="110" w:type="dxa"/>
            </w:tcMar>
            <w:vAlign w:val="center"/>
          </w:tcPr>
          <w:p w14:paraId="73038938" w14:textId="77777777" w:rsidR="00DC1D35" w:rsidRDefault="00000000">
            <w:pPr>
              <w:spacing w:after="0" w:line="240" w:lineRule="auto"/>
            </w:pPr>
            <w:r>
              <w:rPr>
                <w:sz w:val="15"/>
              </w:rPr>
              <w:t>Traffic state</w:t>
            </w:r>
          </w:p>
        </w:tc>
        <w:tc>
          <w:tcPr>
            <w:tcW w:w="2880" w:type="dxa"/>
            <w:shd w:val="clear" w:color="auto" w:fill="F2F4F6"/>
            <w:tcMar>
              <w:top w:w="100" w:type="dxa"/>
              <w:left w:w="110" w:type="dxa"/>
              <w:bottom w:w="100" w:type="dxa"/>
              <w:right w:w="110" w:type="dxa"/>
            </w:tcMar>
            <w:vAlign w:val="center"/>
          </w:tcPr>
          <w:p w14:paraId="69B41AA2" w14:textId="77777777" w:rsidR="00DC1D35" w:rsidRDefault="00000000">
            <w:pPr>
              <w:spacing w:after="0" w:line="240" w:lineRule="auto"/>
            </w:pPr>
            <w:r>
              <w:rPr>
                <w:sz w:val="15"/>
              </w:rPr>
              <w:t>Speed, queue length, occupancy, harsh braking, wrong way motion</w:t>
            </w:r>
          </w:p>
        </w:tc>
        <w:tc>
          <w:tcPr>
            <w:tcW w:w="3240" w:type="dxa"/>
            <w:shd w:val="clear" w:color="auto" w:fill="F2F4F6"/>
            <w:tcMar>
              <w:top w:w="100" w:type="dxa"/>
              <w:left w:w="110" w:type="dxa"/>
              <w:bottom w:w="100" w:type="dxa"/>
              <w:right w:w="110" w:type="dxa"/>
            </w:tcMar>
            <w:vAlign w:val="center"/>
          </w:tcPr>
          <w:p w14:paraId="3D6EAB44" w14:textId="77777777" w:rsidR="00DC1D35" w:rsidRDefault="00000000">
            <w:pPr>
              <w:spacing w:after="0" w:line="240" w:lineRule="auto"/>
            </w:pPr>
            <w:r>
              <w:rPr>
                <w:sz w:val="15"/>
              </w:rPr>
              <w:t>Captures congestion and unstable interactions</w:t>
            </w:r>
          </w:p>
        </w:tc>
        <w:tc>
          <w:tcPr>
            <w:tcW w:w="1512" w:type="dxa"/>
            <w:shd w:val="clear" w:color="auto" w:fill="F2F4F6"/>
            <w:tcMar>
              <w:top w:w="100" w:type="dxa"/>
              <w:left w:w="110" w:type="dxa"/>
              <w:bottom w:w="100" w:type="dxa"/>
              <w:right w:w="110" w:type="dxa"/>
            </w:tcMar>
            <w:vAlign w:val="center"/>
          </w:tcPr>
          <w:p w14:paraId="59AD378D" w14:textId="77777777" w:rsidR="00DC1D35" w:rsidRDefault="00000000">
            <w:pPr>
              <w:spacing w:after="0" w:line="240" w:lineRule="auto"/>
            </w:pPr>
            <w:r>
              <w:rPr>
                <w:sz w:val="15"/>
              </w:rPr>
              <w:t>1 to 5 s</w:t>
            </w:r>
          </w:p>
        </w:tc>
      </w:tr>
      <w:tr w:rsidR="00DC1D35" w14:paraId="60DC63B4" w14:textId="77777777">
        <w:trPr>
          <w:cantSplit/>
          <w:jc w:val="center"/>
        </w:trPr>
        <w:tc>
          <w:tcPr>
            <w:tcW w:w="1728" w:type="dxa"/>
            <w:tcMar>
              <w:top w:w="100" w:type="dxa"/>
              <w:left w:w="110" w:type="dxa"/>
              <w:bottom w:w="100" w:type="dxa"/>
              <w:right w:w="110" w:type="dxa"/>
            </w:tcMar>
            <w:vAlign w:val="center"/>
          </w:tcPr>
          <w:p w14:paraId="599A2390" w14:textId="77777777" w:rsidR="00DC1D35" w:rsidRDefault="00000000">
            <w:pPr>
              <w:spacing w:after="0" w:line="240" w:lineRule="auto"/>
            </w:pPr>
            <w:r>
              <w:rPr>
                <w:sz w:val="15"/>
              </w:rPr>
              <w:t>Events</w:t>
            </w:r>
          </w:p>
        </w:tc>
        <w:tc>
          <w:tcPr>
            <w:tcW w:w="2880" w:type="dxa"/>
            <w:tcMar>
              <w:top w:w="100" w:type="dxa"/>
              <w:left w:w="110" w:type="dxa"/>
              <w:bottom w:w="100" w:type="dxa"/>
              <w:right w:w="110" w:type="dxa"/>
            </w:tcMar>
            <w:vAlign w:val="center"/>
          </w:tcPr>
          <w:p w14:paraId="0953393C" w14:textId="77777777" w:rsidR="00DC1D35" w:rsidRDefault="00000000">
            <w:pPr>
              <w:spacing w:after="0" w:line="240" w:lineRule="auto"/>
            </w:pPr>
            <w:r>
              <w:rPr>
                <w:sz w:val="15"/>
              </w:rPr>
              <w:t>Stadium schedules, school release, processions, festivals, planned diversions</w:t>
            </w:r>
          </w:p>
        </w:tc>
        <w:tc>
          <w:tcPr>
            <w:tcW w:w="3240" w:type="dxa"/>
            <w:tcMar>
              <w:top w:w="100" w:type="dxa"/>
              <w:left w:w="110" w:type="dxa"/>
              <w:bottom w:w="100" w:type="dxa"/>
              <w:right w:w="110" w:type="dxa"/>
            </w:tcMar>
            <w:vAlign w:val="center"/>
          </w:tcPr>
          <w:p w14:paraId="58C7782E" w14:textId="77777777" w:rsidR="00DC1D35" w:rsidRDefault="00000000">
            <w:pPr>
              <w:spacing w:after="0" w:line="240" w:lineRule="auto"/>
            </w:pPr>
            <w:r>
              <w:rPr>
                <w:sz w:val="15"/>
              </w:rPr>
              <w:t>Provides leading indicators before sensors observe the surge</w:t>
            </w:r>
          </w:p>
        </w:tc>
        <w:tc>
          <w:tcPr>
            <w:tcW w:w="1512" w:type="dxa"/>
            <w:tcMar>
              <w:top w:w="100" w:type="dxa"/>
              <w:left w:w="110" w:type="dxa"/>
              <w:bottom w:w="100" w:type="dxa"/>
              <w:right w:w="110" w:type="dxa"/>
            </w:tcMar>
            <w:vAlign w:val="center"/>
          </w:tcPr>
          <w:p w14:paraId="775A5E31" w14:textId="77777777" w:rsidR="00DC1D35" w:rsidRDefault="00000000">
            <w:pPr>
              <w:spacing w:after="0" w:line="240" w:lineRule="auto"/>
            </w:pPr>
            <w:r>
              <w:rPr>
                <w:sz w:val="15"/>
              </w:rPr>
              <w:t>Minutes to days</w:t>
            </w:r>
          </w:p>
        </w:tc>
      </w:tr>
      <w:tr w:rsidR="00DC1D35" w14:paraId="1AEFDA99" w14:textId="77777777">
        <w:trPr>
          <w:cantSplit/>
          <w:jc w:val="center"/>
        </w:trPr>
        <w:tc>
          <w:tcPr>
            <w:tcW w:w="1728" w:type="dxa"/>
            <w:shd w:val="clear" w:color="auto" w:fill="F2F4F6"/>
            <w:tcMar>
              <w:top w:w="100" w:type="dxa"/>
              <w:left w:w="110" w:type="dxa"/>
              <w:bottom w:w="100" w:type="dxa"/>
              <w:right w:w="110" w:type="dxa"/>
            </w:tcMar>
            <w:vAlign w:val="center"/>
          </w:tcPr>
          <w:p w14:paraId="01E9CB6F" w14:textId="77777777" w:rsidR="00DC1D35" w:rsidRDefault="00000000">
            <w:pPr>
              <w:spacing w:after="0" w:line="240" w:lineRule="auto"/>
            </w:pPr>
            <w:r>
              <w:rPr>
                <w:sz w:val="15"/>
              </w:rPr>
              <w:t>Weather and environment</w:t>
            </w:r>
          </w:p>
        </w:tc>
        <w:tc>
          <w:tcPr>
            <w:tcW w:w="2880" w:type="dxa"/>
            <w:shd w:val="clear" w:color="auto" w:fill="F2F4F6"/>
            <w:tcMar>
              <w:top w:w="100" w:type="dxa"/>
              <w:left w:w="110" w:type="dxa"/>
              <w:bottom w:w="100" w:type="dxa"/>
              <w:right w:w="110" w:type="dxa"/>
            </w:tcMar>
            <w:vAlign w:val="center"/>
          </w:tcPr>
          <w:p w14:paraId="012E090A" w14:textId="77777777" w:rsidR="00DC1D35" w:rsidRDefault="00000000">
            <w:pPr>
              <w:spacing w:after="0" w:line="240" w:lineRule="auto"/>
            </w:pPr>
            <w:r>
              <w:rPr>
                <w:sz w:val="15"/>
              </w:rPr>
              <w:t>Rain intensity, visibility, surface water, friction proxy, wind</w:t>
            </w:r>
          </w:p>
        </w:tc>
        <w:tc>
          <w:tcPr>
            <w:tcW w:w="3240" w:type="dxa"/>
            <w:shd w:val="clear" w:color="auto" w:fill="F2F4F6"/>
            <w:tcMar>
              <w:top w:w="100" w:type="dxa"/>
              <w:left w:w="110" w:type="dxa"/>
              <w:bottom w:w="100" w:type="dxa"/>
              <w:right w:w="110" w:type="dxa"/>
            </w:tcMar>
            <w:vAlign w:val="center"/>
          </w:tcPr>
          <w:p w14:paraId="5E1D8273" w14:textId="77777777" w:rsidR="00DC1D35" w:rsidRDefault="00000000">
            <w:pPr>
              <w:spacing w:after="0" w:line="240" w:lineRule="auto"/>
            </w:pPr>
            <w:r>
              <w:rPr>
                <w:sz w:val="15"/>
              </w:rPr>
              <w:t>Changes stopping distance and sensor confidence</w:t>
            </w:r>
          </w:p>
        </w:tc>
        <w:tc>
          <w:tcPr>
            <w:tcW w:w="1512" w:type="dxa"/>
            <w:shd w:val="clear" w:color="auto" w:fill="F2F4F6"/>
            <w:tcMar>
              <w:top w:w="100" w:type="dxa"/>
              <w:left w:w="110" w:type="dxa"/>
              <w:bottom w:w="100" w:type="dxa"/>
              <w:right w:w="110" w:type="dxa"/>
            </w:tcMar>
            <w:vAlign w:val="center"/>
          </w:tcPr>
          <w:p w14:paraId="2D2260FF" w14:textId="77777777" w:rsidR="00DC1D35" w:rsidRDefault="00000000">
            <w:pPr>
              <w:spacing w:after="0" w:line="240" w:lineRule="auto"/>
            </w:pPr>
            <w:r>
              <w:rPr>
                <w:sz w:val="15"/>
              </w:rPr>
              <w:t>1 to 10 min</w:t>
            </w:r>
          </w:p>
        </w:tc>
      </w:tr>
      <w:tr w:rsidR="00DC1D35" w14:paraId="48A54729" w14:textId="77777777">
        <w:trPr>
          <w:cantSplit/>
          <w:jc w:val="center"/>
        </w:trPr>
        <w:tc>
          <w:tcPr>
            <w:tcW w:w="1728" w:type="dxa"/>
            <w:tcMar>
              <w:top w:w="100" w:type="dxa"/>
              <w:left w:w="110" w:type="dxa"/>
              <w:bottom w:w="100" w:type="dxa"/>
              <w:right w:w="110" w:type="dxa"/>
            </w:tcMar>
            <w:vAlign w:val="center"/>
          </w:tcPr>
          <w:p w14:paraId="7EA1EFC0" w14:textId="77777777" w:rsidR="00DC1D35" w:rsidRDefault="00000000">
            <w:pPr>
              <w:spacing w:after="0" w:line="240" w:lineRule="auto"/>
            </w:pPr>
            <w:r>
              <w:rPr>
                <w:sz w:val="15"/>
              </w:rPr>
              <w:t>Incidents and works</w:t>
            </w:r>
          </w:p>
        </w:tc>
        <w:tc>
          <w:tcPr>
            <w:tcW w:w="2880" w:type="dxa"/>
            <w:tcMar>
              <w:top w:w="100" w:type="dxa"/>
              <w:left w:w="110" w:type="dxa"/>
              <w:bottom w:w="100" w:type="dxa"/>
              <w:right w:w="110" w:type="dxa"/>
            </w:tcMar>
            <w:vAlign w:val="center"/>
          </w:tcPr>
          <w:p w14:paraId="2577A697" w14:textId="77777777" w:rsidR="00DC1D35" w:rsidRDefault="00000000">
            <w:pPr>
              <w:spacing w:after="0" w:line="240" w:lineRule="auto"/>
            </w:pPr>
            <w:r>
              <w:rPr>
                <w:sz w:val="15"/>
              </w:rPr>
              <w:t>Police reports, emergency closures, cones, lane shifts, WZDx or DATEX II feeds</w:t>
            </w:r>
          </w:p>
        </w:tc>
        <w:tc>
          <w:tcPr>
            <w:tcW w:w="3240" w:type="dxa"/>
            <w:tcMar>
              <w:top w:w="100" w:type="dxa"/>
              <w:left w:w="110" w:type="dxa"/>
              <w:bottom w:w="100" w:type="dxa"/>
              <w:right w:w="110" w:type="dxa"/>
            </w:tcMar>
            <w:vAlign w:val="center"/>
          </w:tcPr>
          <w:p w14:paraId="7A3EC2D9" w14:textId="77777777" w:rsidR="00DC1D35" w:rsidRDefault="00000000">
            <w:pPr>
              <w:spacing w:after="0" w:line="240" w:lineRule="auto"/>
            </w:pPr>
            <w:r>
              <w:rPr>
                <w:sz w:val="15"/>
              </w:rPr>
              <w:t>Supports hard closures and topological changes</w:t>
            </w:r>
          </w:p>
        </w:tc>
        <w:tc>
          <w:tcPr>
            <w:tcW w:w="1512" w:type="dxa"/>
            <w:tcMar>
              <w:top w:w="100" w:type="dxa"/>
              <w:left w:w="110" w:type="dxa"/>
              <w:bottom w:w="100" w:type="dxa"/>
              <w:right w:w="110" w:type="dxa"/>
            </w:tcMar>
            <w:vAlign w:val="center"/>
          </w:tcPr>
          <w:p w14:paraId="54C5F06C" w14:textId="77777777" w:rsidR="00DC1D35" w:rsidRDefault="00000000">
            <w:pPr>
              <w:spacing w:after="0" w:line="240" w:lineRule="auto"/>
            </w:pPr>
            <w:r>
              <w:rPr>
                <w:sz w:val="15"/>
              </w:rPr>
              <w:t>Immediate</w:t>
            </w:r>
          </w:p>
        </w:tc>
      </w:tr>
      <w:tr w:rsidR="00DC1D35" w14:paraId="3D3EE201" w14:textId="77777777">
        <w:trPr>
          <w:cantSplit/>
          <w:jc w:val="center"/>
        </w:trPr>
        <w:tc>
          <w:tcPr>
            <w:tcW w:w="1728" w:type="dxa"/>
            <w:shd w:val="clear" w:color="auto" w:fill="F2F4F6"/>
            <w:tcMar>
              <w:top w:w="100" w:type="dxa"/>
              <w:left w:w="110" w:type="dxa"/>
              <w:bottom w:w="100" w:type="dxa"/>
              <w:right w:w="110" w:type="dxa"/>
            </w:tcMar>
            <w:vAlign w:val="center"/>
          </w:tcPr>
          <w:p w14:paraId="07A7C744" w14:textId="77777777" w:rsidR="00DC1D35" w:rsidRDefault="00000000">
            <w:pPr>
              <w:spacing w:after="0" w:line="240" w:lineRule="auto"/>
            </w:pPr>
            <w:r>
              <w:rPr>
                <w:sz w:val="15"/>
              </w:rPr>
              <w:t>Fleet observations</w:t>
            </w:r>
          </w:p>
        </w:tc>
        <w:tc>
          <w:tcPr>
            <w:tcW w:w="2880" w:type="dxa"/>
            <w:shd w:val="clear" w:color="auto" w:fill="F2F4F6"/>
            <w:tcMar>
              <w:top w:w="100" w:type="dxa"/>
              <w:left w:w="110" w:type="dxa"/>
              <w:bottom w:w="100" w:type="dxa"/>
              <w:right w:w="110" w:type="dxa"/>
            </w:tcMar>
            <w:vAlign w:val="center"/>
          </w:tcPr>
          <w:p w14:paraId="4A94273C" w14:textId="77777777" w:rsidR="00DC1D35" w:rsidRDefault="00000000">
            <w:pPr>
              <w:spacing w:after="0" w:line="240" w:lineRule="auto"/>
            </w:pPr>
            <w:r>
              <w:rPr>
                <w:sz w:val="15"/>
              </w:rPr>
              <w:t>AV detections, localisation quality, traction control, near misses</w:t>
            </w:r>
          </w:p>
        </w:tc>
        <w:tc>
          <w:tcPr>
            <w:tcW w:w="3240" w:type="dxa"/>
            <w:shd w:val="clear" w:color="auto" w:fill="F2F4F6"/>
            <w:tcMar>
              <w:top w:w="100" w:type="dxa"/>
              <w:left w:w="110" w:type="dxa"/>
              <w:bottom w:w="100" w:type="dxa"/>
              <w:right w:w="110" w:type="dxa"/>
            </w:tcMar>
            <w:vAlign w:val="center"/>
          </w:tcPr>
          <w:p w14:paraId="30B21718" w14:textId="77777777" w:rsidR="00DC1D35" w:rsidRDefault="00000000">
            <w:pPr>
              <w:spacing w:after="0" w:line="240" w:lineRule="auto"/>
            </w:pPr>
            <w:r>
              <w:rPr>
                <w:sz w:val="15"/>
              </w:rPr>
              <w:t>Adds mobile coverage and direct operational evidence</w:t>
            </w:r>
          </w:p>
        </w:tc>
        <w:tc>
          <w:tcPr>
            <w:tcW w:w="1512" w:type="dxa"/>
            <w:shd w:val="clear" w:color="auto" w:fill="F2F4F6"/>
            <w:tcMar>
              <w:top w:w="100" w:type="dxa"/>
              <w:left w:w="110" w:type="dxa"/>
              <w:bottom w:w="100" w:type="dxa"/>
              <w:right w:w="110" w:type="dxa"/>
            </w:tcMar>
            <w:vAlign w:val="center"/>
          </w:tcPr>
          <w:p w14:paraId="3B2CB595" w14:textId="77777777" w:rsidR="00DC1D35" w:rsidRDefault="00000000">
            <w:pPr>
              <w:spacing w:after="0" w:line="240" w:lineRule="auto"/>
            </w:pPr>
            <w:r>
              <w:rPr>
                <w:sz w:val="15"/>
              </w:rPr>
              <w:t>1 to 5 s</w:t>
            </w:r>
          </w:p>
        </w:tc>
      </w:tr>
      <w:tr w:rsidR="00DC1D35" w14:paraId="3F922827" w14:textId="77777777">
        <w:trPr>
          <w:cantSplit/>
          <w:jc w:val="center"/>
        </w:trPr>
        <w:tc>
          <w:tcPr>
            <w:tcW w:w="1728" w:type="dxa"/>
            <w:tcMar>
              <w:top w:w="100" w:type="dxa"/>
              <w:left w:w="110" w:type="dxa"/>
              <w:bottom w:w="100" w:type="dxa"/>
              <w:right w:w="110" w:type="dxa"/>
            </w:tcMar>
            <w:vAlign w:val="center"/>
          </w:tcPr>
          <w:p w14:paraId="30712824" w14:textId="77777777" w:rsidR="00DC1D35" w:rsidRDefault="00000000">
            <w:pPr>
              <w:spacing w:after="0" w:line="240" w:lineRule="auto"/>
            </w:pPr>
            <w:r>
              <w:rPr>
                <w:sz w:val="15"/>
              </w:rPr>
              <w:t>Quality and provenance</w:t>
            </w:r>
          </w:p>
        </w:tc>
        <w:tc>
          <w:tcPr>
            <w:tcW w:w="2880" w:type="dxa"/>
            <w:tcMar>
              <w:top w:w="100" w:type="dxa"/>
              <w:left w:w="110" w:type="dxa"/>
              <w:bottom w:w="100" w:type="dxa"/>
              <w:right w:w="110" w:type="dxa"/>
            </w:tcMar>
            <w:vAlign w:val="center"/>
          </w:tcPr>
          <w:p w14:paraId="001DB683" w14:textId="77777777" w:rsidR="00DC1D35" w:rsidRDefault="00000000">
            <w:pPr>
              <w:spacing w:after="0" w:line="240" w:lineRule="auto"/>
            </w:pPr>
            <w:r>
              <w:rPr>
                <w:sz w:val="15"/>
              </w:rPr>
              <w:t>Timestamp, sensor health, calibration, source trust, missingness</w:t>
            </w:r>
          </w:p>
        </w:tc>
        <w:tc>
          <w:tcPr>
            <w:tcW w:w="3240" w:type="dxa"/>
            <w:tcMar>
              <w:top w:w="100" w:type="dxa"/>
              <w:left w:w="110" w:type="dxa"/>
              <w:bottom w:w="100" w:type="dxa"/>
              <w:right w:w="110" w:type="dxa"/>
            </w:tcMar>
            <w:vAlign w:val="center"/>
          </w:tcPr>
          <w:p w14:paraId="0EEF735E" w14:textId="77777777" w:rsidR="00DC1D35" w:rsidRDefault="00000000">
            <w:pPr>
              <w:spacing w:after="0" w:line="240" w:lineRule="auto"/>
            </w:pPr>
            <w:r>
              <w:rPr>
                <w:sz w:val="15"/>
              </w:rPr>
              <w:t>Prevents poor data from appearing certain</w:t>
            </w:r>
          </w:p>
        </w:tc>
        <w:tc>
          <w:tcPr>
            <w:tcW w:w="1512" w:type="dxa"/>
            <w:tcMar>
              <w:top w:w="100" w:type="dxa"/>
              <w:left w:w="110" w:type="dxa"/>
              <w:bottom w:w="100" w:type="dxa"/>
              <w:right w:w="110" w:type="dxa"/>
            </w:tcMar>
            <w:vAlign w:val="center"/>
          </w:tcPr>
          <w:p w14:paraId="1329A456" w14:textId="77777777" w:rsidR="00DC1D35" w:rsidRDefault="00000000">
            <w:pPr>
              <w:spacing w:after="0" w:line="240" w:lineRule="auto"/>
            </w:pPr>
            <w:r>
              <w:rPr>
                <w:sz w:val="15"/>
              </w:rPr>
              <w:t>With every message</w:t>
            </w:r>
          </w:p>
        </w:tc>
      </w:tr>
      <w:tr w:rsidR="00DC1D35" w14:paraId="014141DC" w14:textId="77777777">
        <w:trPr>
          <w:cantSplit/>
          <w:jc w:val="center"/>
        </w:trPr>
        <w:tc>
          <w:tcPr>
            <w:tcW w:w="1728" w:type="dxa"/>
            <w:shd w:val="clear" w:color="auto" w:fill="F2F4F6"/>
            <w:tcMar>
              <w:top w:w="100" w:type="dxa"/>
              <w:left w:w="110" w:type="dxa"/>
              <w:bottom w:w="100" w:type="dxa"/>
              <w:right w:w="110" w:type="dxa"/>
            </w:tcMar>
            <w:vAlign w:val="center"/>
          </w:tcPr>
          <w:p w14:paraId="651B32F1" w14:textId="77777777" w:rsidR="00DC1D35" w:rsidRDefault="00000000">
            <w:pPr>
              <w:spacing w:after="0" w:line="240" w:lineRule="auto"/>
            </w:pPr>
            <w:r>
              <w:rPr>
                <w:sz w:val="15"/>
              </w:rPr>
              <w:t>Vehicle capability</w:t>
            </w:r>
          </w:p>
        </w:tc>
        <w:tc>
          <w:tcPr>
            <w:tcW w:w="2880" w:type="dxa"/>
            <w:shd w:val="clear" w:color="auto" w:fill="F2F4F6"/>
            <w:tcMar>
              <w:top w:w="100" w:type="dxa"/>
              <w:left w:w="110" w:type="dxa"/>
              <w:bottom w:w="100" w:type="dxa"/>
              <w:right w:w="110" w:type="dxa"/>
            </w:tcMar>
            <w:vAlign w:val="center"/>
          </w:tcPr>
          <w:p w14:paraId="5F7E449B" w14:textId="77777777" w:rsidR="00DC1D35" w:rsidRDefault="00000000">
            <w:pPr>
              <w:spacing w:after="0" w:line="240" w:lineRule="auto"/>
            </w:pPr>
            <w:r>
              <w:rPr>
                <w:sz w:val="15"/>
              </w:rPr>
              <w:t>ODD, braking envelope, sensor limits, map version</w:t>
            </w:r>
          </w:p>
        </w:tc>
        <w:tc>
          <w:tcPr>
            <w:tcW w:w="3240" w:type="dxa"/>
            <w:shd w:val="clear" w:color="auto" w:fill="F2F4F6"/>
            <w:tcMar>
              <w:top w:w="100" w:type="dxa"/>
              <w:left w:w="110" w:type="dxa"/>
              <w:bottom w:w="100" w:type="dxa"/>
              <w:right w:w="110" w:type="dxa"/>
            </w:tcMar>
            <w:vAlign w:val="center"/>
          </w:tcPr>
          <w:p w14:paraId="0A1ACE38" w14:textId="77777777" w:rsidR="00DC1D35" w:rsidRDefault="00000000">
            <w:pPr>
              <w:spacing w:after="0" w:line="240" w:lineRule="auto"/>
            </w:pPr>
            <w:r>
              <w:rPr>
                <w:sz w:val="15"/>
              </w:rPr>
              <w:t>Allows a common geofence to be interpreted conservatively by heterogeneous fleets</w:t>
            </w:r>
          </w:p>
        </w:tc>
        <w:tc>
          <w:tcPr>
            <w:tcW w:w="1512" w:type="dxa"/>
            <w:shd w:val="clear" w:color="auto" w:fill="F2F4F6"/>
            <w:tcMar>
              <w:top w:w="100" w:type="dxa"/>
              <w:left w:w="110" w:type="dxa"/>
              <w:bottom w:w="100" w:type="dxa"/>
              <w:right w:w="110" w:type="dxa"/>
            </w:tcMar>
            <w:vAlign w:val="center"/>
          </w:tcPr>
          <w:p w14:paraId="41660100" w14:textId="77777777" w:rsidR="00DC1D35" w:rsidRDefault="00000000">
            <w:pPr>
              <w:spacing w:after="0" w:line="240" w:lineRule="auto"/>
            </w:pPr>
            <w:r>
              <w:rPr>
                <w:sz w:val="15"/>
              </w:rPr>
              <w:t>Trip start and change</w:t>
            </w:r>
          </w:p>
        </w:tc>
      </w:tr>
    </w:tbl>
    <w:p w14:paraId="3F8834C4" w14:textId="77777777" w:rsidR="00DC1D35" w:rsidRDefault="00DC1D35">
      <w:pPr>
        <w:spacing w:after="0"/>
      </w:pPr>
    </w:p>
    <w:p w14:paraId="675D249C" w14:textId="77777777" w:rsidR="00DC1D35" w:rsidRDefault="00000000">
      <w:pPr>
        <w:keepNext/>
        <w:spacing w:before="80" w:after="40"/>
        <w:jc w:val="center"/>
      </w:pPr>
      <w:r>
        <w:rPr>
          <w:noProof/>
        </w:rPr>
        <w:lastRenderedPageBreak/>
        <w:drawing>
          <wp:inline distT="0" distB="0" distL="0" distR="0" wp14:anchorId="48F56C20" wp14:editId="0A41F480">
            <wp:extent cx="61722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ta_layer_fusion.png"/>
                    <pic:cNvPicPr/>
                  </pic:nvPicPr>
                  <pic:blipFill>
                    <a:blip r:embed="rId11"/>
                    <a:stretch>
                      <a:fillRect/>
                    </a:stretch>
                  </pic:blipFill>
                  <pic:spPr>
                    <a:xfrm>
                      <a:off x="0" y="0"/>
                      <a:ext cx="6172200" cy="3771900"/>
                    </a:xfrm>
                    <a:prstGeom prst="rect">
                      <a:avLst/>
                    </a:prstGeom>
                  </pic:spPr>
                </pic:pic>
              </a:graphicData>
            </a:graphic>
          </wp:inline>
        </w:drawing>
      </w:r>
    </w:p>
    <w:p w14:paraId="7B525F11" w14:textId="77777777" w:rsidR="00DC1D35" w:rsidRDefault="00000000">
      <w:pPr>
        <w:pStyle w:val="Caption"/>
        <w:jc w:val="center"/>
      </w:pPr>
      <w:r>
        <w:t>Figure 2   Spatial and non spatial layers fused into a network aligned representation</w:t>
      </w:r>
    </w:p>
    <w:p w14:paraId="22160CAF" w14:textId="77777777" w:rsidR="00DC1D35" w:rsidRDefault="00000000">
      <w:pPr>
        <w:pStyle w:val="Heading2"/>
      </w:pPr>
      <w:r>
        <w:t>1.2 Location Intelligence Methods</w:t>
      </w:r>
    </w:p>
    <w:tbl>
      <w:tblPr>
        <w:tblStyle w:val="TableGrid"/>
        <w:tblW w:w="0" w:type="auto"/>
        <w:jc w:val="center"/>
        <w:tblLook w:val="04A0" w:firstRow="1" w:lastRow="0" w:firstColumn="1" w:lastColumn="0" w:noHBand="0" w:noVBand="1"/>
      </w:tblPr>
      <w:tblGrid>
        <w:gridCol w:w="2232"/>
        <w:gridCol w:w="3168"/>
        <w:gridCol w:w="4104"/>
      </w:tblGrid>
      <w:tr w:rsidR="00DC1D35" w14:paraId="1DD4EAD0" w14:textId="77777777">
        <w:trPr>
          <w:cantSplit/>
          <w:tblHeader/>
          <w:jc w:val="center"/>
        </w:trPr>
        <w:tc>
          <w:tcPr>
            <w:tcW w:w="2232" w:type="dxa"/>
            <w:shd w:val="clear" w:color="auto" w:fill="163A5F"/>
            <w:tcMar>
              <w:top w:w="100" w:type="dxa"/>
              <w:left w:w="110" w:type="dxa"/>
              <w:bottom w:w="100" w:type="dxa"/>
              <w:right w:w="110" w:type="dxa"/>
            </w:tcMar>
            <w:vAlign w:val="center"/>
          </w:tcPr>
          <w:p w14:paraId="42F152A4" w14:textId="77777777" w:rsidR="00DC1D35" w:rsidRDefault="00000000">
            <w:pPr>
              <w:spacing w:after="0" w:line="240" w:lineRule="auto"/>
            </w:pPr>
            <w:r>
              <w:rPr>
                <w:b/>
                <w:color w:val="FFFFFF"/>
                <w:sz w:val="16"/>
              </w:rPr>
              <w:t>Method</w:t>
            </w:r>
          </w:p>
        </w:tc>
        <w:tc>
          <w:tcPr>
            <w:tcW w:w="3168" w:type="dxa"/>
            <w:shd w:val="clear" w:color="auto" w:fill="163A5F"/>
            <w:tcMar>
              <w:top w:w="100" w:type="dxa"/>
              <w:left w:w="110" w:type="dxa"/>
              <w:bottom w:w="100" w:type="dxa"/>
              <w:right w:w="110" w:type="dxa"/>
            </w:tcMar>
            <w:vAlign w:val="center"/>
          </w:tcPr>
          <w:p w14:paraId="3EFC38D7" w14:textId="77777777" w:rsidR="00DC1D35" w:rsidRDefault="00000000">
            <w:pPr>
              <w:spacing w:after="0" w:line="240" w:lineRule="auto"/>
            </w:pPr>
            <w:r>
              <w:rPr>
                <w:b/>
                <w:color w:val="FFFFFF"/>
                <w:sz w:val="16"/>
              </w:rPr>
              <w:t>Role</w:t>
            </w:r>
          </w:p>
        </w:tc>
        <w:tc>
          <w:tcPr>
            <w:tcW w:w="4104" w:type="dxa"/>
            <w:shd w:val="clear" w:color="auto" w:fill="163A5F"/>
            <w:tcMar>
              <w:top w:w="100" w:type="dxa"/>
              <w:left w:w="110" w:type="dxa"/>
              <w:bottom w:w="100" w:type="dxa"/>
              <w:right w:w="110" w:type="dxa"/>
            </w:tcMar>
            <w:vAlign w:val="center"/>
          </w:tcPr>
          <w:p w14:paraId="6D1D7315" w14:textId="77777777" w:rsidR="00DC1D35" w:rsidRDefault="00000000">
            <w:pPr>
              <w:spacing w:after="0" w:line="240" w:lineRule="auto"/>
            </w:pPr>
            <w:r>
              <w:rPr>
                <w:b/>
                <w:color w:val="FFFFFF"/>
                <w:sz w:val="16"/>
              </w:rPr>
              <w:t>Why this method</w:t>
            </w:r>
          </w:p>
        </w:tc>
      </w:tr>
      <w:tr w:rsidR="00DC1D35" w14:paraId="709CA4A0" w14:textId="77777777">
        <w:trPr>
          <w:cantSplit/>
          <w:jc w:val="center"/>
        </w:trPr>
        <w:tc>
          <w:tcPr>
            <w:tcW w:w="2232" w:type="dxa"/>
            <w:tcMar>
              <w:top w:w="100" w:type="dxa"/>
              <w:left w:w="110" w:type="dxa"/>
              <w:bottom w:w="100" w:type="dxa"/>
              <w:right w:w="110" w:type="dxa"/>
            </w:tcMar>
            <w:vAlign w:val="center"/>
          </w:tcPr>
          <w:p w14:paraId="0C40DC8C" w14:textId="77777777" w:rsidR="00DC1D35" w:rsidRDefault="00000000">
            <w:pPr>
              <w:spacing w:after="0" w:line="240" w:lineRule="auto"/>
            </w:pPr>
            <w:r>
              <w:rPr>
                <w:sz w:val="16"/>
              </w:rPr>
              <w:t>Map matching</w:t>
            </w:r>
          </w:p>
        </w:tc>
        <w:tc>
          <w:tcPr>
            <w:tcW w:w="3168" w:type="dxa"/>
            <w:tcMar>
              <w:top w:w="100" w:type="dxa"/>
              <w:left w:w="110" w:type="dxa"/>
              <w:bottom w:w="100" w:type="dxa"/>
              <w:right w:w="110" w:type="dxa"/>
            </w:tcMar>
            <w:vAlign w:val="center"/>
          </w:tcPr>
          <w:p w14:paraId="2F599611" w14:textId="77777777" w:rsidR="00DC1D35" w:rsidRDefault="00000000">
            <w:pPr>
              <w:spacing w:after="0" w:line="240" w:lineRule="auto"/>
            </w:pPr>
            <w:r>
              <w:rPr>
                <w:sz w:val="16"/>
              </w:rPr>
              <w:t>Associates observations with the correct lane or segment</w:t>
            </w:r>
          </w:p>
        </w:tc>
        <w:tc>
          <w:tcPr>
            <w:tcW w:w="4104" w:type="dxa"/>
            <w:tcMar>
              <w:top w:w="100" w:type="dxa"/>
              <w:left w:w="110" w:type="dxa"/>
              <w:bottom w:w="100" w:type="dxa"/>
              <w:right w:w="110" w:type="dxa"/>
            </w:tcMar>
            <w:vAlign w:val="center"/>
          </w:tcPr>
          <w:p w14:paraId="1ADECE4A" w14:textId="77777777" w:rsidR="00DC1D35" w:rsidRDefault="00000000">
            <w:pPr>
              <w:spacing w:after="0" w:line="240" w:lineRule="auto"/>
            </w:pPr>
            <w:r>
              <w:rPr>
                <w:sz w:val="16"/>
              </w:rPr>
              <w:t>A camera point near a flyover must not contaminate the road below it.</w:t>
            </w:r>
          </w:p>
        </w:tc>
      </w:tr>
      <w:tr w:rsidR="00DC1D35" w14:paraId="564E9BBB" w14:textId="77777777">
        <w:trPr>
          <w:cantSplit/>
          <w:jc w:val="center"/>
        </w:trPr>
        <w:tc>
          <w:tcPr>
            <w:tcW w:w="2232" w:type="dxa"/>
            <w:shd w:val="clear" w:color="auto" w:fill="F2F4F6"/>
            <w:tcMar>
              <w:top w:w="100" w:type="dxa"/>
              <w:left w:w="110" w:type="dxa"/>
              <w:bottom w:w="100" w:type="dxa"/>
              <w:right w:w="110" w:type="dxa"/>
            </w:tcMar>
            <w:vAlign w:val="center"/>
          </w:tcPr>
          <w:p w14:paraId="446493B9" w14:textId="77777777" w:rsidR="00DC1D35" w:rsidRDefault="00000000">
            <w:pPr>
              <w:spacing w:after="0" w:line="240" w:lineRule="auto"/>
            </w:pPr>
            <w:r>
              <w:rPr>
                <w:sz w:val="16"/>
              </w:rPr>
              <w:t>Spatial join and network buffer</w:t>
            </w:r>
          </w:p>
        </w:tc>
        <w:tc>
          <w:tcPr>
            <w:tcW w:w="3168" w:type="dxa"/>
            <w:shd w:val="clear" w:color="auto" w:fill="F2F4F6"/>
            <w:tcMar>
              <w:top w:w="100" w:type="dxa"/>
              <w:left w:w="110" w:type="dxa"/>
              <w:bottom w:w="100" w:type="dxa"/>
              <w:right w:w="110" w:type="dxa"/>
            </w:tcMar>
            <w:vAlign w:val="center"/>
          </w:tcPr>
          <w:p w14:paraId="6183F4F3" w14:textId="77777777" w:rsidR="00DC1D35" w:rsidRDefault="00000000">
            <w:pPr>
              <w:spacing w:after="0" w:line="240" w:lineRule="auto"/>
            </w:pPr>
            <w:r>
              <w:rPr>
                <w:sz w:val="16"/>
              </w:rPr>
              <w:t>Adds events, crossings, works and hazards to affected links</w:t>
            </w:r>
          </w:p>
        </w:tc>
        <w:tc>
          <w:tcPr>
            <w:tcW w:w="4104" w:type="dxa"/>
            <w:shd w:val="clear" w:color="auto" w:fill="F2F4F6"/>
            <w:tcMar>
              <w:top w:w="100" w:type="dxa"/>
              <w:left w:w="110" w:type="dxa"/>
              <w:bottom w:w="100" w:type="dxa"/>
              <w:right w:w="110" w:type="dxa"/>
            </w:tcMar>
            <w:vAlign w:val="center"/>
          </w:tcPr>
          <w:p w14:paraId="1E58F8D4" w14:textId="77777777" w:rsidR="00DC1D35" w:rsidRDefault="00000000">
            <w:pPr>
              <w:spacing w:after="0" w:line="240" w:lineRule="auto"/>
            </w:pPr>
            <w:r>
              <w:rPr>
                <w:sz w:val="16"/>
              </w:rPr>
              <w:t>Influence follows entrances and road connectivity, not only circular distance.</w:t>
            </w:r>
          </w:p>
        </w:tc>
      </w:tr>
      <w:tr w:rsidR="00DC1D35" w14:paraId="33992911" w14:textId="77777777">
        <w:trPr>
          <w:cantSplit/>
          <w:jc w:val="center"/>
        </w:trPr>
        <w:tc>
          <w:tcPr>
            <w:tcW w:w="2232" w:type="dxa"/>
            <w:tcMar>
              <w:top w:w="100" w:type="dxa"/>
              <w:left w:w="110" w:type="dxa"/>
              <w:bottom w:w="100" w:type="dxa"/>
              <w:right w:w="110" w:type="dxa"/>
            </w:tcMar>
            <w:vAlign w:val="center"/>
          </w:tcPr>
          <w:p w14:paraId="20B9300C" w14:textId="77777777" w:rsidR="00DC1D35" w:rsidRDefault="00000000">
            <w:pPr>
              <w:spacing w:after="0" w:line="240" w:lineRule="auto"/>
            </w:pPr>
            <w:r>
              <w:rPr>
                <w:sz w:val="16"/>
              </w:rPr>
              <w:t>Heat map and kernel density</w:t>
            </w:r>
          </w:p>
        </w:tc>
        <w:tc>
          <w:tcPr>
            <w:tcW w:w="3168" w:type="dxa"/>
            <w:tcMar>
              <w:top w:w="100" w:type="dxa"/>
              <w:left w:w="110" w:type="dxa"/>
              <w:bottom w:w="100" w:type="dxa"/>
              <w:right w:w="110" w:type="dxa"/>
            </w:tcMar>
            <w:vAlign w:val="center"/>
          </w:tcPr>
          <w:p w14:paraId="7B751166" w14:textId="77777777" w:rsidR="00DC1D35" w:rsidRDefault="00000000">
            <w:pPr>
              <w:spacing w:after="0" w:line="240" w:lineRule="auto"/>
            </w:pPr>
            <w:r>
              <w:rPr>
                <w:sz w:val="16"/>
              </w:rPr>
              <w:t>Smooths noisy pedestrian counts and near miss locations</w:t>
            </w:r>
          </w:p>
        </w:tc>
        <w:tc>
          <w:tcPr>
            <w:tcW w:w="4104" w:type="dxa"/>
            <w:tcMar>
              <w:top w:w="100" w:type="dxa"/>
              <w:left w:w="110" w:type="dxa"/>
              <w:bottom w:w="100" w:type="dxa"/>
              <w:right w:w="110" w:type="dxa"/>
            </w:tcMar>
            <w:vAlign w:val="center"/>
          </w:tcPr>
          <w:p w14:paraId="55297C7A" w14:textId="77777777" w:rsidR="00DC1D35" w:rsidRDefault="00000000">
            <w:pPr>
              <w:spacing w:after="0" w:line="240" w:lineRule="auto"/>
            </w:pPr>
            <w:r>
              <w:rPr>
                <w:sz w:val="16"/>
              </w:rPr>
              <w:t>Produces a continuous exposure field while preserving hot spots.</w:t>
            </w:r>
          </w:p>
        </w:tc>
      </w:tr>
      <w:tr w:rsidR="00DC1D35" w14:paraId="50DC4814" w14:textId="77777777">
        <w:trPr>
          <w:cantSplit/>
          <w:jc w:val="center"/>
        </w:trPr>
        <w:tc>
          <w:tcPr>
            <w:tcW w:w="2232" w:type="dxa"/>
            <w:shd w:val="clear" w:color="auto" w:fill="F2F4F6"/>
            <w:tcMar>
              <w:top w:w="100" w:type="dxa"/>
              <w:left w:w="110" w:type="dxa"/>
              <w:bottom w:w="100" w:type="dxa"/>
              <w:right w:w="110" w:type="dxa"/>
            </w:tcMar>
            <w:vAlign w:val="center"/>
          </w:tcPr>
          <w:p w14:paraId="15C9355D" w14:textId="77777777" w:rsidR="00DC1D35" w:rsidRDefault="00000000">
            <w:pPr>
              <w:spacing w:after="0" w:line="240" w:lineRule="auto"/>
            </w:pPr>
            <w:r>
              <w:rPr>
                <w:sz w:val="16"/>
              </w:rPr>
              <w:t>DBSCAN clustering</w:t>
            </w:r>
          </w:p>
        </w:tc>
        <w:tc>
          <w:tcPr>
            <w:tcW w:w="3168" w:type="dxa"/>
            <w:shd w:val="clear" w:color="auto" w:fill="F2F4F6"/>
            <w:tcMar>
              <w:top w:w="100" w:type="dxa"/>
              <w:left w:w="110" w:type="dxa"/>
              <w:bottom w:w="100" w:type="dxa"/>
              <w:right w:w="110" w:type="dxa"/>
            </w:tcMar>
            <w:vAlign w:val="center"/>
          </w:tcPr>
          <w:p w14:paraId="6310EF80" w14:textId="77777777" w:rsidR="00DC1D35" w:rsidRDefault="00000000">
            <w:pPr>
              <w:spacing w:after="0" w:line="240" w:lineRule="auto"/>
            </w:pPr>
            <w:r>
              <w:rPr>
                <w:sz w:val="16"/>
              </w:rPr>
              <w:t>Detects unplanned crowds and incident clusters</w:t>
            </w:r>
          </w:p>
        </w:tc>
        <w:tc>
          <w:tcPr>
            <w:tcW w:w="4104" w:type="dxa"/>
            <w:shd w:val="clear" w:color="auto" w:fill="F2F4F6"/>
            <w:tcMar>
              <w:top w:w="100" w:type="dxa"/>
              <w:left w:w="110" w:type="dxa"/>
              <w:bottom w:w="100" w:type="dxa"/>
              <w:right w:w="110" w:type="dxa"/>
            </w:tcMar>
            <w:vAlign w:val="center"/>
          </w:tcPr>
          <w:p w14:paraId="1BC0DC9E" w14:textId="77777777" w:rsidR="00DC1D35" w:rsidRDefault="00000000">
            <w:pPr>
              <w:spacing w:after="0" w:line="240" w:lineRule="auto"/>
            </w:pPr>
            <w:r>
              <w:rPr>
                <w:sz w:val="16"/>
              </w:rPr>
              <w:t>Finds irregular spatial groups without assuming their number.</w:t>
            </w:r>
          </w:p>
        </w:tc>
      </w:tr>
      <w:tr w:rsidR="00DC1D35" w14:paraId="2AE759F5" w14:textId="77777777">
        <w:trPr>
          <w:cantSplit/>
          <w:jc w:val="center"/>
        </w:trPr>
        <w:tc>
          <w:tcPr>
            <w:tcW w:w="2232" w:type="dxa"/>
            <w:tcMar>
              <w:top w:w="100" w:type="dxa"/>
              <w:left w:w="110" w:type="dxa"/>
              <w:bottom w:w="100" w:type="dxa"/>
              <w:right w:w="110" w:type="dxa"/>
            </w:tcMar>
            <w:vAlign w:val="center"/>
          </w:tcPr>
          <w:p w14:paraId="2DC60753" w14:textId="77777777" w:rsidR="00DC1D35" w:rsidRDefault="00000000">
            <w:pPr>
              <w:spacing w:after="0" w:line="240" w:lineRule="auto"/>
            </w:pPr>
            <w:r>
              <w:rPr>
                <w:sz w:val="16"/>
              </w:rPr>
              <w:t>Isochrone and reachability</w:t>
            </w:r>
          </w:p>
        </w:tc>
        <w:tc>
          <w:tcPr>
            <w:tcW w:w="3168" w:type="dxa"/>
            <w:tcMar>
              <w:top w:w="100" w:type="dxa"/>
              <w:left w:w="110" w:type="dxa"/>
              <w:bottom w:w="100" w:type="dxa"/>
              <w:right w:w="110" w:type="dxa"/>
            </w:tcMar>
            <w:vAlign w:val="center"/>
          </w:tcPr>
          <w:p w14:paraId="2113CFC0" w14:textId="77777777" w:rsidR="00DC1D35" w:rsidRDefault="00000000">
            <w:pPr>
              <w:spacing w:after="0" w:line="240" w:lineRule="auto"/>
            </w:pPr>
            <w:r>
              <w:rPr>
                <w:sz w:val="16"/>
              </w:rPr>
              <w:t>Estimates how a pedestrian surge or queue can propagate through connected streets</w:t>
            </w:r>
          </w:p>
        </w:tc>
        <w:tc>
          <w:tcPr>
            <w:tcW w:w="4104" w:type="dxa"/>
            <w:tcMar>
              <w:top w:w="100" w:type="dxa"/>
              <w:left w:w="110" w:type="dxa"/>
              <w:bottom w:w="100" w:type="dxa"/>
              <w:right w:w="110" w:type="dxa"/>
            </w:tcMar>
            <w:vAlign w:val="center"/>
          </w:tcPr>
          <w:p w14:paraId="1015AF00" w14:textId="77777777" w:rsidR="00DC1D35" w:rsidRDefault="00000000">
            <w:pPr>
              <w:spacing w:after="0" w:line="240" w:lineRule="auto"/>
            </w:pPr>
            <w:r>
              <w:rPr>
                <w:sz w:val="16"/>
              </w:rPr>
              <w:t>Travel time based influence is more realistic than fixed radius buffers.</w:t>
            </w:r>
          </w:p>
        </w:tc>
      </w:tr>
      <w:tr w:rsidR="00DC1D35" w14:paraId="6C1AAA3C" w14:textId="77777777">
        <w:trPr>
          <w:cantSplit/>
          <w:jc w:val="center"/>
        </w:trPr>
        <w:tc>
          <w:tcPr>
            <w:tcW w:w="2232" w:type="dxa"/>
            <w:shd w:val="clear" w:color="auto" w:fill="F2F4F6"/>
            <w:tcMar>
              <w:top w:w="100" w:type="dxa"/>
              <w:left w:w="110" w:type="dxa"/>
              <w:bottom w:w="100" w:type="dxa"/>
              <w:right w:w="110" w:type="dxa"/>
            </w:tcMar>
            <w:vAlign w:val="center"/>
          </w:tcPr>
          <w:p w14:paraId="0872E65F" w14:textId="77777777" w:rsidR="00DC1D35" w:rsidRDefault="00000000">
            <w:pPr>
              <w:spacing w:after="0" w:line="240" w:lineRule="auto"/>
            </w:pPr>
            <w:r>
              <w:rPr>
                <w:sz w:val="16"/>
              </w:rPr>
              <w:t>Graph propagation</w:t>
            </w:r>
          </w:p>
        </w:tc>
        <w:tc>
          <w:tcPr>
            <w:tcW w:w="3168" w:type="dxa"/>
            <w:shd w:val="clear" w:color="auto" w:fill="F2F4F6"/>
            <w:tcMar>
              <w:top w:w="100" w:type="dxa"/>
              <w:left w:w="110" w:type="dxa"/>
              <w:bottom w:w="100" w:type="dxa"/>
              <w:right w:w="110" w:type="dxa"/>
            </w:tcMar>
            <w:vAlign w:val="center"/>
          </w:tcPr>
          <w:p w14:paraId="3AFC803C" w14:textId="77777777" w:rsidR="00DC1D35" w:rsidRDefault="00000000">
            <w:pPr>
              <w:spacing w:after="0" w:line="240" w:lineRule="auto"/>
            </w:pPr>
            <w:r>
              <w:rPr>
                <w:sz w:val="16"/>
              </w:rPr>
              <w:t>Moves risk through upstream and downstream links</w:t>
            </w:r>
          </w:p>
        </w:tc>
        <w:tc>
          <w:tcPr>
            <w:tcW w:w="4104" w:type="dxa"/>
            <w:shd w:val="clear" w:color="auto" w:fill="F2F4F6"/>
            <w:tcMar>
              <w:top w:w="100" w:type="dxa"/>
              <w:left w:w="110" w:type="dxa"/>
              <w:bottom w:w="100" w:type="dxa"/>
              <w:right w:w="110" w:type="dxa"/>
            </w:tcMar>
            <w:vAlign w:val="center"/>
          </w:tcPr>
          <w:p w14:paraId="03D060B5" w14:textId="77777777" w:rsidR="00DC1D35" w:rsidRDefault="00000000">
            <w:pPr>
              <w:spacing w:after="0" w:line="240" w:lineRule="auto"/>
            </w:pPr>
            <w:r>
              <w:rPr>
                <w:sz w:val="16"/>
              </w:rPr>
              <w:t>Captures spillback, diversion and network dependencies.</w:t>
            </w:r>
          </w:p>
        </w:tc>
      </w:tr>
    </w:tbl>
    <w:p w14:paraId="5601BFA0" w14:textId="77777777" w:rsidR="00DC1D35" w:rsidRDefault="00DC1D35">
      <w:pPr>
        <w:spacing w:after="0"/>
      </w:pPr>
    </w:p>
    <w:p w14:paraId="1C213279" w14:textId="77777777" w:rsidR="00DC1D35" w:rsidRDefault="00000000">
      <w:r>
        <w:t>Every segment i at time t is represented by an auditable feature vector xᵢ(t) = [P, V, S, W, E, I, C, H, Q], where P is pedestrian exposure, V traffic dynamics, S static vulnerability, W weather, E event pressure, I incidents and works, C network context, H prediction horizon and Q source quality. The record also carries uncertainty and provenance rather than only a point estimate.</w:t>
      </w:r>
    </w:p>
    <w:p w14:paraId="4099FB2A" w14:textId="77777777" w:rsidR="00DC1D35" w:rsidRDefault="00000000">
      <w:pPr>
        <w:keepNext/>
        <w:spacing w:before="80" w:after="40"/>
        <w:jc w:val="center"/>
      </w:pPr>
      <w:r>
        <w:rPr>
          <w:noProof/>
        </w:rPr>
        <w:lastRenderedPageBreak/>
        <w:drawing>
          <wp:inline distT="0" distB="0" distL="0" distR="0" wp14:anchorId="1F4D830E" wp14:editId="7BA97E88">
            <wp:extent cx="617220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isk_surface_pipeline.png"/>
                    <pic:cNvPicPr/>
                  </pic:nvPicPr>
                  <pic:blipFill>
                    <a:blip r:embed="rId12"/>
                    <a:stretch>
                      <a:fillRect/>
                    </a:stretch>
                  </pic:blipFill>
                  <pic:spPr>
                    <a:xfrm>
                      <a:off x="0" y="0"/>
                      <a:ext cx="6172200" cy="3771900"/>
                    </a:xfrm>
                    <a:prstGeom prst="rect">
                      <a:avLst/>
                    </a:prstGeom>
                  </pic:spPr>
                </pic:pic>
              </a:graphicData>
            </a:graphic>
          </wp:inline>
        </w:drawing>
      </w:r>
    </w:p>
    <w:p w14:paraId="6E453E5D" w14:textId="77777777" w:rsidR="00DC1D35" w:rsidRDefault="00000000">
      <w:pPr>
        <w:pStyle w:val="Caption"/>
        <w:jc w:val="center"/>
      </w:pPr>
      <w:r>
        <w:t>Figure 3   Conversion of fused observations into a conservative live risk surface</w:t>
      </w:r>
    </w:p>
    <w:p w14:paraId="71767A41" w14:textId="77777777" w:rsidR="00DC1D35" w:rsidRDefault="00000000">
      <w:pPr>
        <w:pStyle w:val="Heading2"/>
      </w:pPr>
      <w:r>
        <w:t>1.3 Risk Estimation</w:t>
      </w:r>
    </w:p>
    <w:p w14:paraId="693D1535" w14:textId="77777777" w:rsidR="00DC1D35" w:rsidRDefault="00000000">
      <w:r>
        <w:t>A graph temporal network inspired by the Diffusion Convolutional Recurrent Neural Network forecasts traffic, pedestrian and hazard features across connected road segments. This model family is appropriate because urban risk is both temporal and graph structured; upstream queues and exit gate crowds propagate through the network. DCRNN reported materially improved traffic forecasting against earlier baselines and provides a defensible starting point for this module. [5]</w:t>
      </w:r>
    </w:p>
    <w:p w14:paraId="67638D5C" w14:textId="77777777" w:rsidR="00DC1D35" w:rsidRDefault="00000000">
      <w:r>
        <w:t>The forecast is passed to a calibrated monotonic gradient boosted model that estimates conflict probability p and severity s, producing expected harm μ = p × s. Monotonic constraints encode domain knowledge: all else equal, higher pedestrian density, poorer visibility or lower friction must not reduce risk. This interpretable second stage is preferred to an opaque end to end controller because feature contributions, calibration and threshold behaviour can be audited.</w:t>
      </w:r>
    </w:p>
    <w:p w14:paraId="7132ECF8" w14:textId="77777777" w:rsidR="00DC1D35" w:rsidRDefault="00000000">
      <w:pPr>
        <w:spacing w:before="60" w:after="80"/>
        <w:jc w:val="center"/>
      </w:pPr>
      <w:r>
        <w:rPr>
          <w:noProof/>
        </w:rPr>
        <w:drawing>
          <wp:inline distT="0" distB="0" distL="0" distR="0" wp14:anchorId="30682E6E" wp14:editId="27C9F1BA">
            <wp:extent cx="5029200" cy="4076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risk.png"/>
                    <pic:cNvPicPr/>
                  </pic:nvPicPr>
                  <pic:blipFill>
                    <a:blip r:embed="rId13"/>
                    <a:stretch>
                      <a:fillRect/>
                    </a:stretch>
                  </pic:blipFill>
                  <pic:spPr>
                    <a:xfrm>
                      <a:off x="0" y="0"/>
                      <a:ext cx="5029200" cy="407607"/>
                    </a:xfrm>
                    <a:prstGeom prst="rect">
                      <a:avLst/>
                    </a:prstGeom>
                  </pic:spPr>
                </pic:pic>
              </a:graphicData>
            </a:graphic>
          </wp:inline>
        </w:drawing>
      </w:r>
    </w:p>
    <w:p w14:paraId="49B9CB2C" w14:textId="77777777" w:rsidR="00DC1D35" w:rsidRDefault="00000000">
      <w:r>
        <w:t>Rᶜ is the conservative risk score on a 0 to 100 scale. The uncertainty term σ combines model residual uncertainty, sensor uncertainty, missing coverage and localisation uncertainty. The multiplier k is 1.5 in normal service and is increased in degraded mode. Thus two segments with the same predicted mean may receive different controls when one is poorly observed.</w:t>
      </w:r>
    </w:p>
    <w:p w14:paraId="77B4322B" w14:textId="77777777" w:rsidR="00DC1D35" w:rsidRDefault="00000000">
      <w:pPr>
        <w:spacing w:before="60" w:after="80"/>
        <w:jc w:val="center"/>
      </w:pPr>
      <w:r>
        <w:rPr>
          <w:noProof/>
        </w:rPr>
        <w:drawing>
          <wp:inline distT="0" distB="0" distL="0" distR="0" wp14:anchorId="094B3627" wp14:editId="256937E2">
            <wp:extent cx="5212080" cy="422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horizon.png"/>
                    <pic:cNvPicPr/>
                  </pic:nvPicPr>
                  <pic:blipFill>
                    <a:blip r:embed="rId14"/>
                    <a:stretch>
                      <a:fillRect/>
                    </a:stretch>
                  </pic:blipFill>
                  <pic:spPr>
                    <a:xfrm>
                      <a:off x="0" y="0"/>
                      <a:ext cx="5212080" cy="422429"/>
                    </a:xfrm>
                    <a:prstGeom prst="rect">
                      <a:avLst/>
                    </a:prstGeom>
                  </pic:spPr>
                </pic:pic>
              </a:graphicData>
            </a:graphic>
          </wp:inline>
        </w:drawing>
      </w:r>
    </w:p>
    <w:p w14:paraId="56F59DFF" w14:textId="77777777" w:rsidR="00DC1D35" w:rsidRDefault="00000000">
      <w:r>
        <w:t>The maximum across weighted horizons prevents a severe short term hazard from being averaged away while still allowing a developing five minute event to influence routing. Legal closures, verified work zones and emergency declarations bypass the statistical score as hard overrides.</w:t>
      </w:r>
    </w:p>
    <w:p w14:paraId="27BB1B93" w14:textId="77777777" w:rsidR="00DC1D35" w:rsidRDefault="00000000">
      <w:r>
        <w:br w:type="page"/>
      </w:r>
    </w:p>
    <w:p w14:paraId="501DAB5F" w14:textId="77777777" w:rsidR="00DC1D35" w:rsidRDefault="00000000">
      <w:pPr>
        <w:pStyle w:val="Heading1"/>
      </w:pPr>
      <w:r>
        <w:lastRenderedPageBreak/>
        <w:t>2 AI ML and Dynamic Geofence Policy</w:t>
      </w:r>
    </w:p>
    <w:p w14:paraId="1D44349B" w14:textId="77777777" w:rsidR="00DC1D35" w:rsidRDefault="00000000">
      <w:pPr>
        <w:pStyle w:val="Heading2"/>
      </w:pPr>
      <w:r>
        <w:t>2.1 Model Choice and Training</w:t>
      </w:r>
    </w:p>
    <w:p w14:paraId="5CA2D0A9" w14:textId="77777777" w:rsidR="00DC1D35" w:rsidRDefault="00000000">
      <w:pPr>
        <w:pStyle w:val="ListBullet"/>
        <w:spacing w:after="60"/>
        <w:ind w:left="317" w:hanging="173"/>
      </w:pPr>
      <w:r>
        <w:rPr>
          <w:b/>
        </w:rPr>
        <w:t>Predictor</w:t>
      </w:r>
      <w:r>
        <w:t xml:space="preserve"> A graph temporal model forecasts segment features for multiple horizons and respects road connectivity.</w:t>
      </w:r>
    </w:p>
    <w:p w14:paraId="6D2BBFA1" w14:textId="77777777" w:rsidR="00DC1D35" w:rsidRDefault="00000000">
      <w:pPr>
        <w:pStyle w:val="ListBullet"/>
        <w:spacing w:after="60"/>
        <w:ind w:left="317" w:hanging="173"/>
      </w:pPr>
      <w:r>
        <w:rPr>
          <w:b/>
        </w:rPr>
        <w:t>Risk estimator</w:t>
      </w:r>
      <w:r>
        <w:t xml:space="preserve"> A monotonic gradient boosted model estimates probability and severity with calibrated uncertainty and interpretable feature attribution.</w:t>
      </w:r>
    </w:p>
    <w:p w14:paraId="42637455" w14:textId="77777777" w:rsidR="00DC1D35" w:rsidRDefault="00000000">
      <w:pPr>
        <w:pStyle w:val="ListBullet"/>
        <w:spacing w:after="60"/>
        <w:ind w:left="317" w:hanging="173"/>
      </w:pPr>
      <w:r>
        <w:rPr>
          <w:b/>
        </w:rPr>
        <w:t>Training labels</w:t>
      </w:r>
      <w:r>
        <w:t xml:space="preserve"> Police validated crashes are supplemented by near miss measures such as time to collision, post encroachment time, emergency braking and pedestrian intrusion.</w:t>
      </w:r>
    </w:p>
    <w:p w14:paraId="7C72A9A2" w14:textId="77777777" w:rsidR="00DC1D35" w:rsidRDefault="00000000">
      <w:pPr>
        <w:pStyle w:val="ListBullet"/>
        <w:spacing w:after="60"/>
        <w:ind w:left="317" w:hanging="173"/>
      </w:pPr>
      <w:r>
        <w:rPr>
          <w:b/>
        </w:rPr>
        <w:t>Validation split</w:t>
      </w:r>
      <w:r>
        <w:t xml:space="preserve"> Hold out entire dates, neighbourhoods, weather conditions and event types to test generalisation rather than randomly mixing adjacent samples.</w:t>
      </w:r>
    </w:p>
    <w:p w14:paraId="55E29400" w14:textId="77777777" w:rsidR="00DC1D35" w:rsidRDefault="00000000">
      <w:pPr>
        <w:pStyle w:val="ListBullet"/>
        <w:spacing w:after="60"/>
        <w:ind w:left="317" w:hanging="173"/>
      </w:pPr>
      <w:r>
        <w:rPr>
          <w:b/>
        </w:rPr>
        <w:t>Calibration</w:t>
      </w:r>
      <w:r>
        <w:t xml:space="preserve"> Evaluate reliability diagrams, Brier score and expected calibration error. A reported 0.7 risk probability should correspond to approximately 70 percent incidence in the applicable validation bin.</w:t>
      </w:r>
    </w:p>
    <w:p w14:paraId="7054B06B" w14:textId="77777777" w:rsidR="00DC1D35" w:rsidRDefault="00000000">
      <w:pPr>
        <w:pStyle w:val="ListBullet"/>
        <w:spacing w:after="60"/>
        <w:ind w:left="317" w:hanging="173"/>
      </w:pPr>
      <w:r>
        <w:rPr>
          <w:b/>
        </w:rPr>
        <w:t>Governance</w:t>
      </w:r>
      <w:r>
        <w:t xml:space="preserve"> Monitor drift by zone and road user group; a model update enters shadow mode before it can alter live policy.</w:t>
      </w:r>
    </w:p>
    <w:p w14:paraId="7C00F2B3" w14:textId="77777777" w:rsidR="00DC1D35" w:rsidRDefault="00000000">
      <w:r>
        <w:t>End to end reinforcement learning is not selected for the safety critical policy. It may optimise simulated throughput but can learn brittle or hard to explain boundary behaviour. Learning is therefore limited to forecasting and calibrated risk estimation; the final control is a deterministic verified state machine. Risk based ODD research, RSS and control barrier function literature inform the safety envelope and invariant checks. [6 to 8]</w:t>
      </w:r>
    </w:p>
    <w:p w14:paraId="4B6BCAB7" w14:textId="77777777" w:rsidR="00DC1D35" w:rsidRDefault="00000000">
      <w:pPr>
        <w:pStyle w:val="Heading2"/>
      </w:pPr>
      <w:r>
        <w:t>2.2 Four State Policy</w:t>
      </w:r>
    </w:p>
    <w:tbl>
      <w:tblPr>
        <w:tblStyle w:val="TableGrid"/>
        <w:tblW w:w="0" w:type="auto"/>
        <w:jc w:val="center"/>
        <w:tblLook w:val="04A0" w:firstRow="1" w:lastRow="0" w:firstColumn="1" w:lastColumn="0" w:noHBand="0" w:noVBand="1"/>
      </w:tblPr>
      <w:tblGrid>
        <w:gridCol w:w="1008"/>
        <w:gridCol w:w="1584"/>
        <w:gridCol w:w="1800"/>
        <w:gridCol w:w="3672"/>
        <w:gridCol w:w="1440"/>
      </w:tblGrid>
      <w:tr w:rsidR="00DC1D35" w14:paraId="7E61CEA3" w14:textId="77777777">
        <w:trPr>
          <w:cantSplit/>
          <w:tblHeader/>
          <w:jc w:val="center"/>
        </w:trPr>
        <w:tc>
          <w:tcPr>
            <w:tcW w:w="1008" w:type="dxa"/>
            <w:shd w:val="clear" w:color="auto" w:fill="163A5F"/>
            <w:tcMar>
              <w:top w:w="100" w:type="dxa"/>
              <w:left w:w="110" w:type="dxa"/>
              <w:bottom w:w="100" w:type="dxa"/>
              <w:right w:w="110" w:type="dxa"/>
            </w:tcMar>
            <w:vAlign w:val="center"/>
          </w:tcPr>
          <w:p w14:paraId="014CBAE8" w14:textId="77777777" w:rsidR="00DC1D35" w:rsidRDefault="00000000">
            <w:pPr>
              <w:spacing w:after="0" w:line="240" w:lineRule="auto"/>
            </w:pPr>
            <w:r>
              <w:rPr>
                <w:b/>
                <w:color w:val="FFFFFF"/>
                <w:sz w:val="16"/>
              </w:rPr>
              <w:t>State</w:t>
            </w:r>
          </w:p>
        </w:tc>
        <w:tc>
          <w:tcPr>
            <w:tcW w:w="1584" w:type="dxa"/>
            <w:shd w:val="clear" w:color="auto" w:fill="163A5F"/>
            <w:tcMar>
              <w:top w:w="100" w:type="dxa"/>
              <w:left w:w="110" w:type="dxa"/>
              <w:bottom w:w="100" w:type="dxa"/>
              <w:right w:w="110" w:type="dxa"/>
            </w:tcMar>
            <w:vAlign w:val="center"/>
          </w:tcPr>
          <w:p w14:paraId="77AB0363" w14:textId="77777777" w:rsidR="00DC1D35" w:rsidRDefault="00000000">
            <w:pPr>
              <w:spacing w:after="0" w:line="240" w:lineRule="auto"/>
            </w:pPr>
            <w:r>
              <w:rPr>
                <w:b/>
                <w:color w:val="FFFFFF"/>
                <w:sz w:val="16"/>
              </w:rPr>
              <w:t>Enter threshold</w:t>
            </w:r>
          </w:p>
        </w:tc>
        <w:tc>
          <w:tcPr>
            <w:tcW w:w="1800" w:type="dxa"/>
            <w:shd w:val="clear" w:color="auto" w:fill="163A5F"/>
            <w:tcMar>
              <w:top w:w="100" w:type="dxa"/>
              <w:left w:w="110" w:type="dxa"/>
              <w:bottom w:w="100" w:type="dxa"/>
              <w:right w:w="110" w:type="dxa"/>
            </w:tcMar>
            <w:vAlign w:val="center"/>
          </w:tcPr>
          <w:p w14:paraId="76ADD424" w14:textId="77777777" w:rsidR="00DC1D35" w:rsidRDefault="00000000">
            <w:pPr>
              <w:spacing w:after="0" w:line="240" w:lineRule="auto"/>
            </w:pPr>
            <w:r>
              <w:rPr>
                <w:b/>
                <w:color w:val="FFFFFF"/>
                <w:sz w:val="16"/>
              </w:rPr>
              <w:t>Release threshold</w:t>
            </w:r>
          </w:p>
        </w:tc>
        <w:tc>
          <w:tcPr>
            <w:tcW w:w="3672" w:type="dxa"/>
            <w:shd w:val="clear" w:color="auto" w:fill="163A5F"/>
            <w:tcMar>
              <w:top w:w="100" w:type="dxa"/>
              <w:left w:w="110" w:type="dxa"/>
              <w:bottom w:w="100" w:type="dxa"/>
              <w:right w:w="110" w:type="dxa"/>
            </w:tcMar>
            <w:vAlign w:val="center"/>
          </w:tcPr>
          <w:p w14:paraId="05B0531B" w14:textId="77777777" w:rsidR="00DC1D35" w:rsidRDefault="00000000">
            <w:pPr>
              <w:spacing w:after="0" w:line="240" w:lineRule="auto"/>
            </w:pPr>
            <w:r>
              <w:rPr>
                <w:b/>
                <w:color w:val="FFFFFF"/>
                <w:sz w:val="16"/>
              </w:rPr>
              <w:t>Vehicle rule</w:t>
            </w:r>
          </w:p>
        </w:tc>
        <w:tc>
          <w:tcPr>
            <w:tcW w:w="1440" w:type="dxa"/>
            <w:shd w:val="clear" w:color="auto" w:fill="163A5F"/>
            <w:tcMar>
              <w:top w:w="100" w:type="dxa"/>
              <w:left w:w="110" w:type="dxa"/>
              <w:bottom w:w="100" w:type="dxa"/>
              <w:right w:w="110" w:type="dxa"/>
            </w:tcMar>
            <w:vAlign w:val="center"/>
          </w:tcPr>
          <w:p w14:paraId="5870E72F" w14:textId="77777777" w:rsidR="00DC1D35" w:rsidRDefault="00000000">
            <w:pPr>
              <w:spacing w:after="0" w:line="240" w:lineRule="auto"/>
            </w:pPr>
            <w:r>
              <w:rPr>
                <w:b/>
                <w:color w:val="FFFFFF"/>
                <w:sz w:val="16"/>
              </w:rPr>
              <w:t>Release dwell</w:t>
            </w:r>
          </w:p>
        </w:tc>
      </w:tr>
      <w:tr w:rsidR="00DC1D35" w14:paraId="53208AD7" w14:textId="77777777">
        <w:trPr>
          <w:cantSplit/>
          <w:jc w:val="center"/>
        </w:trPr>
        <w:tc>
          <w:tcPr>
            <w:tcW w:w="1008" w:type="dxa"/>
            <w:shd w:val="clear" w:color="auto" w:fill="D9EAD3"/>
            <w:tcMar>
              <w:top w:w="100" w:type="dxa"/>
              <w:left w:w="110" w:type="dxa"/>
              <w:bottom w:w="100" w:type="dxa"/>
              <w:right w:w="110" w:type="dxa"/>
            </w:tcMar>
            <w:vAlign w:val="center"/>
          </w:tcPr>
          <w:p w14:paraId="094137E2" w14:textId="77777777" w:rsidR="00DC1D35" w:rsidRDefault="00000000">
            <w:pPr>
              <w:spacing w:after="0" w:line="240" w:lineRule="auto"/>
            </w:pPr>
            <w:r>
              <w:rPr>
                <w:sz w:val="16"/>
              </w:rPr>
              <w:t>Green</w:t>
            </w:r>
          </w:p>
        </w:tc>
        <w:tc>
          <w:tcPr>
            <w:tcW w:w="1584" w:type="dxa"/>
            <w:tcMar>
              <w:top w:w="100" w:type="dxa"/>
              <w:left w:w="110" w:type="dxa"/>
              <w:bottom w:w="100" w:type="dxa"/>
              <w:right w:w="110" w:type="dxa"/>
            </w:tcMar>
            <w:vAlign w:val="center"/>
          </w:tcPr>
          <w:p w14:paraId="26098589" w14:textId="77777777" w:rsidR="00DC1D35" w:rsidRDefault="00000000">
            <w:pPr>
              <w:spacing w:after="0" w:line="240" w:lineRule="auto"/>
            </w:pPr>
            <w:r>
              <w:rPr>
                <w:sz w:val="16"/>
              </w:rPr>
              <w:t>0 to 29</w:t>
            </w:r>
          </w:p>
        </w:tc>
        <w:tc>
          <w:tcPr>
            <w:tcW w:w="1800" w:type="dxa"/>
            <w:tcMar>
              <w:top w:w="100" w:type="dxa"/>
              <w:left w:w="110" w:type="dxa"/>
              <w:bottom w:w="100" w:type="dxa"/>
              <w:right w:w="110" w:type="dxa"/>
            </w:tcMar>
            <w:vAlign w:val="center"/>
          </w:tcPr>
          <w:p w14:paraId="5654A798" w14:textId="77777777" w:rsidR="00DC1D35" w:rsidRDefault="00000000">
            <w:pPr>
              <w:spacing w:after="0" w:line="240" w:lineRule="auto"/>
            </w:pPr>
            <w:r>
              <w:rPr>
                <w:sz w:val="16"/>
              </w:rPr>
              <w:t>Below 20 from yellow</w:t>
            </w:r>
          </w:p>
        </w:tc>
        <w:tc>
          <w:tcPr>
            <w:tcW w:w="3672" w:type="dxa"/>
            <w:tcMar>
              <w:top w:w="100" w:type="dxa"/>
              <w:left w:w="110" w:type="dxa"/>
              <w:bottom w:w="100" w:type="dxa"/>
              <w:right w:w="110" w:type="dxa"/>
            </w:tcMar>
            <w:vAlign w:val="center"/>
          </w:tcPr>
          <w:p w14:paraId="08AE4F5C" w14:textId="77777777" w:rsidR="00DC1D35" w:rsidRDefault="00000000">
            <w:pPr>
              <w:spacing w:after="0" w:line="240" w:lineRule="auto"/>
            </w:pPr>
            <w:r>
              <w:rPr>
                <w:sz w:val="16"/>
              </w:rPr>
              <w:t>Normal operation within the vehicle ODD</w:t>
            </w:r>
          </w:p>
        </w:tc>
        <w:tc>
          <w:tcPr>
            <w:tcW w:w="1440" w:type="dxa"/>
            <w:tcMar>
              <w:top w:w="100" w:type="dxa"/>
              <w:left w:w="110" w:type="dxa"/>
              <w:bottom w:w="100" w:type="dxa"/>
              <w:right w:w="110" w:type="dxa"/>
            </w:tcMar>
            <w:vAlign w:val="center"/>
          </w:tcPr>
          <w:p w14:paraId="2227276F" w14:textId="77777777" w:rsidR="00DC1D35" w:rsidRDefault="00000000">
            <w:pPr>
              <w:spacing w:after="0" w:line="240" w:lineRule="auto"/>
            </w:pPr>
            <w:r>
              <w:rPr>
                <w:sz w:val="16"/>
              </w:rPr>
              <w:t>180 s</w:t>
            </w:r>
          </w:p>
        </w:tc>
      </w:tr>
      <w:tr w:rsidR="00DC1D35" w14:paraId="429094BE" w14:textId="77777777">
        <w:trPr>
          <w:cantSplit/>
          <w:jc w:val="center"/>
        </w:trPr>
        <w:tc>
          <w:tcPr>
            <w:tcW w:w="1008" w:type="dxa"/>
            <w:shd w:val="clear" w:color="auto" w:fill="FFF2CC"/>
            <w:tcMar>
              <w:top w:w="100" w:type="dxa"/>
              <w:left w:w="110" w:type="dxa"/>
              <w:bottom w:w="100" w:type="dxa"/>
              <w:right w:w="110" w:type="dxa"/>
            </w:tcMar>
            <w:vAlign w:val="center"/>
          </w:tcPr>
          <w:p w14:paraId="227B38D1" w14:textId="77777777" w:rsidR="00DC1D35" w:rsidRDefault="00000000">
            <w:pPr>
              <w:spacing w:after="0" w:line="240" w:lineRule="auto"/>
            </w:pPr>
            <w:r>
              <w:rPr>
                <w:sz w:val="16"/>
              </w:rPr>
              <w:t>Yellow</w:t>
            </w:r>
          </w:p>
        </w:tc>
        <w:tc>
          <w:tcPr>
            <w:tcW w:w="1584" w:type="dxa"/>
            <w:shd w:val="clear" w:color="auto" w:fill="F2F4F6"/>
            <w:tcMar>
              <w:top w:w="100" w:type="dxa"/>
              <w:left w:w="110" w:type="dxa"/>
              <w:bottom w:w="100" w:type="dxa"/>
              <w:right w:w="110" w:type="dxa"/>
            </w:tcMar>
            <w:vAlign w:val="center"/>
          </w:tcPr>
          <w:p w14:paraId="6C3F742D" w14:textId="77777777" w:rsidR="00DC1D35" w:rsidRDefault="00000000">
            <w:pPr>
              <w:spacing w:after="0" w:line="240" w:lineRule="auto"/>
            </w:pPr>
            <w:r>
              <w:rPr>
                <w:sz w:val="16"/>
              </w:rPr>
              <w:t>30 to 49</w:t>
            </w:r>
          </w:p>
        </w:tc>
        <w:tc>
          <w:tcPr>
            <w:tcW w:w="1800" w:type="dxa"/>
            <w:shd w:val="clear" w:color="auto" w:fill="F2F4F6"/>
            <w:tcMar>
              <w:top w:w="100" w:type="dxa"/>
              <w:left w:w="110" w:type="dxa"/>
              <w:bottom w:w="100" w:type="dxa"/>
              <w:right w:w="110" w:type="dxa"/>
            </w:tcMar>
            <w:vAlign w:val="center"/>
          </w:tcPr>
          <w:p w14:paraId="5958E2C6" w14:textId="77777777" w:rsidR="00DC1D35" w:rsidRDefault="00000000">
            <w:pPr>
              <w:spacing w:after="0" w:line="240" w:lineRule="auto"/>
            </w:pPr>
            <w:r>
              <w:rPr>
                <w:sz w:val="16"/>
              </w:rPr>
              <w:t>Below 40 from orange</w:t>
            </w:r>
          </w:p>
        </w:tc>
        <w:tc>
          <w:tcPr>
            <w:tcW w:w="3672" w:type="dxa"/>
            <w:shd w:val="clear" w:color="auto" w:fill="F2F4F6"/>
            <w:tcMar>
              <w:top w:w="100" w:type="dxa"/>
              <w:left w:w="110" w:type="dxa"/>
              <w:bottom w:w="100" w:type="dxa"/>
              <w:right w:w="110" w:type="dxa"/>
            </w:tcMar>
            <w:vAlign w:val="center"/>
          </w:tcPr>
          <w:p w14:paraId="4200ACA8" w14:textId="77777777" w:rsidR="00DC1D35" w:rsidRDefault="00000000">
            <w:pPr>
              <w:spacing w:after="0" w:line="240" w:lineRule="auto"/>
            </w:pPr>
            <w:r>
              <w:rPr>
                <w:sz w:val="16"/>
              </w:rPr>
              <w:t>Entry allowed; speed capped at min of legal limit and 30 km h</w:t>
            </w:r>
          </w:p>
        </w:tc>
        <w:tc>
          <w:tcPr>
            <w:tcW w:w="1440" w:type="dxa"/>
            <w:shd w:val="clear" w:color="auto" w:fill="F2F4F6"/>
            <w:tcMar>
              <w:top w:w="100" w:type="dxa"/>
              <w:left w:w="110" w:type="dxa"/>
              <w:bottom w:w="100" w:type="dxa"/>
              <w:right w:w="110" w:type="dxa"/>
            </w:tcMar>
            <w:vAlign w:val="center"/>
          </w:tcPr>
          <w:p w14:paraId="2EEC83FF" w14:textId="77777777" w:rsidR="00DC1D35" w:rsidRDefault="00000000">
            <w:pPr>
              <w:spacing w:after="0" w:line="240" w:lineRule="auto"/>
            </w:pPr>
            <w:r>
              <w:rPr>
                <w:sz w:val="16"/>
              </w:rPr>
              <w:t>120 s</w:t>
            </w:r>
          </w:p>
        </w:tc>
      </w:tr>
      <w:tr w:rsidR="00DC1D35" w14:paraId="3C24DC8C" w14:textId="77777777">
        <w:trPr>
          <w:cantSplit/>
          <w:jc w:val="center"/>
        </w:trPr>
        <w:tc>
          <w:tcPr>
            <w:tcW w:w="1008" w:type="dxa"/>
            <w:shd w:val="clear" w:color="auto" w:fill="FCE5CD"/>
            <w:tcMar>
              <w:top w:w="100" w:type="dxa"/>
              <w:left w:w="110" w:type="dxa"/>
              <w:bottom w:w="100" w:type="dxa"/>
              <w:right w:w="110" w:type="dxa"/>
            </w:tcMar>
            <w:vAlign w:val="center"/>
          </w:tcPr>
          <w:p w14:paraId="3FA72553" w14:textId="77777777" w:rsidR="00DC1D35" w:rsidRDefault="00000000">
            <w:pPr>
              <w:spacing w:after="0" w:line="240" w:lineRule="auto"/>
            </w:pPr>
            <w:r>
              <w:rPr>
                <w:sz w:val="16"/>
              </w:rPr>
              <w:t>Orange</w:t>
            </w:r>
          </w:p>
        </w:tc>
        <w:tc>
          <w:tcPr>
            <w:tcW w:w="1584" w:type="dxa"/>
            <w:tcMar>
              <w:top w:w="100" w:type="dxa"/>
              <w:left w:w="110" w:type="dxa"/>
              <w:bottom w:w="100" w:type="dxa"/>
              <w:right w:w="110" w:type="dxa"/>
            </w:tcMar>
            <w:vAlign w:val="center"/>
          </w:tcPr>
          <w:p w14:paraId="0A4FB500" w14:textId="77777777" w:rsidR="00DC1D35" w:rsidRDefault="00000000">
            <w:pPr>
              <w:spacing w:after="0" w:line="240" w:lineRule="auto"/>
            </w:pPr>
            <w:r>
              <w:rPr>
                <w:sz w:val="16"/>
              </w:rPr>
              <w:t>50 to 69</w:t>
            </w:r>
          </w:p>
        </w:tc>
        <w:tc>
          <w:tcPr>
            <w:tcW w:w="1800" w:type="dxa"/>
            <w:tcMar>
              <w:top w:w="100" w:type="dxa"/>
              <w:left w:w="110" w:type="dxa"/>
              <w:bottom w:w="100" w:type="dxa"/>
              <w:right w:w="110" w:type="dxa"/>
            </w:tcMar>
            <w:vAlign w:val="center"/>
          </w:tcPr>
          <w:p w14:paraId="2EDF7E4B" w14:textId="77777777" w:rsidR="00DC1D35" w:rsidRDefault="00000000">
            <w:pPr>
              <w:spacing w:after="0" w:line="240" w:lineRule="auto"/>
            </w:pPr>
            <w:r>
              <w:rPr>
                <w:sz w:val="16"/>
              </w:rPr>
              <w:t>Below 60 from red</w:t>
            </w:r>
          </w:p>
        </w:tc>
        <w:tc>
          <w:tcPr>
            <w:tcW w:w="3672" w:type="dxa"/>
            <w:tcMar>
              <w:top w:w="100" w:type="dxa"/>
              <w:left w:w="110" w:type="dxa"/>
              <w:bottom w:w="100" w:type="dxa"/>
              <w:right w:w="110" w:type="dxa"/>
            </w:tcMar>
            <w:vAlign w:val="center"/>
          </w:tcPr>
          <w:p w14:paraId="4EFCCD0D" w14:textId="77777777" w:rsidR="00DC1D35" w:rsidRDefault="00000000">
            <w:pPr>
              <w:spacing w:after="0" w:line="240" w:lineRule="auto"/>
            </w:pPr>
            <w:r>
              <w:rPr>
                <w:sz w:val="16"/>
              </w:rPr>
              <w:t>No new entry; vehicle already inside follows safe exit at maximum 15 km h</w:t>
            </w:r>
          </w:p>
        </w:tc>
        <w:tc>
          <w:tcPr>
            <w:tcW w:w="1440" w:type="dxa"/>
            <w:tcMar>
              <w:top w:w="100" w:type="dxa"/>
              <w:left w:w="110" w:type="dxa"/>
              <w:bottom w:w="100" w:type="dxa"/>
              <w:right w:w="110" w:type="dxa"/>
            </w:tcMar>
            <w:vAlign w:val="center"/>
          </w:tcPr>
          <w:p w14:paraId="53534257" w14:textId="77777777" w:rsidR="00DC1D35" w:rsidRDefault="00000000">
            <w:pPr>
              <w:spacing w:after="0" w:line="240" w:lineRule="auto"/>
            </w:pPr>
            <w:r>
              <w:rPr>
                <w:sz w:val="16"/>
              </w:rPr>
              <w:t>120 s</w:t>
            </w:r>
          </w:p>
        </w:tc>
      </w:tr>
      <w:tr w:rsidR="00DC1D35" w14:paraId="21E696BB" w14:textId="77777777">
        <w:trPr>
          <w:cantSplit/>
          <w:jc w:val="center"/>
        </w:trPr>
        <w:tc>
          <w:tcPr>
            <w:tcW w:w="1008" w:type="dxa"/>
            <w:shd w:val="clear" w:color="auto" w:fill="F4CCCC"/>
            <w:tcMar>
              <w:top w:w="100" w:type="dxa"/>
              <w:left w:w="110" w:type="dxa"/>
              <w:bottom w:w="100" w:type="dxa"/>
              <w:right w:w="110" w:type="dxa"/>
            </w:tcMar>
            <w:vAlign w:val="center"/>
          </w:tcPr>
          <w:p w14:paraId="6D2DB1A3" w14:textId="77777777" w:rsidR="00DC1D35" w:rsidRDefault="00000000">
            <w:pPr>
              <w:spacing w:after="0" w:line="240" w:lineRule="auto"/>
            </w:pPr>
            <w:r>
              <w:rPr>
                <w:sz w:val="16"/>
              </w:rPr>
              <w:t>Red</w:t>
            </w:r>
          </w:p>
        </w:tc>
        <w:tc>
          <w:tcPr>
            <w:tcW w:w="1584" w:type="dxa"/>
            <w:shd w:val="clear" w:color="auto" w:fill="F2F4F6"/>
            <w:tcMar>
              <w:top w:w="100" w:type="dxa"/>
              <w:left w:w="110" w:type="dxa"/>
              <w:bottom w:w="100" w:type="dxa"/>
              <w:right w:w="110" w:type="dxa"/>
            </w:tcMar>
            <w:vAlign w:val="center"/>
          </w:tcPr>
          <w:p w14:paraId="0D049EB2" w14:textId="77777777" w:rsidR="00DC1D35" w:rsidRDefault="00000000">
            <w:pPr>
              <w:spacing w:after="0" w:line="240" w:lineRule="auto"/>
            </w:pPr>
            <w:r>
              <w:rPr>
                <w:sz w:val="16"/>
              </w:rPr>
              <w:t>70 to 100 or hard override</w:t>
            </w:r>
          </w:p>
        </w:tc>
        <w:tc>
          <w:tcPr>
            <w:tcW w:w="1800" w:type="dxa"/>
            <w:shd w:val="clear" w:color="auto" w:fill="F2F4F6"/>
            <w:tcMar>
              <w:top w:w="100" w:type="dxa"/>
              <w:left w:w="110" w:type="dxa"/>
              <w:bottom w:w="100" w:type="dxa"/>
              <w:right w:w="110" w:type="dxa"/>
            </w:tcMar>
            <w:vAlign w:val="center"/>
          </w:tcPr>
          <w:p w14:paraId="0548DC79" w14:textId="77777777" w:rsidR="00DC1D35" w:rsidRDefault="00000000">
            <w:pPr>
              <w:spacing w:after="0" w:line="240" w:lineRule="auto"/>
            </w:pPr>
            <w:r>
              <w:rPr>
                <w:sz w:val="16"/>
              </w:rPr>
              <w:t>Below 60</w:t>
            </w:r>
          </w:p>
        </w:tc>
        <w:tc>
          <w:tcPr>
            <w:tcW w:w="3672" w:type="dxa"/>
            <w:shd w:val="clear" w:color="auto" w:fill="F2F4F6"/>
            <w:tcMar>
              <w:top w:w="100" w:type="dxa"/>
              <w:left w:w="110" w:type="dxa"/>
              <w:bottom w:w="100" w:type="dxa"/>
              <w:right w:w="110" w:type="dxa"/>
            </w:tcMar>
            <w:vAlign w:val="center"/>
          </w:tcPr>
          <w:p w14:paraId="573EBE36" w14:textId="77777777" w:rsidR="00DC1D35" w:rsidRDefault="00000000">
            <w:pPr>
              <w:spacing w:after="0" w:line="240" w:lineRule="auto"/>
            </w:pPr>
            <w:r>
              <w:rPr>
                <w:sz w:val="16"/>
              </w:rPr>
              <w:t>Entry prohibited; existing vehicle takes safe exit or minimum risk condition</w:t>
            </w:r>
          </w:p>
        </w:tc>
        <w:tc>
          <w:tcPr>
            <w:tcW w:w="1440" w:type="dxa"/>
            <w:shd w:val="clear" w:color="auto" w:fill="F2F4F6"/>
            <w:tcMar>
              <w:top w:w="100" w:type="dxa"/>
              <w:left w:w="110" w:type="dxa"/>
              <w:bottom w:w="100" w:type="dxa"/>
              <w:right w:w="110" w:type="dxa"/>
            </w:tcMar>
            <w:vAlign w:val="center"/>
          </w:tcPr>
          <w:p w14:paraId="1D13F68F" w14:textId="77777777" w:rsidR="00DC1D35" w:rsidRDefault="00000000">
            <w:pPr>
              <w:spacing w:after="0" w:line="240" w:lineRule="auto"/>
            </w:pPr>
            <w:r>
              <w:rPr>
                <w:sz w:val="16"/>
              </w:rPr>
              <w:t>120 s</w:t>
            </w:r>
          </w:p>
        </w:tc>
      </w:tr>
    </w:tbl>
    <w:p w14:paraId="2631420D" w14:textId="77777777" w:rsidR="00DC1D35" w:rsidRDefault="00DC1D35">
      <w:pPr>
        <w:spacing w:after="0"/>
      </w:pPr>
    </w:p>
    <w:p w14:paraId="4ABFB674" w14:textId="77777777" w:rsidR="00DC1D35" w:rsidRDefault="00000000">
      <w:pPr>
        <w:keepNext/>
        <w:spacing w:before="80" w:after="40"/>
        <w:jc w:val="center"/>
      </w:pPr>
      <w:r>
        <w:rPr>
          <w:noProof/>
        </w:rPr>
        <w:lastRenderedPageBreak/>
        <w:drawing>
          <wp:inline distT="0" distB="0" distL="0" distR="0" wp14:anchorId="5091980A" wp14:editId="7C82A7A6">
            <wp:extent cx="6172200" cy="3771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eofence_hysteresis.png"/>
                    <pic:cNvPicPr/>
                  </pic:nvPicPr>
                  <pic:blipFill>
                    <a:blip r:embed="rId15"/>
                    <a:stretch>
                      <a:fillRect/>
                    </a:stretch>
                  </pic:blipFill>
                  <pic:spPr>
                    <a:xfrm>
                      <a:off x="0" y="0"/>
                      <a:ext cx="6172200" cy="3771900"/>
                    </a:xfrm>
                    <a:prstGeom prst="rect">
                      <a:avLst/>
                    </a:prstGeom>
                  </pic:spPr>
                </pic:pic>
              </a:graphicData>
            </a:graphic>
          </wp:inline>
        </w:drawing>
      </w:r>
    </w:p>
    <w:p w14:paraId="37C74FCA" w14:textId="77777777" w:rsidR="00DC1D35" w:rsidRDefault="00000000">
      <w:pPr>
        <w:pStyle w:val="Caption"/>
        <w:jc w:val="center"/>
      </w:pPr>
      <w:r>
        <w:t>Figure 4   State thresholds, hysteresis and dwell logic used to prevent boundary flicker</w:t>
      </w:r>
    </w:p>
    <w:p w14:paraId="744CD571" w14:textId="77777777" w:rsidR="00DC1D35" w:rsidRDefault="00000000">
      <w:r>
        <w:t>Escalation uses two consecutive 10 s risk cycles for ordinary changes, while a verified emergency override escalates immediately. Release requires both a lower threshold and sustained dwell. For example, a red segment does not become orange until risk remains below 60 for 120 s. The asymmetric rule is intentional: restriction should be fast, but reopening should require stronger evidence.</w:t>
      </w:r>
    </w:p>
    <w:p w14:paraId="42A540D1" w14:textId="77777777" w:rsidR="00DC1D35" w:rsidRDefault="00000000">
      <w:pPr>
        <w:pStyle w:val="Heading2"/>
      </w:pPr>
      <w:r>
        <w:t>2.3 Polygon Construction and Approach Buffer</w:t>
      </w:r>
    </w:p>
    <w:p w14:paraId="58B47A00" w14:textId="77777777" w:rsidR="00DC1D35" w:rsidRDefault="00000000">
      <w:r>
        <w:t>The policy engine selects contiguous restricted road segments, dissolves only topologically connected groups, clips the result to roadway boundaries and preserves holes or exceptions required for emergency access. It then adds an upstream approach buffer based on perception and communication latency, braking capability and a geometric margin.</w:t>
      </w:r>
    </w:p>
    <w:p w14:paraId="1EB9374E" w14:textId="77777777" w:rsidR="00DC1D35" w:rsidRDefault="00000000">
      <w:pPr>
        <w:spacing w:before="60" w:after="80"/>
        <w:jc w:val="center"/>
      </w:pPr>
      <w:r>
        <w:rPr>
          <w:noProof/>
        </w:rPr>
        <w:drawing>
          <wp:inline distT="0" distB="0" distL="0" distR="0" wp14:anchorId="3B667A59" wp14:editId="657089A9">
            <wp:extent cx="4023360" cy="326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buffer.png"/>
                    <pic:cNvPicPr/>
                  </pic:nvPicPr>
                  <pic:blipFill>
                    <a:blip r:embed="rId16"/>
                    <a:stretch>
                      <a:fillRect/>
                    </a:stretch>
                  </pic:blipFill>
                  <pic:spPr>
                    <a:xfrm>
                      <a:off x="0" y="0"/>
                      <a:ext cx="4023360" cy="326086"/>
                    </a:xfrm>
                    <a:prstGeom prst="rect">
                      <a:avLst/>
                    </a:prstGeom>
                  </pic:spPr>
                </pic:pic>
              </a:graphicData>
            </a:graphic>
          </wp:inline>
        </w:drawing>
      </w:r>
    </w:p>
    <w:p w14:paraId="428B74FE" w14:textId="77777777" w:rsidR="00DC1D35" w:rsidRDefault="00000000">
      <w:r>
        <w:t>For v = 40 km h = 11.11 m s, total reaction and communication time τ = 2 s, wet road friction μ = 0.35, gravitational acceleration g = 9.81 m s² and margin = 10 m, the buffer is 22.2 + 18.0 + 10 = 50.2 m. A practical map aligned value of 55 m is therefore used. This calculation is repeated for each approach speed and degraded friction estimate.</w:t>
      </w:r>
    </w:p>
    <w:p w14:paraId="7B13FCF3" w14:textId="77777777" w:rsidR="00DC1D35" w:rsidRDefault="00000000">
      <w:r>
        <w:t>Each polygon update contains a unique ID, version, creation time, valid from time, expiry time, risk state, affected road IDs, approach buffer, vehicle class or ODD applicability, safe exit corridor, reason codes, confidence, previous update hash and issuer signature. Routine updates are published every 30 s with a 60 s validity; urgent restrictions target under 2 s dissemination.</w:t>
      </w:r>
    </w:p>
    <w:p w14:paraId="48DBFDD3" w14:textId="77777777" w:rsidR="00DC1D35" w:rsidRDefault="00000000">
      <w:r>
        <w:br w:type="page"/>
      </w:r>
    </w:p>
    <w:p w14:paraId="3AA551C2" w14:textId="77777777" w:rsidR="00DC1D35" w:rsidRDefault="00000000">
      <w:pPr>
        <w:pStyle w:val="Heading1"/>
      </w:pPr>
      <w:r>
        <w:lastRenderedPageBreak/>
        <w:t>3 IoT Data Collection and Edge Cloud Processing</w:t>
      </w:r>
    </w:p>
    <w:p w14:paraId="733E4B9A" w14:textId="77777777" w:rsidR="00DC1D35" w:rsidRDefault="00000000">
      <w:pPr>
        <w:keepNext/>
        <w:spacing w:before="80" w:after="40"/>
        <w:jc w:val="center"/>
      </w:pPr>
      <w:r>
        <w:rPr>
          <w:noProof/>
        </w:rPr>
        <w:drawing>
          <wp:inline distT="0" distB="0" distL="0" distR="0" wp14:anchorId="295E16BA" wp14:editId="199A9A7D">
            <wp:extent cx="6172200" cy="3771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ot_edge_cloud.png"/>
                    <pic:cNvPicPr/>
                  </pic:nvPicPr>
                  <pic:blipFill>
                    <a:blip r:embed="rId17"/>
                    <a:stretch>
                      <a:fillRect/>
                    </a:stretch>
                  </pic:blipFill>
                  <pic:spPr>
                    <a:xfrm>
                      <a:off x="0" y="0"/>
                      <a:ext cx="6172200" cy="3771900"/>
                    </a:xfrm>
                    <a:prstGeom prst="rect">
                      <a:avLst/>
                    </a:prstGeom>
                  </pic:spPr>
                </pic:pic>
              </a:graphicData>
            </a:graphic>
          </wp:inline>
        </w:drawing>
      </w:r>
    </w:p>
    <w:p w14:paraId="37E741C4" w14:textId="77777777" w:rsidR="00DC1D35" w:rsidRDefault="00000000">
      <w:pPr>
        <w:pStyle w:val="Caption"/>
        <w:jc w:val="center"/>
      </w:pPr>
      <w:r>
        <w:t>Figure 5   IoT edge cloud pipeline with scoped emergency authority and graceful degradation</w:t>
      </w:r>
    </w:p>
    <w:p w14:paraId="3DD2C88E" w14:textId="77777777" w:rsidR="00DC1D35" w:rsidRDefault="00000000">
      <w:pPr>
        <w:pStyle w:val="Heading2"/>
      </w:pPr>
      <w:r>
        <w:t>3.1 Pipeline</w:t>
      </w:r>
    </w:p>
    <w:tbl>
      <w:tblPr>
        <w:tblStyle w:val="TableGrid"/>
        <w:tblW w:w="0" w:type="auto"/>
        <w:jc w:val="center"/>
        <w:tblLook w:val="04A0" w:firstRow="1" w:lastRow="0" w:firstColumn="1" w:lastColumn="0" w:noHBand="0" w:noVBand="1"/>
      </w:tblPr>
      <w:tblGrid>
        <w:gridCol w:w="1584"/>
        <w:gridCol w:w="4320"/>
        <w:gridCol w:w="3600"/>
      </w:tblGrid>
      <w:tr w:rsidR="00DC1D35" w14:paraId="135C0C43" w14:textId="77777777">
        <w:trPr>
          <w:cantSplit/>
          <w:tblHeader/>
          <w:jc w:val="center"/>
        </w:trPr>
        <w:tc>
          <w:tcPr>
            <w:tcW w:w="1584" w:type="dxa"/>
            <w:shd w:val="clear" w:color="auto" w:fill="163A5F"/>
            <w:tcMar>
              <w:top w:w="100" w:type="dxa"/>
              <w:left w:w="110" w:type="dxa"/>
              <w:bottom w:w="100" w:type="dxa"/>
              <w:right w:w="110" w:type="dxa"/>
            </w:tcMar>
            <w:vAlign w:val="center"/>
          </w:tcPr>
          <w:p w14:paraId="5A64CCF2" w14:textId="77777777" w:rsidR="00DC1D35" w:rsidRDefault="00000000">
            <w:pPr>
              <w:spacing w:after="0" w:line="240" w:lineRule="auto"/>
            </w:pPr>
            <w:r>
              <w:rPr>
                <w:b/>
                <w:color w:val="FFFFFF"/>
                <w:sz w:val="16"/>
              </w:rPr>
              <w:t>Stage</w:t>
            </w:r>
          </w:p>
        </w:tc>
        <w:tc>
          <w:tcPr>
            <w:tcW w:w="4320" w:type="dxa"/>
            <w:shd w:val="clear" w:color="auto" w:fill="163A5F"/>
            <w:tcMar>
              <w:top w:w="100" w:type="dxa"/>
              <w:left w:w="110" w:type="dxa"/>
              <w:bottom w:w="100" w:type="dxa"/>
              <w:right w:w="110" w:type="dxa"/>
            </w:tcMar>
            <w:vAlign w:val="center"/>
          </w:tcPr>
          <w:p w14:paraId="68174630" w14:textId="77777777" w:rsidR="00DC1D35" w:rsidRDefault="00000000">
            <w:pPr>
              <w:spacing w:after="0" w:line="240" w:lineRule="auto"/>
            </w:pPr>
            <w:r>
              <w:rPr>
                <w:b/>
                <w:color w:val="FFFFFF"/>
                <w:sz w:val="16"/>
              </w:rPr>
              <w:t>Main functions</w:t>
            </w:r>
          </w:p>
        </w:tc>
        <w:tc>
          <w:tcPr>
            <w:tcW w:w="3600" w:type="dxa"/>
            <w:shd w:val="clear" w:color="auto" w:fill="163A5F"/>
            <w:tcMar>
              <w:top w:w="100" w:type="dxa"/>
              <w:left w:w="110" w:type="dxa"/>
              <w:bottom w:w="100" w:type="dxa"/>
              <w:right w:w="110" w:type="dxa"/>
            </w:tcMar>
            <w:vAlign w:val="center"/>
          </w:tcPr>
          <w:p w14:paraId="5FEC9D51" w14:textId="77777777" w:rsidR="00DC1D35" w:rsidRDefault="00000000">
            <w:pPr>
              <w:spacing w:after="0" w:line="240" w:lineRule="auto"/>
            </w:pPr>
            <w:r>
              <w:rPr>
                <w:b/>
                <w:color w:val="FFFFFF"/>
                <w:sz w:val="16"/>
              </w:rPr>
              <w:t>Safety design</w:t>
            </w:r>
          </w:p>
        </w:tc>
      </w:tr>
      <w:tr w:rsidR="00DC1D35" w14:paraId="51BE15BB" w14:textId="77777777">
        <w:trPr>
          <w:cantSplit/>
          <w:jc w:val="center"/>
        </w:trPr>
        <w:tc>
          <w:tcPr>
            <w:tcW w:w="1584" w:type="dxa"/>
            <w:tcMar>
              <w:top w:w="100" w:type="dxa"/>
              <w:left w:w="110" w:type="dxa"/>
              <w:bottom w:w="100" w:type="dxa"/>
              <w:right w:w="110" w:type="dxa"/>
            </w:tcMar>
            <w:vAlign w:val="center"/>
          </w:tcPr>
          <w:p w14:paraId="4D4F2607" w14:textId="77777777" w:rsidR="00DC1D35" w:rsidRDefault="00000000">
            <w:pPr>
              <w:spacing w:after="0" w:line="240" w:lineRule="auto"/>
            </w:pPr>
            <w:r>
              <w:rPr>
                <w:sz w:val="16"/>
              </w:rPr>
              <w:t>Source devices</w:t>
            </w:r>
          </w:p>
        </w:tc>
        <w:tc>
          <w:tcPr>
            <w:tcW w:w="4320" w:type="dxa"/>
            <w:tcMar>
              <w:top w:w="100" w:type="dxa"/>
              <w:left w:w="110" w:type="dxa"/>
              <w:bottom w:w="100" w:type="dxa"/>
              <w:right w:w="110" w:type="dxa"/>
            </w:tcMar>
            <w:vAlign w:val="center"/>
          </w:tcPr>
          <w:p w14:paraId="7072C384" w14:textId="77777777" w:rsidR="00DC1D35" w:rsidRDefault="00000000">
            <w:pPr>
              <w:spacing w:after="0" w:line="240" w:lineRule="auto"/>
            </w:pPr>
            <w:r>
              <w:rPr>
                <w:sz w:val="16"/>
              </w:rPr>
              <w:t>Cameras, radar, LiDAR, loop detectors, weather stations, signal controllers, road work beacons, smartphones and AV probes</w:t>
            </w:r>
          </w:p>
        </w:tc>
        <w:tc>
          <w:tcPr>
            <w:tcW w:w="3600" w:type="dxa"/>
            <w:tcMar>
              <w:top w:w="100" w:type="dxa"/>
              <w:left w:w="110" w:type="dxa"/>
              <w:bottom w:w="100" w:type="dxa"/>
              <w:right w:w="110" w:type="dxa"/>
            </w:tcMar>
            <w:vAlign w:val="center"/>
          </w:tcPr>
          <w:p w14:paraId="7DC38B25" w14:textId="77777777" w:rsidR="00DC1D35" w:rsidRDefault="00000000">
            <w:pPr>
              <w:spacing w:after="0" w:line="240" w:lineRule="auto"/>
            </w:pPr>
            <w:r>
              <w:rPr>
                <w:sz w:val="16"/>
              </w:rPr>
              <w:t>Device identity, secure boot, time synchronisation and health heartbeat</w:t>
            </w:r>
          </w:p>
        </w:tc>
      </w:tr>
      <w:tr w:rsidR="00DC1D35" w14:paraId="4A2C3538" w14:textId="77777777">
        <w:trPr>
          <w:cantSplit/>
          <w:jc w:val="center"/>
        </w:trPr>
        <w:tc>
          <w:tcPr>
            <w:tcW w:w="1584" w:type="dxa"/>
            <w:shd w:val="clear" w:color="auto" w:fill="F2F4F6"/>
            <w:tcMar>
              <w:top w:w="100" w:type="dxa"/>
              <w:left w:w="110" w:type="dxa"/>
              <w:bottom w:w="100" w:type="dxa"/>
              <w:right w:w="110" w:type="dxa"/>
            </w:tcMar>
            <w:vAlign w:val="center"/>
          </w:tcPr>
          <w:p w14:paraId="04549A8D" w14:textId="77777777" w:rsidR="00DC1D35" w:rsidRDefault="00000000">
            <w:pPr>
              <w:spacing w:after="0" w:line="240" w:lineRule="auto"/>
            </w:pPr>
            <w:r>
              <w:rPr>
                <w:sz w:val="16"/>
              </w:rPr>
              <w:t>Roadside edge</w:t>
            </w:r>
          </w:p>
        </w:tc>
        <w:tc>
          <w:tcPr>
            <w:tcW w:w="4320" w:type="dxa"/>
            <w:shd w:val="clear" w:color="auto" w:fill="F2F4F6"/>
            <w:tcMar>
              <w:top w:w="100" w:type="dxa"/>
              <w:left w:w="110" w:type="dxa"/>
              <w:bottom w:w="100" w:type="dxa"/>
              <w:right w:w="110" w:type="dxa"/>
            </w:tcMar>
            <w:vAlign w:val="center"/>
          </w:tcPr>
          <w:p w14:paraId="3CB9D11D" w14:textId="77777777" w:rsidR="00DC1D35" w:rsidRDefault="00000000">
            <w:pPr>
              <w:spacing w:after="0" w:line="240" w:lineRule="auto"/>
            </w:pPr>
            <w:r>
              <w:rPr>
                <w:sz w:val="16"/>
              </w:rPr>
              <w:t>Object detection, tracking, counts, near miss features, map matching, anonymisation</w:t>
            </w:r>
          </w:p>
        </w:tc>
        <w:tc>
          <w:tcPr>
            <w:tcW w:w="3600" w:type="dxa"/>
            <w:shd w:val="clear" w:color="auto" w:fill="F2F4F6"/>
            <w:tcMar>
              <w:top w:w="100" w:type="dxa"/>
              <w:left w:w="110" w:type="dxa"/>
              <w:bottom w:w="100" w:type="dxa"/>
              <w:right w:w="110" w:type="dxa"/>
            </w:tcMar>
            <w:vAlign w:val="center"/>
          </w:tcPr>
          <w:p w14:paraId="3F9820B9" w14:textId="77777777" w:rsidR="00DC1D35" w:rsidRDefault="00000000">
            <w:pPr>
              <w:spacing w:after="0" w:line="240" w:lineRule="auto"/>
            </w:pPr>
            <w:r>
              <w:rPr>
                <w:sz w:val="16"/>
              </w:rPr>
              <w:t>Raw video normally remains at edge; local sanity checks and redundant paths</w:t>
            </w:r>
          </w:p>
        </w:tc>
      </w:tr>
      <w:tr w:rsidR="00DC1D35" w14:paraId="3EAC3532" w14:textId="77777777">
        <w:trPr>
          <w:cantSplit/>
          <w:jc w:val="center"/>
        </w:trPr>
        <w:tc>
          <w:tcPr>
            <w:tcW w:w="1584" w:type="dxa"/>
            <w:tcMar>
              <w:top w:w="100" w:type="dxa"/>
              <w:left w:w="110" w:type="dxa"/>
              <w:bottom w:w="100" w:type="dxa"/>
              <w:right w:w="110" w:type="dxa"/>
            </w:tcMar>
            <w:vAlign w:val="center"/>
          </w:tcPr>
          <w:p w14:paraId="1D028149" w14:textId="77777777" w:rsidR="00DC1D35" w:rsidRDefault="00000000">
            <w:pPr>
              <w:spacing w:after="0" w:line="240" w:lineRule="auto"/>
            </w:pPr>
            <w:r>
              <w:rPr>
                <w:sz w:val="16"/>
              </w:rPr>
              <w:t>Secure broker</w:t>
            </w:r>
          </w:p>
        </w:tc>
        <w:tc>
          <w:tcPr>
            <w:tcW w:w="4320" w:type="dxa"/>
            <w:tcMar>
              <w:top w:w="100" w:type="dxa"/>
              <w:left w:w="110" w:type="dxa"/>
              <w:bottom w:w="100" w:type="dxa"/>
              <w:right w:w="110" w:type="dxa"/>
            </w:tcMar>
            <w:vAlign w:val="center"/>
          </w:tcPr>
          <w:p w14:paraId="04267C21" w14:textId="77777777" w:rsidR="00DC1D35" w:rsidRDefault="00000000">
            <w:pPr>
              <w:spacing w:after="0" w:line="240" w:lineRule="auto"/>
            </w:pPr>
            <w:r>
              <w:rPr>
                <w:sz w:val="16"/>
              </w:rPr>
              <w:t>Schema validation, deduplication, timestamp checks, topic based distribution</w:t>
            </w:r>
          </w:p>
        </w:tc>
        <w:tc>
          <w:tcPr>
            <w:tcW w:w="3600" w:type="dxa"/>
            <w:tcMar>
              <w:top w:w="100" w:type="dxa"/>
              <w:left w:w="110" w:type="dxa"/>
              <w:bottom w:w="100" w:type="dxa"/>
              <w:right w:w="110" w:type="dxa"/>
            </w:tcMar>
            <w:vAlign w:val="center"/>
          </w:tcPr>
          <w:p w14:paraId="5374B0B7" w14:textId="77777777" w:rsidR="00DC1D35" w:rsidRDefault="00000000">
            <w:pPr>
              <w:spacing w:after="0" w:line="240" w:lineRule="auto"/>
            </w:pPr>
            <w:r>
              <w:rPr>
                <w:sz w:val="16"/>
              </w:rPr>
              <w:t>Mutual TLS, rate limits, replay filtering and provenance retention</w:t>
            </w:r>
          </w:p>
        </w:tc>
      </w:tr>
      <w:tr w:rsidR="00DC1D35" w14:paraId="54A0C6D9" w14:textId="77777777">
        <w:trPr>
          <w:cantSplit/>
          <w:jc w:val="center"/>
        </w:trPr>
        <w:tc>
          <w:tcPr>
            <w:tcW w:w="1584" w:type="dxa"/>
            <w:shd w:val="clear" w:color="auto" w:fill="F2F4F6"/>
            <w:tcMar>
              <w:top w:w="100" w:type="dxa"/>
              <w:left w:w="110" w:type="dxa"/>
              <w:bottom w:w="100" w:type="dxa"/>
              <w:right w:w="110" w:type="dxa"/>
            </w:tcMar>
            <w:vAlign w:val="center"/>
          </w:tcPr>
          <w:p w14:paraId="6F819B66" w14:textId="77777777" w:rsidR="00DC1D35" w:rsidRDefault="00000000">
            <w:pPr>
              <w:spacing w:after="0" w:line="240" w:lineRule="auto"/>
            </w:pPr>
            <w:r>
              <w:rPr>
                <w:sz w:val="16"/>
              </w:rPr>
              <w:t>Cloud fusion</w:t>
            </w:r>
          </w:p>
        </w:tc>
        <w:tc>
          <w:tcPr>
            <w:tcW w:w="4320" w:type="dxa"/>
            <w:shd w:val="clear" w:color="auto" w:fill="F2F4F6"/>
            <w:tcMar>
              <w:top w:w="100" w:type="dxa"/>
              <w:left w:w="110" w:type="dxa"/>
              <w:bottom w:w="100" w:type="dxa"/>
              <w:right w:w="110" w:type="dxa"/>
            </w:tcMar>
            <w:vAlign w:val="center"/>
          </w:tcPr>
          <w:p w14:paraId="5A3388E5" w14:textId="77777777" w:rsidR="00DC1D35" w:rsidRDefault="00000000">
            <w:pPr>
              <w:spacing w:after="0" w:line="240" w:lineRule="auto"/>
            </w:pPr>
            <w:r>
              <w:rPr>
                <w:sz w:val="16"/>
              </w:rPr>
              <w:t>Spatial joins, graph temporal forecast, uncertainty estimation and model monitoring</w:t>
            </w:r>
          </w:p>
        </w:tc>
        <w:tc>
          <w:tcPr>
            <w:tcW w:w="3600" w:type="dxa"/>
            <w:shd w:val="clear" w:color="auto" w:fill="F2F4F6"/>
            <w:tcMar>
              <w:top w:w="100" w:type="dxa"/>
              <w:left w:w="110" w:type="dxa"/>
              <w:bottom w:w="100" w:type="dxa"/>
              <w:right w:w="110" w:type="dxa"/>
            </w:tcMar>
            <w:vAlign w:val="center"/>
          </w:tcPr>
          <w:p w14:paraId="0617A850" w14:textId="77777777" w:rsidR="00DC1D35" w:rsidRDefault="00000000">
            <w:pPr>
              <w:spacing w:after="0" w:line="240" w:lineRule="auto"/>
            </w:pPr>
            <w:r>
              <w:rPr>
                <w:sz w:val="16"/>
              </w:rPr>
              <w:t>Active active regions, deterministic fallbacks and signed data lineage</w:t>
            </w:r>
          </w:p>
        </w:tc>
      </w:tr>
      <w:tr w:rsidR="00DC1D35" w14:paraId="1A0B2CD8" w14:textId="77777777">
        <w:trPr>
          <w:cantSplit/>
          <w:jc w:val="center"/>
        </w:trPr>
        <w:tc>
          <w:tcPr>
            <w:tcW w:w="1584" w:type="dxa"/>
            <w:tcMar>
              <w:top w:w="100" w:type="dxa"/>
              <w:left w:w="110" w:type="dxa"/>
              <w:bottom w:w="100" w:type="dxa"/>
              <w:right w:w="110" w:type="dxa"/>
            </w:tcMar>
            <w:vAlign w:val="center"/>
          </w:tcPr>
          <w:p w14:paraId="36F95F1B" w14:textId="77777777" w:rsidR="00DC1D35" w:rsidRDefault="00000000">
            <w:pPr>
              <w:spacing w:after="0" w:line="240" w:lineRule="auto"/>
            </w:pPr>
            <w:r>
              <w:rPr>
                <w:sz w:val="16"/>
              </w:rPr>
              <w:t>Policy service</w:t>
            </w:r>
          </w:p>
        </w:tc>
        <w:tc>
          <w:tcPr>
            <w:tcW w:w="4320" w:type="dxa"/>
            <w:tcMar>
              <w:top w:w="100" w:type="dxa"/>
              <w:left w:w="110" w:type="dxa"/>
              <w:bottom w:w="100" w:type="dxa"/>
              <w:right w:w="110" w:type="dxa"/>
            </w:tcMar>
            <w:vAlign w:val="center"/>
          </w:tcPr>
          <w:p w14:paraId="17C25458" w14:textId="77777777" w:rsidR="00DC1D35" w:rsidRDefault="00000000">
            <w:pPr>
              <w:spacing w:after="0" w:line="240" w:lineRule="auto"/>
            </w:pPr>
            <w:r>
              <w:rPr>
                <w:sz w:val="16"/>
              </w:rPr>
              <w:t>State machine, hysteresis, polygon formation and conflict resolution</w:t>
            </w:r>
          </w:p>
        </w:tc>
        <w:tc>
          <w:tcPr>
            <w:tcW w:w="3600" w:type="dxa"/>
            <w:tcMar>
              <w:top w:w="100" w:type="dxa"/>
              <w:left w:w="110" w:type="dxa"/>
              <w:bottom w:w="100" w:type="dxa"/>
              <w:right w:w="110" w:type="dxa"/>
            </w:tcMar>
            <w:vAlign w:val="center"/>
          </w:tcPr>
          <w:p w14:paraId="152A7D07" w14:textId="77777777" w:rsidR="00DC1D35" w:rsidRDefault="00000000">
            <w:pPr>
              <w:spacing w:after="0" w:line="240" w:lineRule="auto"/>
            </w:pPr>
            <w:r>
              <w:rPr>
                <w:sz w:val="16"/>
              </w:rPr>
              <w:t>Hard overrides, invariant checks and two person approval for planned reopening</w:t>
            </w:r>
          </w:p>
        </w:tc>
      </w:tr>
      <w:tr w:rsidR="00DC1D35" w14:paraId="4E1CB699" w14:textId="77777777">
        <w:trPr>
          <w:cantSplit/>
          <w:jc w:val="center"/>
        </w:trPr>
        <w:tc>
          <w:tcPr>
            <w:tcW w:w="1584" w:type="dxa"/>
            <w:shd w:val="clear" w:color="auto" w:fill="F2F4F6"/>
            <w:tcMar>
              <w:top w:w="100" w:type="dxa"/>
              <w:left w:w="110" w:type="dxa"/>
              <w:bottom w:w="100" w:type="dxa"/>
              <w:right w:w="110" w:type="dxa"/>
            </w:tcMar>
            <w:vAlign w:val="center"/>
          </w:tcPr>
          <w:p w14:paraId="39C40FE5" w14:textId="77777777" w:rsidR="00DC1D35" w:rsidRDefault="00000000">
            <w:pPr>
              <w:spacing w:after="0" w:line="240" w:lineRule="auto"/>
            </w:pPr>
            <w:r>
              <w:rPr>
                <w:sz w:val="16"/>
              </w:rPr>
              <w:t>Distribution</w:t>
            </w:r>
          </w:p>
        </w:tc>
        <w:tc>
          <w:tcPr>
            <w:tcW w:w="4320" w:type="dxa"/>
            <w:shd w:val="clear" w:color="auto" w:fill="F2F4F6"/>
            <w:tcMar>
              <w:top w:w="100" w:type="dxa"/>
              <w:left w:w="110" w:type="dxa"/>
              <w:bottom w:w="100" w:type="dxa"/>
              <w:right w:w="110" w:type="dxa"/>
            </w:tcMar>
            <w:vAlign w:val="center"/>
          </w:tcPr>
          <w:p w14:paraId="31A28B3A" w14:textId="77777777" w:rsidR="00DC1D35" w:rsidRDefault="00000000">
            <w:pPr>
              <w:spacing w:after="0" w:line="240" w:lineRule="auto"/>
            </w:pPr>
            <w:r>
              <w:rPr>
                <w:sz w:val="16"/>
              </w:rPr>
              <w:t>C ITS messages, operator API, roadside broadcast and control room view</w:t>
            </w:r>
          </w:p>
        </w:tc>
        <w:tc>
          <w:tcPr>
            <w:tcW w:w="3600" w:type="dxa"/>
            <w:shd w:val="clear" w:color="auto" w:fill="F2F4F6"/>
            <w:tcMar>
              <w:top w:w="100" w:type="dxa"/>
              <w:left w:w="110" w:type="dxa"/>
              <w:bottom w:w="100" w:type="dxa"/>
              <w:right w:w="110" w:type="dxa"/>
            </w:tcMar>
            <w:vAlign w:val="center"/>
          </w:tcPr>
          <w:p w14:paraId="43C3EB0A" w14:textId="77777777" w:rsidR="00DC1D35" w:rsidRDefault="00000000">
            <w:pPr>
              <w:spacing w:after="0" w:line="240" w:lineRule="auto"/>
            </w:pPr>
            <w:r>
              <w:rPr>
                <w:sz w:val="16"/>
              </w:rPr>
              <w:t>Short lived signed updates, acknowledgements and multi channel delivery</w:t>
            </w:r>
          </w:p>
        </w:tc>
      </w:tr>
      <w:tr w:rsidR="00DC1D35" w14:paraId="71EA9041" w14:textId="77777777">
        <w:trPr>
          <w:cantSplit/>
          <w:jc w:val="center"/>
        </w:trPr>
        <w:tc>
          <w:tcPr>
            <w:tcW w:w="1584" w:type="dxa"/>
            <w:tcMar>
              <w:top w:w="100" w:type="dxa"/>
              <w:left w:w="110" w:type="dxa"/>
              <w:bottom w:w="100" w:type="dxa"/>
              <w:right w:w="110" w:type="dxa"/>
            </w:tcMar>
            <w:vAlign w:val="center"/>
          </w:tcPr>
          <w:p w14:paraId="3E95EEDD" w14:textId="77777777" w:rsidR="00DC1D35" w:rsidRDefault="00000000">
            <w:pPr>
              <w:spacing w:after="0" w:line="240" w:lineRule="auto"/>
            </w:pPr>
            <w:r>
              <w:rPr>
                <w:sz w:val="16"/>
              </w:rPr>
              <w:t>Vehicle edge</w:t>
            </w:r>
          </w:p>
        </w:tc>
        <w:tc>
          <w:tcPr>
            <w:tcW w:w="4320" w:type="dxa"/>
            <w:tcMar>
              <w:top w:w="100" w:type="dxa"/>
              <w:left w:w="110" w:type="dxa"/>
              <w:bottom w:w="100" w:type="dxa"/>
              <w:right w:w="110" w:type="dxa"/>
            </w:tcMar>
            <w:vAlign w:val="center"/>
          </w:tcPr>
          <w:p w14:paraId="18F9619D" w14:textId="77777777" w:rsidR="00DC1D35" w:rsidRDefault="00000000">
            <w:pPr>
              <w:spacing w:after="0" w:line="240" w:lineRule="auto"/>
            </w:pPr>
            <w:r>
              <w:rPr>
                <w:sz w:val="16"/>
              </w:rPr>
              <w:t>Signature and semantic checks, local ODD evaluation and trajectory response</w:t>
            </w:r>
          </w:p>
        </w:tc>
        <w:tc>
          <w:tcPr>
            <w:tcW w:w="3600" w:type="dxa"/>
            <w:tcMar>
              <w:top w:w="100" w:type="dxa"/>
              <w:left w:w="110" w:type="dxa"/>
              <w:bottom w:w="100" w:type="dxa"/>
              <w:right w:w="110" w:type="dxa"/>
            </w:tcMar>
            <w:vAlign w:val="center"/>
          </w:tcPr>
          <w:p w14:paraId="322288E5" w14:textId="77777777" w:rsidR="00DC1D35" w:rsidRDefault="00000000">
            <w:pPr>
              <w:spacing w:after="0" w:line="240" w:lineRule="auto"/>
            </w:pPr>
            <w:r>
              <w:rPr>
                <w:sz w:val="16"/>
              </w:rPr>
              <w:t>Cached root keys, last known safe rule and minimum risk fallback</w:t>
            </w:r>
          </w:p>
        </w:tc>
      </w:tr>
    </w:tbl>
    <w:p w14:paraId="4EAD105D" w14:textId="77777777" w:rsidR="00DC1D35" w:rsidRDefault="00DC1D35">
      <w:pPr>
        <w:spacing w:after="0"/>
      </w:pPr>
    </w:p>
    <w:p w14:paraId="60599846" w14:textId="77777777" w:rsidR="00DC1D35" w:rsidRDefault="00000000">
      <w:pPr>
        <w:pStyle w:val="Heading2"/>
      </w:pPr>
      <w:r>
        <w:t>3.2 Sparse and Missing Coverage</w:t>
      </w:r>
    </w:p>
    <w:p w14:paraId="6833A31F" w14:textId="77777777" w:rsidR="00DC1D35" w:rsidRDefault="00000000">
      <w:pPr>
        <w:spacing w:before="60" w:after="80"/>
        <w:jc w:val="center"/>
      </w:pPr>
      <w:r>
        <w:rPr>
          <w:noProof/>
        </w:rPr>
        <w:drawing>
          <wp:inline distT="0" distB="0" distL="0" distR="0" wp14:anchorId="5B257ABC" wp14:editId="47E26985">
            <wp:extent cx="4206240" cy="4203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coverage.png"/>
                    <pic:cNvPicPr/>
                  </pic:nvPicPr>
                  <pic:blipFill>
                    <a:blip r:embed="rId18"/>
                    <a:stretch>
                      <a:fillRect/>
                    </a:stretch>
                  </pic:blipFill>
                  <pic:spPr>
                    <a:xfrm>
                      <a:off x="0" y="0"/>
                      <a:ext cx="4206240" cy="420368"/>
                    </a:xfrm>
                    <a:prstGeom prst="rect">
                      <a:avLst/>
                    </a:prstGeom>
                  </pic:spPr>
                </pic:pic>
              </a:graphicData>
            </a:graphic>
          </wp:inline>
        </w:drawing>
      </w:r>
    </w:p>
    <w:p w14:paraId="2005D978" w14:textId="77777777" w:rsidR="00DC1D35" w:rsidRDefault="00000000">
      <w:r>
        <w:lastRenderedPageBreak/>
        <w:t>Cᵢ is the effective coverage of segment i. Each contributing source s has a spatial relevance weight wᵢₛ and quality qₛ based on freshness, health, calibration and trust. The multiplicative form rewards independent redundant evidence but prevents a large number of weak sources from being treated as one perfect sensor.</w:t>
      </w:r>
    </w:p>
    <w:tbl>
      <w:tblPr>
        <w:tblStyle w:val="TableGrid"/>
        <w:tblW w:w="0" w:type="auto"/>
        <w:jc w:val="center"/>
        <w:tblLook w:val="04A0" w:firstRow="1" w:lastRow="0" w:firstColumn="1" w:lastColumn="0" w:noHBand="0" w:noVBand="1"/>
      </w:tblPr>
      <w:tblGrid>
        <w:gridCol w:w="1800"/>
        <w:gridCol w:w="1872"/>
        <w:gridCol w:w="5832"/>
      </w:tblGrid>
      <w:tr w:rsidR="00DC1D35" w14:paraId="0A0F8618" w14:textId="77777777">
        <w:trPr>
          <w:cantSplit/>
          <w:tblHeader/>
          <w:jc w:val="center"/>
        </w:trPr>
        <w:tc>
          <w:tcPr>
            <w:tcW w:w="1800" w:type="dxa"/>
            <w:shd w:val="clear" w:color="auto" w:fill="163A5F"/>
            <w:tcMar>
              <w:top w:w="100" w:type="dxa"/>
              <w:left w:w="110" w:type="dxa"/>
              <w:bottom w:w="100" w:type="dxa"/>
              <w:right w:w="110" w:type="dxa"/>
            </w:tcMar>
            <w:vAlign w:val="center"/>
          </w:tcPr>
          <w:p w14:paraId="1B749814" w14:textId="77777777" w:rsidR="00DC1D35" w:rsidRDefault="00000000">
            <w:pPr>
              <w:spacing w:after="0" w:line="240" w:lineRule="auto"/>
            </w:pPr>
            <w:r>
              <w:rPr>
                <w:b/>
                <w:color w:val="FFFFFF"/>
                <w:sz w:val="16"/>
              </w:rPr>
              <w:t>Coverage</w:t>
            </w:r>
          </w:p>
        </w:tc>
        <w:tc>
          <w:tcPr>
            <w:tcW w:w="1872" w:type="dxa"/>
            <w:shd w:val="clear" w:color="auto" w:fill="163A5F"/>
            <w:tcMar>
              <w:top w:w="100" w:type="dxa"/>
              <w:left w:w="110" w:type="dxa"/>
              <w:bottom w:w="100" w:type="dxa"/>
              <w:right w:w="110" w:type="dxa"/>
            </w:tcMar>
            <w:vAlign w:val="center"/>
          </w:tcPr>
          <w:p w14:paraId="62FAF5AE" w14:textId="77777777" w:rsidR="00DC1D35" w:rsidRDefault="00000000">
            <w:pPr>
              <w:spacing w:after="0" w:line="240" w:lineRule="auto"/>
            </w:pPr>
            <w:r>
              <w:rPr>
                <w:b/>
                <w:color w:val="FFFFFF"/>
                <w:sz w:val="16"/>
              </w:rPr>
              <w:t>Interpretation</w:t>
            </w:r>
          </w:p>
        </w:tc>
        <w:tc>
          <w:tcPr>
            <w:tcW w:w="5832" w:type="dxa"/>
            <w:shd w:val="clear" w:color="auto" w:fill="163A5F"/>
            <w:tcMar>
              <w:top w:w="100" w:type="dxa"/>
              <w:left w:w="110" w:type="dxa"/>
              <w:bottom w:w="100" w:type="dxa"/>
              <w:right w:w="110" w:type="dxa"/>
            </w:tcMar>
            <w:vAlign w:val="center"/>
          </w:tcPr>
          <w:p w14:paraId="50AFF9D0" w14:textId="77777777" w:rsidR="00DC1D35" w:rsidRDefault="00000000">
            <w:pPr>
              <w:spacing w:after="0" w:line="240" w:lineRule="auto"/>
            </w:pPr>
            <w:r>
              <w:rPr>
                <w:b/>
                <w:color w:val="FFFFFF"/>
                <w:sz w:val="16"/>
              </w:rPr>
              <w:t>Required response</w:t>
            </w:r>
          </w:p>
        </w:tc>
      </w:tr>
      <w:tr w:rsidR="00DC1D35" w14:paraId="4399EB5A" w14:textId="77777777">
        <w:trPr>
          <w:cantSplit/>
          <w:jc w:val="center"/>
        </w:trPr>
        <w:tc>
          <w:tcPr>
            <w:tcW w:w="1800" w:type="dxa"/>
            <w:tcMar>
              <w:top w:w="100" w:type="dxa"/>
              <w:left w:w="110" w:type="dxa"/>
              <w:bottom w:w="100" w:type="dxa"/>
              <w:right w:w="110" w:type="dxa"/>
            </w:tcMar>
            <w:vAlign w:val="center"/>
          </w:tcPr>
          <w:p w14:paraId="1097FEEB" w14:textId="77777777" w:rsidR="00DC1D35" w:rsidRDefault="00000000">
            <w:pPr>
              <w:spacing w:after="0" w:line="240" w:lineRule="auto"/>
            </w:pPr>
            <w:r>
              <w:rPr>
                <w:sz w:val="16"/>
              </w:rPr>
              <w:t>C at least 0.80</w:t>
            </w:r>
          </w:p>
        </w:tc>
        <w:tc>
          <w:tcPr>
            <w:tcW w:w="1872" w:type="dxa"/>
            <w:tcMar>
              <w:top w:w="100" w:type="dxa"/>
              <w:left w:w="110" w:type="dxa"/>
              <w:bottom w:w="100" w:type="dxa"/>
              <w:right w:w="110" w:type="dxa"/>
            </w:tcMar>
            <w:vAlign w:val="center"/>
          </w:tcPr>
          <w:p w14:paraId="321B39B1" w14:textId="77777777" w:rsidR="00DC1D35" w:rsidRDefault="00000000">
            <w:pPr>
              <w:spacing w:after="0" w:line="240" w:lineRule="auto"/>
            </w:pPr>
            <w:r>
              <w:rPr>
                <w:sz w:val="16"/>
              </w:rPr>
              <w:t>Good</w:t>
            </w:r>
          </w:p>
        </w:tc>
        <w:tc>
          <w:tcPr>
            <w:tcW w:w="5832" w:type="dxa"/>
            <w:tcMar>
              <w:top w:w="100" w:type="dxa"/>
              <w:left w:w="110" w:type="dxa"/>
              <w:bottom w:w="100" w:type="dxa"/>
              <w:right w:w="110" w:type="dxa"/>
            </w:tcMar>
            <w:vAlign w:val="center"/>
          </w:tcPr>
          <w:p w14:paraId="5980F73E" w14:textId="77777777" w:rsidR="00DC1D35" w:rsidRDefault="00000000">
            <w:pPr>
              <w:spacing w:after="0" w:line="240" w:lineRule="auto"/>
            </w:pPr>
            <w:r>
              <w:rPr>
                <w:sz w:val="16"/>
              </w:rPr>
              <w:t>Normal model and k = 1.5</w:t>
            </w:r>
          </w:p>
        </w:tc>
      </w:tr>
      <w:tr w:rsidR="00DC1D35" w14:paraId="3078C6AB" w14:textId="77777777">
        <w:trPr>
          <w:cantSplit/>
          <w:jc w:val="center"/>
        </w:trPr>
        <w:tc>
          <w:tcPr>
            <w:tcW w:w="1800" w:type="dxa"/>
            <w:shd w:val="clear" w:color="auto" w:fill="F2F4F6"/>
            <w:tcMar>
              <w:top w:w="100" w:type="dxa"/>
              <w:left w:w="110" w:type="dxa"/>
              <w:bottom w:w="100" w:type="dxa"/>
              <w:right w:w="110" w:type="dxa"/>
            </w:tcMar>
            <w:vAlign w:val="center"/>
          </w:tcPr>
          <w:p w14:paraId="02E6AFC5" w14:textId="77777777" w:rsidR="00DC1D35" w:rsidRDefault="00000000">
            <w:pPr>
              <w:spacing w:after="0" w:line="240" w:lineRule="auto"/>
            </w:pPr>
            <w:r>
              <w:rPr>
                <w:sz w:val="16"/>
              </w:rPr>
              <w:t>0.50 to 0.79</w:t>
            </w:r>
          </w:p>
        </w:tc>
        <w:tc>
          <w:tcPr>
            <w:tcW w:w="1872" w:type="dxa"/>
            <w:shd w:val="clear" w:color="auto" w:fill="F2F4F6"/>
            <w:tcMar>
              <w:top w:w="100" w:type="dxa"/>
              <w:left w:w="110" w:type="dxa"/>
              <w:bottom w:w="100" w:type="dxa"/>
              <w:right w:w="110" w:type="dxa"/>
            </w:tcMar>
            <w:vAlign w:val="center"/>
          </w:tcPr>
          <w:p w14:paraId="66F1C466" w14:textId="77777777" w:rsidR="00DC1D35" w:rsidRDefault="00000000">
            <w:pPr>
              <w:spacing w:after="0" w:line="240" w:lineRule="auto"/>
            </w:pPr>
            <w:r>
              <w:rPr>
                <w:sz w:val="16"/>
              </w:rPr>
              <w:t>Degraded</w:t>
            </w:r>
          </w:p>
        </w:tc>
        <w:tc>
          <w:tcPr>
            <w:tcW w:w="5832" w:type="dxa"/>
            <w:shd w:val="clear" w:color="auto" w:fill="F2F4F6"/>
            <w:tcMar>
              <w:top w:w="100" w:type="dxa"/>
              <w:left w:w="110" w:type="dxa"/>
              <w:bottom w:w="100" w:type="dxa"/>
              <w:right w:w="110" w:type="dxa"/>
            </w:tcMar>
            <w:vAlign w:val="center"/>
          </w:tcPr>
          <w:p w14:paraId="640860DC" w14:textId="77777777" w:rsidR="00DC1D35" w:rsidRDefault="00000000">
            <w:pPr>
              <w:spacing w:after="0" w:line="240" w:lineRule="auto"/>
            </w:pPr>
            <w:r>
              <w:rPr>
                <w:sz w:val="16"/>
              </w:rPr>
              <w:t>Increase uncertainty; cross check mobile probes and adjacent sensors</w:t>
            </w:r>
          </w:p>
        </w:tc>
      </w:tr>
      <w:tr w:rsidR="00DC1D35" w14:paraId="5D8D9BD8" w14:textId="77777777">
        <w:trPr>
          <w:cantSplit/>
          <w:jc w:val="center"/>
        </w:trPr>
        <w:tc>
          <w:tcPr>
            <w:tcW w:w="1800" w:type="dxa"/>
            <w:tcMar>
              <w:top w:w="100" w:type="dxa"/>
              <w:left w:w="110" w:type="dxa"/>
              <w:bottom w:w="100" w:type="dxa"/>
              <w:right w:w="110" w:type="dxa"/>
            </w:tcMar>
            <w:vAlign w:val="center"/>
          </w:tcPr>
          <w:p w14:paraId="246A536F" w14:textId="77777777" w:rsidR="00DC1D35" w:rsidRDefault="00000000">
            <w:pPr>
              <w:spacing w:after="0" w:line="240" w:lineRule="auto"/>
            </w:pPr>
            <w:r>
              <w:rPr>
                <w:sz w:val="16"/>
              </w:rPr>
              <w:t>0.20 to 0.49</w:t>
            </w:r>
          </w:p>
        </w:tc>
        <w:tc>
          <w:tcPr>
            <w:tcW w:w="1872" w:type="dxa"/>
            <w:tcMar>
              <w:top w:w="100" w:type="dxa"/>
              <w:left w:w="110" w:type="dxa"/>
              <w:bottom w:w="100" w:type="dxa"/>
              <w:right w:w="110" w:type="dxa"/>
            </w:tcMar>
            <w:vAlign w:val="center"/>
          </w:tcPr>
          <w:p w14:paraId="1E0F7D7A" w14:textId="77777777" w:rsidR="00DC1D35" w:rsidRDefault="00000000">
            <w:pPr>
              <w:spacing w:after="0" w:line="240" w:lineRule="auto"/>
            </w:pPr>
            <w:r>
              <w:rPr>
                <w:sz w:val="16"/>
              </w:rPr>
              <w:t>Poor</w:t>
            </w:r>
          </w:p>
        </w:tc>
        <w:tc>
          <w:tcPr>
            <w:tcW w:w="5832" w:type="dxa"/>
            <w:tcMar>
              <w:top w:w="100" w:type="dxa"/>
              <w:left w:w="110" w:type="dxa"/>
              <w:bottom w:w="100" w:type="dxa"/>
              <w:right w:w="110" w:type="dxa"/>
            </w:tcMar>
            <w:vAlign w:val="center"/>
          </w:tcPr>
          <w:p w14:paraId="534D74FB" w14:textId="77777777" w:rsidR="00DC1D35" w:rsidRDefault="00000000">
            <w:pPr>
              <w:spacing w:after="0" w:line="240" w:lineRule="auto"/>
            </w:pPr>
            <w:r>
              <w:rPr>
                <w:sz w:val="16"/>
              </w:rPr>
              <w:t>Use conservative imputation and restrict high vulnerability links</w:t>
            </w:r>
          </w:p>
        </w:tc>
      </w:tr>
      <w:tr w:rsidR="00DC1D35" w14:paraId="36F889A8" w14:textId="77777777">
        <w:trPr>
          <w:cantSplit/>
          <w:jc w:val="center"/>
        </w:trPr>
        <w:tc>
          <w:tcPr>
            <w:tcW w:w="1800" w:type="dxa"/>
            <w:shd w:val="clear" w:color="auto" w:fill="F2F4F6"/>
            <w:tcMar>
              <w:top w:w="100" w:type="dxa"/>
              <w:left w:w="110" w:type="dxa"/>
              <w:bottom w:w="100" w:type="dxa"/>
              <w:right w:w="110" w:type="dxa"/>
            </w:tcMar>
            <w:vAlign w:val="center"/>
          </w:tcPr>
          <w:p w14:paraId="1CA0A56E" w14:textId="77777777" w:rsidR="00DC1D35" w:rsidRDefault="00000000">
            <w:pPr>
              <w:spacing w:after="0" w:line="240" w:lineRule="auto"/>
            </w:pPr>
            <w:r>
              <w:rPr>
                <w:sz w:val="16"/>
              </w:rPr>
              <w:t>Below 0.20</w:t>
            </w:r>
          </w:p>
        </w:tc>
        <w:tc>
          <w:tcPr>
            <w:tcW w:w="1872" w:type="dxa"/>
            <w:shd w:val="clear" w:color="auto" w:fill="F2F4F6"/>
            <w:tcMar>
              <w:top w:w="100" w:type="dxa"/>
              <w:left w:w="110" w:type="dxa"/>
              <w:bottom w:w="100" w:type="dxa"/>
              <w:right w:w="110" w:type="dxa"/>
            </w:tcMar>
            <w:vAlign w:val="center"/>
          </w:tcPr>
          <w:p w14:paraId="59F73F61" w14:textId="77777777" w:rsidR="00DC1D35" w:rsidRDefault="00000000">
            <w:pPr>
              <w:spacing w:after="0" w:line="240" w:lineRule="auto"/>
            </w:pPr>
            <w:r>
              <w:rPr>
                <w:sz w:val="16"/>
              </w:rPr>
              <w:t>Blind</w:t>
            </w:r>
          </w:p>
        </w:tc>
        <w:tc>
          <w:tcPr>
            <w:tcW w:w="5832" w:type="dxa"/>
            <w:shd w:val="clear" w:color="auto" w:fill="F2F4F6"/>
            <w:tcMar>
              <w:top w:w="100" w:type="dxa"/>
              <w:left w:w="110" w:type="dxa"/>
              <w:bottom w:w="100" w:type="dxa"/>
              <w:right w:w="110" w:type="dxa"/>
            </w:tcMar>
            <w:vAlign w:val="center"/>
          </w:tcPr>
          <w:p w14:paraId="7D4764F2" w14:textId="77777777" w:rsidR="00DC1D35" w:rsidRDefault="00000000">
            <w:pPr>
              <w:spacing w:after="0" w:line="240" w:lineRule="auto"/>
            </w:pPr>
            <w:r>
              <w:rPr>
                <w:sz w:val="16"/>
              </w:rPr>
              <w:t>Apply precomputed fallback geofence or close entry until trusted evidence returns</w:t>
            </w:r>
          </w:p>
        </w:tc>
      </w:tr>
    </w:tbl>
    <w:p w14:paraId="77C5C1AD" w14:textId="77777777" w:rsidR="00DC1D35" w:rsidRDefault="00DC1D35">
      <w:pPr>
        <w:spacing w:after="0"/>
      </w:pPr>
    </w:p>
    <w:p w14:paraId="78A40D45" w14:textId="77777777" w:rsidR="00DC1D35" w:rsidRDefault="00000000">
      <w:r>
        <w:t>The missing data hierarchy is: independent neighbouring fixed sensors, AV mobile probes, graph based short horizon imputation, historical prior conditioned on time and event, uncertainty inflation, and finally restriction. Imputation never restores full confidence. A stale source is progressively down weighted and then removed after its defined time to live.</w:t>
      </w:r>
    </w:p>
    <w:p w14:paraId="489E00FC" w14:textId="77777777" w:rsidR="00DC1D35" w:rsidRDefault="00000000">
      <w:pPr>
        <w:pStyle w:val="Heading2"/>
      </w:pPr>
      <w:r>
        <w:t>3.3 Emergency Edge Authority</w:t>
      </w:r>
    </w:p>
    <w:p w14:paraId="70989331" w14:textId="77777777" w:rsidR="00DC1D35" w:rsidRDefault="00000000">
      <w:r>
        <w:t>A trusted roadside edge node may publish a provisional restriction when it independently detects a severe local hazard and the cloud path is unavailable. This authority is deliberately narrow: it may only make the rule more restrictive, must remain within a 500 m radius, expires after 15 to 30 s, is signed by a scoped certificate and must be reconciled by the city service. Edge nodes cannot reopen a road.</w:t>
      </w:r>
    </w:p>
    <w:tbl>
      <w:tblPr>
        <w:tblStyle w:val="TableGrid"/>
        <w:tblW w:w="0" w:type="auto"/>
        <w:jc w:val="center"/>
        <w:tblLook w:val="04A0" w:firstRow="1" w:lastRow="0" w:firstColumn="1" w:lastColumn="0" w:noHBand="0" w:noVBand="1"/>
      </w:tblPr>
      <w:tblGrid>
        <w:gridCol w:w="6768"/>
        <w:gridCol w:w="2736"/>
      </w:tblGrid>
      <w:tr w:rsidR="00DC1D35" w14:paraId="6031CAB2" w14:textId="77777777">
        <w:trPr>
          <w:cantSplit/>
          <w:tblHeader/>
          <w:jc w:val="center"/>
        </w:trPr>
        <w:tc>
          <w:tcPr>
            <w:tcW w:w="6768" w:type="dxa"/>
            <w:shd w:val="clear" w:color="auto" w:fill="163A5F"/>
            <w:tcMar>
              <w:top w:w="100" w:type="dxa"/>
              <w:left w:w="110" w:type="dxa"/>
              <w:bottom w:w="100" w:type="dxa"/>
              <w:right w:w="110" w:type="dxa"/>
            </w:tcMar>
            <w:vAlign w:val="center"/>
          </w:tcPr>
          <w:p w14:paraId="2853C23A" w14:textId="77777777" w:rsidR="00DC1D35" w:rsidRDefault="00000000">
            <w:pPr>
              <w:spacing w:after="0" w:line="240" w:lineRule="auto"/>
            </w:pPr>
            <w:r>
              <w:rPr>
                <w:b/>
                <w:color w:val="FFFFFF"/>
                <w:sz w:val="17"/>
              </w:rPr>
              <w:t>Latency component</w:t>
            </w:r>
          </w:p>
        </w:tc>
        <w:tc>
          <w:tcPr>
            <w:tcW w:w="2736" w:type="dxa"/>
            <w:shd w:val="clear" w:color="auto" w:fill="163A5F"/>
            <w:tcMar>
              <w:top w:w="100" w:type="dxa"/>
              <w:left w:w="110" w:type="dxa"/>
              <w:bottom w:w="100" w:type="dxa"/>
              <w:right w:w="110" w:type="dxa"/>
            </w:tcMar>
            <w:vAlign w:val="center"/>
          </w:tcPr>
          <w:p w14:paraId="304EF5A0" w14:textId="77777777" w:rsidR="00DC1D35" w:rsidRDefault="00000000">
            <w:pPr>
              <w:spacing w:after="0" w:line="240" w:lineRule="auto"/>
            </w:pPr>
            <w:r>
              <w:rPr>
                <w:b/>
                <w:color w:val="FFFFFF"/>
                <w:sz w:val="17"/>
              </w:rPr>
              <w:t>Target</w:t>
            </w:r>
          </w:p>
        </w:tc>
      </w:tr>
      <w:tr w:rsidR="00DC1D35" w14:paraId="7D4570A4" w14:textId="77777777">
        <w:trPr>
          <w:cantSplit/>
          <w:jc w:val="center"/>
        </w:trPr>
        <w:tc>
          <w:tcPr>
            <w:tcW w:w="6768" w:type="dxa"/>
            <w:tcMar>
              <w:top w:w="100" w:type="dxa"/>
              <w:left w:w="110" w:type="dxa"/>
              <w:bottom w:w="100" w:type="dxa"/>
              <w:right w:w="110" w:type="dxa"/>
            </w:tcMar>
            <w:vAlign w:val="center"/>
          </w:tcPr>
          <w:p w14:paraId="713A0B1E" w14:textId="77777777" w:rsidR="00DC1D35" w:rsidRDefault="00000000">
            <w:pPr>
              <w:spacing w:after="0" w:line="240" w:lineRule="auto"/>
            </w:pPr>
            <w:r>
              <w:rPr>
                <w:sz w:val="17"/>
              </w:rPr>
              <w:t>Sensing and edge feature extraction</w:t>
            </w:r>
          </w:p>
        </w:tc>
        <w:tc>
          <w:tcPr>
            <w:tcW w:w="2736" w:type="dxa"/>
            <w:tcMar>
              <w:top w:w="100" w:type="dxa"/>
              <w:left w:w="110" w:type="dxa"/>
              <w:bottom w:w="100" w:type="dxa"/>
              <w:right w:w="110" w:type="dxa"/>
            </w:tcMar>
            <w:vAlign w:val="center"/>
          </w:tcPr>
          <w:p w14:paraId="5AC972C9" w14:textId="77777777" w:rsidR="00DC1D35" w:rsidRDefault="00000000">
            <w:pPr>
              <w:spacing w:after="0" w:line="240" w:lineRule="auto"/>
            </w:pPr>
            <w:r>
              <w:rPr>
                <w:sz w:val="17"/>
              </w:rPr>
              <w:t>0.45 s</w:t>
            </w:r>
          </w:p>
        </w:tc>
      </w:tr>
      <w:tr w:rsidR="00DC1D35" w14:paraId="27F76F06" w14:textId="77777777">
        <w:trPr>
          <w:cantSplit/>
          <w:jc w:val="center"/>
        </w:trPr>
        <w:tc>
          <w:tcPr>
            <w:tcW w:w="6768" w:type="dxa"/>
            <w:shd w:val="clear" w:color="auto" w:fill="F2F4F6"/>
            <w:tcMar>
              <w:top w:w="100" w:type="dxa"/>
              <w:left w:w="110" w:type="dxa"/>
              <w:bottom w:w="100" w:type="dxa"/>
              <w:right w:w="110" w:type="dxa"/>
            </w:tcMar>
            <w:vAlign w:val="center"/>
          </w:tcPr>
          <w:p w14:paraId="6BFF4BCC" w14:textId="77777777" w:rsidR="00DC1D35" w:rsidRDefault="00000000">
            <w:pPr>
              <w:spacing w:after="0" w:line="240" w:lineRule="auto"/>
            </w:pPr>
            <w:r>
              <w:rPr>
                <w:sz w:val="17"/>
              </w:rPr>
              <w:t>Uplink and broker validation</w:t>
            </w:r>
          </w:p>
        </w:tc>
        <w:tc>
          <w:tcPr>
            <w:tcW w:w="2736" w:type="dxa"/>
            <w:shd w:val="clear" w:color="auto" w:fill="F2F4F6"/>
            <w:tcMar>
              <w:top w:w="100" w:type="dxa"/>
              <w:left w:w="110" w:type="dxa"/>
              <w:bottom w:w="100" w:type="dxa"/>
              <w:right w:w="110" w:type="dxa"/>
            </w:tcMar>
            <w:vAlign w:val="center"/>
          </w:tcPr>
          <w:p w14:paraId="3C0BB3A4" w14:textId="77777777" w:rsidR="00DC1D35" w:rsidRDefault="00000000">
            <w:pPr>
              <w:spacing w:after="0" w:line="240" w:lineRule="auto"/>
            </w:pPr>
            <w:r>
              <w:rPr>
                <w:sz w:val="17"/>
              </w:rPr>
              <w:t>0.20 s</w:t>
            </w:r>
          </w:p>
        </w:tc>
      </w:tr>
      <w:tr w:rsidR="00DC1D35" w14:paraId="7BB08B16" w14:textId="77777777">
        <w:trPr>
          <w:cantSplit/>
          <w:jc w:val="center"/>
        </w:trPr>
        <w:tc>
          <w:tcPr>
            <w:tcW w:w="6768" w:type="dxa"/>
            <w:tcMar>
              <w:top w:w="100" w:type="dxa"/>
              <w:left w:w="110" w:type="dxa"/>
              <w:bottom w:w="100" w:type="dxa"/>
              <w:right w:w="110" w:type="dxa"/>
            </w:tcMar>
            <w:vAlign w:val="center"/>
          </w:tcPr>
          <w:p w14:paraId="5A6B07DA" w14:textId="77777777" w:rsidR="00DC1D35" w:rsidRDefault="00000000">
            <w:pPr>
              <w:spacing w:after="0" w:line="240" w:lineRule="auto"/>
            </w:pPr>
            <w:r>
              <w:rPr>
                <w:sz w:val="17"/>
              </w:rPr>
              <w:t>Fusion and risk evaluation</w:t>
            </w:r>
          </w:p>
        </w:tc>
        <w:tc>
          <w:tcPr>
            <w:tcW w:w="2736" w:type="dxa"/>
            <w:tcMar>
              <w:top w:w="100" w:type="dxa"/>
              <w:left w:w="110" w:type="dxa"/>
              <w:bottom w:w="100" w:type="dxa"/>
              <w:right w:w="110" w:type="dxa"/>
            </w:tcMar>
            <w:vAlign w:val="center"/>
          </w:tcPr>
          <w:p w14:paraId="57192BC2" w14:textId="77777777" w:rsidR="00DC1D35" w:rsidRDefault="00000000">
            <w:pPr>
              <w:spacing w:after="0" w:line="240" w:lineRule="auto"/>
            </w:pPr>
            <w:r>
              <w:rPr>
                <w:sz w:val="17"/>
              </w:rPr>
              <w:t>0.35 s</w:t>
            </w:r>
          </w:p>
        </w:tc>
      </w:tr>
      <w:tr w:rsidR="00DC1D35" w14:paraId="43582B72" w14:textId="77777777">
        <w:trPr>
          <w:cantSplit/>
          <w:jc w:val="center"/>
        </w:trPr>
        <w:tc>
          <w:tcPr>
            <w:tcW w:w="6768" w:type="dxa"/>
            <w:shd w:val="clear" w:color="auto" w:fill="F2F4F6"/>
            <w:tcMar>
              <w:top w:w="100" w:type="dxa"/>
              <w:left w:w="110" w:type="dxa"/>
              <w:bottom w:w="100" w:type="dxa"/>
              <w:right w:w="110" w:type="dxa"/>
            </w:tcMar>
            <w:vAlign w:val="center"/>
          </w:tcPr>
          <w:p w14:paraId="3ED4D47C" w14:textId="77777777" w:rsidR="00DC1D35" w:rsidRDefault="00000000">
            <w:pPr>
              <w:spacing w:after="0" w:line="240" w:lineRule="auto"/>
            </w:pPr>
            <w:r>
              <w:rPr>
                <w:sz w:val="17"/>
              </w:rPr>
              <w:t>Policy construction and signature</w:t>
            </w:r>
          </w:p>
        </w:tc>
        <w:tc>
          <w:tcPr>
            <w:tcW w:w="2736" w:type="dxa"/>
            <w:shd w:val="clear" w:color="auto" w:fill="F2F4F6"/>
            <w:tcMar>
              <w:top w:w="100" w:type="dxa"/>
              <w:left w:w="110" w:type="dxa"/>
              <w:bottom w:w="100" w:type="dxa"/>
              <w:right w:w="110" w:type="dxa"/>
            </w:tcMar>
            <w:vAlign w:val="center"/>
          </w:tcPr>
          <w:p w14:paraId="05E87EE1" w14:textId="77777777" w:rsidR="00DC1D35" w:rsidRDefault="00000000">
            <w:pPr>
              <w:spacing w:after="0" w:line="240" w:lineRule="auto"/>
            </w:pPr>
            <w:r>
              <w:rPr>
                <w:sz w:val="17"/>
              </w:rPr>
              <w:t>0.20 s</w:t>
            </w:r>
          </w:p>
        </w:tc>
      </w:tr>
      <w:tr w:rsidR="00DC1D35" w14:paraId="33BA0A10" w14:textId="77777777">
        <w:trPr>
          <w:cantSplit/>
          <w:jc w:val="center"/>
        </w:trPr>
        <w:tc>
          <w:tcPr>
            <w:tcW w:w="6768" w:type="dxa"/>
            <w:tcMar>
              <w:top w:w="100" w:type="dxa"/>
              <w:left w:w="110" w:type="dxa"/>
              <w:bottom w:w="100" w:type="dxa"/>
              <w:right w:w="110" w:type="dxa"/>
            </w:tcMar>
            <w:vAlign w:val="center"/>
          </w:tcPr>
          <w:p w14:paraId="2887869D" w14:textId="77777777" w:rsidR="00DC1D35" w:rsidRDefault="00000000">
            <w:pPr>
              <w:spacing w:after="0" w:line="240" w:lineRule="auto"/>
            </w:pPr>
            <w:r>
              <w:rPr>
                <w:sz w:val="17"/>
              </w:rPr>
              <w:t>Broadcast and in vehicle verification</w:t>
            </w:r>
          </w:p>
        </w:tc>
        <w:tc>
          <w:tcPr>
            <w:tcW w:w="2736" w:type="dxa"/>
            <w:tcMar>
              <w:top w:w="100" w:type="dxa"/>
              <w:left w:w="110" w:type="dxa"/>
              <w:bottom w:w="100" w:type="dxa"/>
              <w:right w:w="110" w:type="dxa"/>
            </w:tcMar>
            <w:vAlign w:val="center"/>
          </w:tcPr>
          <w:p w14:paraId="7243F279" w14:textId="77777777" w:rsidR="00DC1D35" w:rsidRDefault="00000000">
            <w:pPr>
              <w:spacing w:after="0" w:line="240" w:lineRule="auto"/>
            </w:pPr>
            <w:r>
              <w:rPr>
                <w:sz w:val="17"/>
              </w:rPr>
              <w:t>0.30 s</w:t>
            </w:r>
          </w:p>
        </w:tc>
      </w:tr>
      <w:tr w:rsidR="00DC1D35" w14:paraId="3608249E" w14:textId="77777777">
        <w:trPr>
          <w:cantSplit/>
          <w:jc w:val="center"/>
        </w:trPr>
        <w:tc>
          <w:tcPr>
            <w:tcW w:w="6768" w:type="dxa"/>
            <w:shd w:val="clear" w:color="auto" w:fill="F2F4F6"/>
            <w:tcMar>
              <w:top w:w="100" w:type="dxa"/>
              <w:left w:w="110" w:type="dxa"/>
              <w:bottom w:w="100" w:type="dxa"/>
              <w:right w:w="110" w:type="dxa"/>
            </w:tcMar>
            <w:vAlign w:val="center"/>
          </w:tcPr>
          <w:p w14:paraId="0320D644" w14:textId="77777777" w:rsidR="00DC1D35" w:rsidRDefault="00000000">
            <w:pPr>
              <w:spacing w:after="0" w:line="240" w:lineRule="auto"/>
            </w:pPr>
            <w:r>
              <w:rPr>
                <w:sz w:val="17"/>
              </w:rPr>
              <w:t>Total emergency path</w:t>
            </w:r>
          </w:p>
        </w:tc>
        <w:tc>
          <w:tcPr>
            <w:tcW w:w="2736" w:type="dxa"/>
            <w:shd w:val="clear" w:color="auto" w:fill="F2F4F6"/>
            <w:tcMar>
              <w:top w:w="100" w:type="dxa"/>
              <w:left w:w="110" w:type="dxa"/>
              <w:bottom w:w="100" w:type="dxa"/>
              <w:right w:w="110" w:type="dxa"/>
            </w:tcMar>
            <w:vAlign w:val="center"/>
          </w:tcPr>
          <w:p w14:paraId="1DC8A900" w14:textId="77777777" w:rsidR="00DC1D35" w:rsidRDefault="00000000">
            <w:pPr>
              <w:spacing w:after="0" w:line="240" w:lineRule="auto"/>
            </w:pPr>
            <w:r>
              <w:rPr>
                <w:sz w:val="17"/>
              </w:rPr>
              <w:t>1.50 s nominal; p95 not more than 2.0 s</w:t>
            </w:r>
          </w:p>
        </w:tc>
      </w:tr>
    </w:tbl>
    <w:p w14:paraId="7171940B" w14:textId="77777777" w:rsidR="00DC1D35" w:rsidRDefault="00DC1D35">
      <w:pPr>
        <w:spacing w:after="0"/>
      </w:pPr>
    </w:p>
    <w:p w14:paraId="2D495140" w14:textId="77777777" w:rsidR="00DC1D35" w:rsidRDefault="00000000">
      <w:r>
        <w:br w:type="page"/>
      </w:r>
    </w:p>
    <w:p w14:paraId="70BEC369" w14:textId="77777777" w:rsidR="00DC1D35" w:rsidRDefault="00000000">
      <w:pPr>
        <w:pStyle w:val="Heading1"/>
      </w:pPr>
      <w:r>
        <w:lastRenderedPageBreak/>
        <w:t>4 Cryptographic Trust and Cross Operator Verification</w:t>
      </w:r>
    </w:p>
    <w:p w14:paraId="615B9811" w14:textId="77777777" w:rsidR="00DC1D35" w:rsidRDefault="00000000">
      <w:pPr>
        <w:keepNext/>
        <w:spacing w:before="80" w:after="40"/>
        <w:jc w:val="center"/>
      </w:pPr>
      <w:r>
        <w:rPr>
          <w:noProof/>
        </w:rPr>
        <w:drawing>
          <wp:inline distT="0" distB="0" distL="0" distR="0" wp14:anchorId="53F6EA62" wp14:editId="428A8DFD">
            <wp:extent cx="6172200" cy="3771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rust_mechanism.png"/>
                    <pic:cNvPicPr/>
                  </pic:nvPicPr>
                  <pic:blipFill>
                    <a:blip r:embed="rId19"/>
                    <a:stretch>
                      <a:fillRect/>
                    </a:stretch>
                  </pic:blipFill>
                  <pic:spPr>
                    <a:xfrm>
                      <a:off x="0" y="0"/>
                      <a:ext cx="6172200" cy="3771900"/>
                    </a:xfrm>
                    <a:prstGeom prst="rect">
                      <a:avLst/>
                    </a:prstGeom>
                  </pic:spPr>
                </pic:pic>
              </a:graphicData>
            </a:graphic>
          </wp:inline>
        </w:drawing>
      </w:r>
    </w:p>
    <w:p w14:paraId="11E5A702" w14:textId="77777777" w:rsidR="00DC1D35" w:rsidRDefault="00000000">
      <w:pPr>
        <w:pStyle w:val="Caption"/>
        <w:jc w:val="center"/>
      </w:pPr>
      <w:r>
        <w:t>Figure 6   Fast public key verification with an asynchronous permissioned audit ledger</w:t>
      </w:r>
    </w:p>
    <w:p w14:paraId="3244C19B" w14:textId="77777777" w:rsidR="00DC1D35" w:rsidRDefault="00000000">
      <w:pPr>
        <w:pStyle w:val="Heading2"/>
      </w:pPr>
      <w:r>
        <w:t>4.1 Real Time Authenticity</w:t>
      </w:r>
    </w:p>
    <w:p w14:paraId="12C434E6" w14:textId="77777777" w:rsidR="00DC1D35" w:rsidRDefault="00000000">
      <w:r>
        <w:t>The real time trust mechanism follows established cooperative intelligent transport system practice. An offline root certificate authority delegates to city issuing authorities, emergency services and narrowly scoped edge issuers. Each message is hashed with SHA 256 and signed using ECDSA P 256 in a hardware security module. The vehicle stores trusted roots and recent revocation information, allowing verification even when the ledger or cloud is temporarily unreachable. [3, 9]</w:t>
      </w:r>
    </w:p>
    <w:p w14:paraId="0C2E0A04" w14:textId="77777777" w:rsidR="00DC1D35" w:rsidRDefault="00000000">
      <w:pPr>
        <w:spacing w:before="60" w:after="80"/>
        <w:jc w:val="center"/>
      </w:pPr>
      <w:r>
        <w:rPr>
          <w:noProof/>
        </w:rPr>
        <w:drawing>
          <wp:inline distT="0" distB="0" distL="0" distR="0" wp14:anchorId="5875FB53" wp14:editId="413785E1">
            <wp:extent cx="5303520" cy="4547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chain.png"/>
                    <pic:cNvPicPr/>
                  </pic:nvPicPr>
                  <pic:blipFill>
                    <a:blip r:embed="rId20"/>
                    <a:stretch>
                      <a:fillRect/>
                    </a:stretch>
                  </pic:blipFill>
                  <pic:spPr>
                    <a:xfrm>
                      <a:off x="0" y="0"/>
                      <a:ext cx="5303520" cy="454783"/>
                    </a:xfrm>
                    <a:prstGeom prst="rect">
                      <a:avLst/>
                    </a:prstGeom>
                  </pic:spPr>
                </pic:pic>
              </a:graphicData>
            </a:graphic>
          </wp:inline>
        </w:drawing>
      </w:r>
    </w:p>
    <w:p w14:paraId="5D42E03E" w14:textId="77777777" w:rsidR="00DC1D35" w:rsidRDefault="00000000">
      <w:r>
        <w:t>Hash chaining makes deletion, reordering and substitution visible. Every accepted update must pass all of the following checks; a valid signature alone is insufficient.</w:t>
      </w:r>
    </w:p>
    <w:p w14:paraId="69A18B7A" w14:textId="77777777" w:rsidR="00DC1D35" w:rsidRDefault="00000000">
      <w:pPr>
        <w:spacing w:after="60"/>
        <w:ind w:left="432" w:hanging="288"/>
      </w:pPr>
      <w:r>
        <w:rPr>
          <w:b/>
        </w:rPr>
        <w:t xml:space="preserve">1.  </w:t>
      </w:r>
      <w:r>
        <w:t>The schema version and mandatory safety fields are understood.</w:t>
      </w:r>
    </w:p>
    <w:p w14:paraId="7570C92B" w14:textId="77777777" w:rsidR="00DC1D35" w:rsidRDefault="00000000">
      <w:pPr>
        <w:spacing w:after="60"/>
        <w:ind w:left="432" w:hanging="288"/>
      </w:pPr>
      <w:r>
        <w:rPr>
          <w:b/>
        </w:rPr>
        <w:t xml:space="preserve">2.  </w:t>
      </w:r>
      <w:r>
        <w:t>The certificate chain terminates at a trusted root and the issuer scope covers the claimed zone and action.</w:t>
      </w:r>
    </w:p>
    <w:p w14:paraId="02E26E83" w14:textId="77777777" w:rsidR="00DC1D35" w:rsidRDefault="00000000">
      <w:pPr>
        <w:spacing w:after="60"/>
        <w:ind w:left="432" w:hanging="288"/>
      </w:pPr>
      <w:r>
        <w:rPr>
          <w:b/>
        </w:rPr>
        <w:t xml:space="preserve">3.  </w:t>
      </w:r>
      <w:r>
        <w:t>The certificate is valid and not revoked according to current policy.</w:t>
      </w:r>
    </w:p>
    <w:p w14:paraId="43B63CAE" w14:textId="77777777" w:rsidR="00DC1D35" w:rsidRDefault="00000000">
      <w:pPr>
        <w:spacing w:after="60"/>
        <w:ind w:left="432" w:hanging="288"/>
      </w:pPr>
      <w:r>
        <w:rPr>
          <w:b/>
        </w:rPr>
        <w:t xml:space="preserve">4.  </w:t>
      </w:r>
      <w:r>
        <w:t>The digital signature matches the message hash.</w:t>
      </w:r>
    </w:p>
    <w:p w14:paraId="4142B5AE" w14:textId="77777777" w:rsidR="00DC1D35" w:rsidRDefault="00000000">
      <w:pPr>
        <w:spacing w:after="60"/>
        <w:ind w:left="432" w:hanging="288"/>
      </w:pPr>
      <w:r>
        <w:rPr>
          <w:b/>
        </w:rPr>
        <w:t xml:space="preserve">5.  </w:t>
      </w:r>
      <w:r>
        <w:t>The vehicle clock lies within valid from and expiry bounds, allowing only a small defined skew.</w:t>
      </w:r>
    </w:p>
    <w:p w14:paraId="3740B638" w14:textId="77777777" w:rsidR="00DC1D35" w:rsidRDefault="00000000">
      <w:pPr>
        <w:spacing w:after="60"/>
        <w:ind w:left="432" w:hanging="288"/>
      </w:pPr>
      <w:r>
        <w:rPr>
          <w:b/>
        </w:rPr>
        <w:t xml:space="preserve">6.  </w:t>
      </w:r>
      <w:r>
        <w:t>The update version is newer than the accepted version and its previous hash matches the local chain.</w:t>
      </w:r>
    </w:p>
    <w:p w14:paraId="489B4C4C" w14:textId="77777777" w:rsidR="00DC1D35" w:rsidRDefault="00000000">
      <w:pPr>
        <w:spacing w:after="60"/>
        <w:ind w:left="432" w:hanging="288"/>
      </w:pPr>
      <w:r>
        <w:rPr>
          <w:b/>
        </w:rPr>
        <w:t xml:space="preserve">7.  </w:t>
      </w:r>
      <w:r>
        <w:t>The polygon, road IDs, state and safe exit fields are semantically consistent and physically plausible.</w:t>
      </w:r>
    </w:p>
    <w:p w14:paraId="08CAE42B" w14:textId="77777777" w:rsidR="00DC1D35" w:rsidRDefault="00000000">
      <w:pPr>
        <w:spacing w:after="60"/>
        <w:ind w:left="432" w:hanging="288"/>
      </w:pPr>
      <w:r>
        <w:rPr>
          <w:b/>
        </w:rPr>
        <w:t xml:space="preserve">8.  </w:t>
      </w:r>
      <w:r>
        <w:t>The rule applies to the vehicle class and ODD; conflicting updates are resolved by authority and conservatism, never by arrival order alone.</w:t>
      </w:r>
    </w:p>
    <w:p w14:paraId="6A9FEFF4" w14:textId="77777777" w:rsidR="00DC1D35" w:rsidRDefault="00000000">
      <w:pPr>
        <w:pStyle w:val="Heading2"/>
      </w:pPr>
      <w:r>
        <w:lastRenderedPageBreak/>
        <w:t>4.2 Permissioned Ledger Role</w:t>
      </w:r>
    </w:p>
    <w:p w14:paraId="14C55589" w14:textId="77777777" w:rsidR="00DC1D35" w:rsidRDefault="00000000">
      <w:pPr>
        <w:keepLines/>
      </w:pPr>
      <w:r>
        <w:t>A permissioned blockchain operated by the city, traffic police, road authority and accredited operator representatives stores only the message hash, update ID, version, issuer, region, state and timestamp. Detailed trajectories and raw sensor data remain off chain. A Byzantine fault tolerant network with n at least 3f + 1 can tolerate f malicious or failed validators; seven validators can therefore tolerate two. [10]</w:t>
      </w:r>
    </w:p>
    <w:p w14:paraId="716F1FD7" w14:textId="77777777" w:rsidR="00DC1D35" w:rsidRDefault="00000000">
      <w:r>
        <w:t>The ledger is not in the vehicle control loop. Vehicles act immediately on a valid short lived signed restriction and audit the ledger asynchronously. This avoids turning consensus delay into braking delay while still providing a common, tamper evident history for disputes, incident investigation and cross operator accountability.</w:t>
      </w:r>
    </w:p>
    <w:p w14:paraId="4F25685A" w14:textId="77777777" w:rsidR="00DC1D35" w:rsidRDefault="00000000">
      <w:pPr>
        <w:pStyle w:val="Heading2"/>
      </w:pPr>
      <w:r>
        <w:t>4.3 Threats and Controls</w:t>
      </w:r>
    </w:p>
    <w:tbl>
      <w:tblPr>
        <w:tblStyle w:val="TableGrid"/>
        <w:tblW w:w="0" w:type="auto"/>
        <w:jc w:val="center"/>
        <w:tblLook w:val="04A0" w:firstRow="1" w:lastRow="0" w:firstColumn="1" w:lastColumn="0" w:noHBand="0" w:noVBand="1"/>
      </w:tblPr>
      <w:tblGrid>
        <w:gridCol w:w="2088"/>
        <w:gridCol w:w="3096"/>
        <w:gridCol w:w="4320"/>
      </w:tblGrid>
      <w:tr w:rsidR="00DC1D35" w14:paraId="458E8B3E" w14:textId="77777777">
        <w:trPr>
          <w:cantSplit/>
          <w:tblHeader/>
          <w:jc w:val="center"/>
        </w:trPr>
        <w:tc>
          <w:tcPr>
            <w:tcW w:w="2088" w:type="dxa"/>
            <w:shd w:val="clear" w:color="auto" w:fill="163A5F"/>
            <w:tcMar>
              <w:top w:w="100" w:type="dxa"/>
              <w:left w:w="110" w:type="dxa"/>
              <w:bottom w:w="100" w:type="dxa"/>
              <w:right w:w="110" w:type="dxa"/>
            </w:tcMar>
            <w:vAlign w:val="center"/>
          </w:tcPr>
          <w:p w14:paraId="6921183D" w14:textId="77777777" w:rsidR="00DC1D35" w:rsidRDefault="00000000">
            <w:pPr>
              <w:spacing w:after="0" w:line="240" w:lineRule="auto"/>
            </w:pPr>
            <w:r>
              <w:rPr>
                <w:b/>
                <w:color w:val="FFFFFF"/>
                <w:sz w:val="16"/>
              </w:rPr>
              <w:t>Threat</w:t>
            </w:r>
          </w:p>
        </w:tc>
        <w:tc>
          <w:tcPr>
            <w:tcW w:w="3096" w:type="dxa"/>
            <w:shd w:val="clear" w:color="auto" w:fill="163A5F"/>
            <w:tcMar>
              <w:top w:w="100" w:type="dxa"/>
              <w:left w:w="110" w:type="dxa"/>
              <w:bottom w:w="100" w:type="dxa"/>
              <w:right w:w="110" w:type="dxa"/>
            </w:tcMar>
            <w:vAlign w:val="center"/>
          </w:tcPr>
          <w:p w14:paraId="35ABCA4E" w14:textId="77777777" w:rsidR="00DC1D35" w:rsidRDefault="00000000">
            <w:pPr>
              <w:spacing w:after="0" w:line="240" w:lineRule="auto"/>
            </w:pPr>
            <w:r>
              <w:rPr>
                <w:b/>
                <w:color w:val="FFFFFF"/>
                <w:sz w:val="16"/>
              </w:rPr>
              <w:t>Potential consequence</w:t>
            </w:r>
          </w:p>
        </w:tc>
        <w:tc>
          <w:tcPr>
            <w:tcW w:w="4320" w:type="dxa"/>
            <w:shd w:val="clear" w:color="auto" w:fill="163A5F"/>
            <w:tcMar>
              <w:top w:w="100" w:type="dxa"/>
              <w:left w:w="110" w:type="dxa"/>
              <w:bottom w:w="100" w:type="dxa"/>
              <w:right w:w="110" w:type="dxa"/>
            </w:tcMar>
            <w:vAlign w:val="center"/>
          </w:tcPr>
          <w:p w14:paraId="1A7CECA1" w14:textId="77777777" w:rsidR="00DC1D35" w:rsidRDefault="00000000">
            <w:pPr>
              <w:spacing w:after="0" w:line="240" w:lineRule="auto"/>
            </w:pPr>
            <w:r>
              <w:rPr>
                <w:b/>
                <w:color w:val="FFFFFF"/>
                <w:sz w:val="16"/>
              </w:rPr>
              <w:t>Control</w:t>
            </w:r>
          </w:p>
        </w:tc>
      </w:tr>
      <w:tr w:rsidR="00DC1D35" w14:paraId="466F381A" w14:textId="77777777">
        <w:trPr>
          <w:cantSplit/>
          <w:jc w:val="center"/>
        </w:trPr>
        <w:tc>
          <w:tcPr>
            <w:tcW w:w="2088" w:type="dxa"/>
            <w:tcMar>
              <w:top w:w="100" w:type="dxa"/>
              <w:left w:w="110" w:type="dxa"/>
              <w:bottom w:w="100" w:type="dxa"/>
              <w:right w:w="110" w:type="dxa"/>
            </w:tcMar>
            <w:vAlign w:val="center"/>
          </w:tcPr>
          <w:p w14:paraId="0880B08E" w14:textId="77777777" w:rsidR="00DC1D35" w:rsidRDefault="00000000">
            <w:pPr>
              <w:spacing w:after="0" w:line="240" w:lineRule="auto"/>
            </w:pPr>
            <w:r>
              <w:rPr>
                <w:sz w:val="16"/>
              </w:rPr>
              <w:t>Fake geofence broadcast</w:t>
            </w:r>
          </w:p>
        </w:tc>
        <w:tc>
          <w:tcPr>
            <w:tcW w:w="3096" w:type="dxa"/>
            <w:tcMar>
              <w:top w:w="100" w:type="dxa"/>
              <w:left w:w="110" w:type="dxa"/>
              <w:bottom w:w="100" w:type="dxa"/>
              <w:right w:w="110" w:type="dxa"/>
            </w:tcMar>
            <w:vAlign w:val="center"/>
          </w:tcPr>
          <w:p w14:paraId="4C01E1B2" w14:textId="77777777" w:rsidR="00DC1D35" w:rsidRDefault="00000000">
            <w:pPr>
              <w:spacing w:after="0" w:line="240" w:lineRule="auto"/>
            </w:pPr>
            <w:r>
              <w:rPr>
                <w:sz w:val="16"/>
              </w:rPr>
              <w:t>AV enters a hazardous zone or is maliciously diverted</w:t>
            </w:r>
          </w:p>
        </w:tc>
        <w:tc>
          <w:tcPr>
            <w:tcW w:w="4320" w:type="dxa"/>
            <w:tcMar>
              <w:top w:w="100" w:type="dxa"/>
              <w:left w:w="110" w:type="dxa"/>
              <w:bottom w:w="100" w:type="dxa"/>
              <w:right w:w="110" w:type="dxa"/>
            </w:tcMar>
            <w:vAlign w:val="center"/>
          </w:tcPr>
          <w:p w14:paraId="7F3C46A6" w14:textId="77777777" w:rsidR="00DC1D35" w:rsidRDefault="00000000">
            <w:pPr>
              <w:spacing w:after="0" w:line="240" w:lineRule="auto"/>
            </w:pPr>
            <w:r>
              <w:rPr>
                <w:sz w:val="16"/>
              </w:rPr>
              <w:t>Certificate chain, scoped issuer, signature and semantic validation</w:t>
            </w:r>
          </w:p>
        </w:tc>
      </w:tr>
      <w:tr w:rsidR="00DC1D35" w14:paraId="6D2E2980" w14:textId="77777777">
        <w:trPr>
          <w:cantSplit/>
          <w:jc w:val="center"/>
        </w:trPr>
        <w:tc>
          <w:tcPr>
            <w:tcW w:w="2088" w:type="dxa"/>
            <w:shd w:val="clear" w:color="auto" w:fill="F2F4F6"/>
            <w:tcMar>
              <w:top w:w="100" w:type="dxa"/>
              <w:left w:w="110" w:type="dxa"/>
              <w:bottom w:w="100" w:type="dxa"/>
              <w:right w:w="110" w:type="dxa"/>
            </w:tcMar>
            <w:vAlign w:val="center"/>
          </w:tcPr>
          <w:p w14:paraId="33C82991" w14:textId="77777777" w:rsidR="00DC1D35" w:rsidRDefault="00000000">
            <w:pPr>
              <w:spacing w:after="0" w:line="240" w:lineRule="auto"/>
            </w:pPr>
            <w:r>
              <w:rPr>
                <w:sz w:val="16"/>
              </w:rPr>
              <w:t>Replay of an old red or green update</w:t>
            </w:r>
          </w:p>
        </w:tc>
        <w:tc>
          <w:tcPr>
            <w:tcW w:w="3096" w:type="dxa"/>
            <w:shd w:val="clear" w:color="auto" w:fill="F2F4F6"/>
            <w:tcMar>
              <w:top w:w="100" w:type="dxa"/>
              <w:left w:w="110" w:type="dxa"/>
              <w:bottom w:w="100" w:type="dxa"/>
              <w:right w:w="110" w:type="dxa"/>
            </w:tcMar>
            <w:vAlign w:val="center"/>
          </w:tcPr>
          <w:p w14:paraId="20EF7DA3" w14:textId="77777777" w:rsidR="00DC1D35" w:rsidRDefault="00000000">
            <w:pPr>
              <w:spacing w:after="0" w:line="240" w:lineRule="auto"/>
            </w:pPr>
            <w:r>
              <w:rPr>
                <w:sz w:val="16"/>
              </w:rPr>
              <w:t>Unnecessary closure or unsafe reopening</w:t>
            </w:r>
          </w:p>
        </w:tc>
        <w:tc>
          <w:tcPr>
            <w:tcW w:w="4320" w:type="dxa"/>
            <w:shd w:val="clear" w:color="auto" w:fill="F2F4F6"/>
            <w:tcMar>
              <w:top w:w="100" w:type="dxa"/>
              <w:left w:w="110" w:type="dxa"/>
              <w:bottom w:w="100" w:type="dxa"/>
              <w:right w:w="110" w:type="dxa"/>
            </w:tcMar>
            <w:vAlign w:val="center"/>
          </w:tcPr>
          <w:p w14:paraId="1EB3A784" w14:textId="77777777" w:rsidR="00DC1D35" w:rsidRDefault="00000000">
            <w:pPr>
              <w:spacing w:after="0" w:line="240" w:lineRule="auto"/>
            </w:pPr>
            <w:r>
              <w:rPr>
                <w:sz w:val="16"/>
              </w:rPr>
              <w:t>Short expiry, monotonic version, nonce and previous hash</w:t>
            </w:r>
          </w:p>
        </w:tc>
      </w:tr>
      <w:tr w:rsidR="00DC1D35" w14:paraId="2740D886" w14:textId="77777777">
        <w:trPr>
          <w:cantSplit/>
          <w:jc w:val="center"/>
        </w:trPr>
        <w:tc>
          <w:tcPr>
            <w:tcW w:w="2088" w:type="dxa"/>
            <w:tcMar>
              <w:top w:w="100" w:type="dxa"/>
              <w:left w:w="110" w:type="dxa"/>
              <w:bottom w:w="100" w:type="dxa"/>
              <w:right w:w="110" w:type="dxa"/>
            </w:tcMar>
            <w:vAlign w:val="center"/>
          </w:tcPr>
          <w:p w14:paraId="1EFAF655" w14:textId="77777777" w:rsidR="00DC1D35" w:rsidRDefault="00000000">
            <w:pPr>
              <w:spacing w:after="0" w:line="240" w:lineRule="auto"/>
            </w:pPr>
            <w:r>
              <w:rPr>
                <w:sz w:val="16"/>
              </w:rPr>
              <w:t>Compromised edge node</w:t>
            </w:r>
          </w:p>
        </w:tc>
        <w:tc>
          <w:tcPr>
            <w:tcW w:w="3096" w:type="dxa"/>
            <w:tcMar>
              <w:top w:w="100" w:type="dxa"/>
              <w:left w:w="110" w:type="dxa"/>
              <w:bottom w:w="100" w:type="dxa"/>
              <w:right w:w="110" w:type="dxa"/>
            </w:tcMar>
            <w:vAlign w:val="center"/>
          </w:tcPr>
          <w:p w14:paraId="1CC8E4D6" w14:textId="77777777" w:rsidR="00DC1D35" w:rsidRDefault="00000000">
            <w:pPr>
              <w:spacing w:after="0" w:line="240" w:lineRule="auto"/>
            </w:pPr>
            <w:r>
              <w:rPr>
                <w:sz w:val="16"/>
              </w:rPr>
              <w:t>False local restriction</w:t>
            </w:r>
          </w:p>
        </w:tc>
        <w:tc>
          <w:tcPr>
            <w:tcW w:w="4320" w:type="dxa"/>
            <w:tcMar>
              <w:top w:w="100" w:type="dxa"/>
              <w:left w:w="110" w:type="dxa"/>
              <w:bottom w:w="100" w:type="dxa"/>
              <w:right w:w="110" w:type="dxa"/>
            </w:tcMar>
            <w:vAlign w:val="center"/>
          </w:tcPr>
          <w:p w14:paraId="61FFA3EE" w14:textId="77777777" w:rsidR="00DC1D35" w:rsidRDefault="00000000">
            <w:pPr>
              <w:spacing w:after="0" w:line="240" w:lineRule="auto"/>
            </w:pPr>
            <w:r>
              <w:rPr>
                <w:sz w:val="16"/>
              </w:rPr>
              <w:t>Restricted radius, short TTL, only more restrictive authority and anomaly monitoring</w:t>
            </w:r>
          </w:p>
        </w:tc>
      </w:tr>
      <w:tr w:rsidR="00DC1D35" w14:paraId="18B42D58" w14:textId="77777777">
        <w:trPr>
          <w:cantSplit/>
          <w:jc w:val="center"/>
        </w:trPr>
        <w:tc>
          <w:tcPr>
            <w:tcW w:w="2088" w:type="dxa"/>
            <w:shd w:val="clear" w:color="auto" w:fill="F2F4F6"/>
            <w:tcMar>
              <w:top w:w="100" w:type="dxa"/>
              <w:left w:w="110" w:type="dxa"/>
              <w:bottom w:w="100" w:type="dxa"/>
              <w:right w:w="110" w:type="dxa"/>
            </w:tcMar>
            <w:vAlign w:val="center"/>
          </w:tcPr>
          <w:p w14:paraId="7DBF5834" w14:textId="77777777" w:rsidR="00DC1D35" w:rsidRDefault="00000000">
            <w:pPr>
              <w:spacing w:after="0" w:line="240" w:lineRule="auto"/>
            </w:pPr>
            <w:r>
              <w:rPr>
                <w:sz w:val="16"/>
              </w:rPr>
              <w:t>Compromised central issuer</w:t>
            </w:r>
          </w:p>
        </w:tc>
        <w:tc>
          <w:tcPr>
            <w:tcW w:w="3096" w:type="dxa"/>
            <w:shd w:val="clear" w:color="auto" w:fill="F2F4F6"/>
            <w:tcMar>
              <w:top w:w="100" w:type="dxa"/>
              <w:left w:w="110" w:type="dxa"/>
              <w:bottom w:w="100" w:type="dxa"/>
              <w:right w:w="110" w:type="dxa"/>
            </w:tcMar>
            <w:vAlign w:val="center"/>
          </w:tcPr>
          <w:p w14:paraId="30A7C6B1" w14:textId="77777777" w:rsidR="00DC1D35" w:rsidRDefault="00000000">
            <w:pPr>
              <w:spacing w:after="0" w:line="240" w:lineRule="auto"/>
            </w:pPr>
            <w:r>
              <w:rPr>
                <w:sz w:val="16"/>
              </w:rPr>
              <w:t>City scale false policy</w:t>
            </w:r>
          </w:p>
        </w:tc>
        <w:tc>
          <w:tcPr>
            <w:tcW w:w="4320" w:type="dxa"/>
            <w:shd w:val="clear" w:color="auto" w:fill="F2F4F6"/>
            <w:tcMar>
              <w:top w:w="100" w:type="dxa"/>
              <w:left w:w="110" w:type="dxa"/>
              <w:bottom w:w="100" w:type="dxa"/>
              <w:right w:w="110" w:type="dxa"/>
            </w:tcMar>
            <w:vAlign w:val="center"/>
          </w:tcPr>
          <w:p w14:paraId="2F7E3B42" w14:textId="77777777" w:rsidR="00DC1D35" w:rsidRDefault="00000000">
            <w:pPr>
              <w:spacing w:after="0" w:line="240" w:lineRule="auto"/>
            </w:pPr>
            <w:r>
              <w:rPr>
                <w:sz w:val="16"/>
              </w:rPr>
              <w:t>HSM, role separation, rapid revocation, audit ledger and dual authorisation for planned reopening</w:t>
            </w:r>
          </w:p>
        </w:tc>
      </w:tr>
      <w:tr w:rsidR="00DC1D35" w14:paraId="127ADFEA" w14:textId="77777777">
        <w:trPr>
          <w:cantSplit/>
          <w:jc w:val="center"/>
        </w:trPr>
        <w:tc>
          <w:tcPr>
            <w:tcW w:w="2088" w:type="dxa"/>
            <w:tcMar>
              <w:top w:w="100" w:type="dxa"/>
              <w:left w:w="110" w:type="dxa"/>
              <w:bottom w:w="100" w:type="dxa"/>
              <w:right w:w="110" w:type="dxa"/>
            </w:tcMar>
            <w:vAlign w:val="center"/>
          </w:tcPr>
          <w:p w14:paraId="533C3EB1" w14:textId="77777777" w:rsidR="00DC1D35" w:rsidRDefault="00000000">
            <w:pPr>
              <w:spacing w:after="0" w:line="240" w:lineRule="auto"/>
            </w:pPr>
            <w:r>
              <w:rPr>
                <w:sz w:val="16"/>
              </w:rPr>
              <w:t>GPS spoofing or map mismatch</w:t>
            </w:r>
          </w:p>
        </w:tc>
        <w:tc>
          <w:tcPr>
            <w:tcW w:w="3096" w:type="dxa"/>
            <w:tcMar>
              <w:top w:w="100" w:type="dxa"/>
              <w:left w:w="110" w:type="dxa"/>
              <w:bottom w:w="100" w:type="dxa"/>
              <w:right w:w="110" w:type="dxa"/>
            </w:tcMar>
            <w:vAlign w:val="center"/>
          </w:tcPr>
          <w:p w14:paraId="493DEF35" w14:textId="77777777" w:rsidR="00DC1D35" w:rsidRDefault="00000000">
            <w:pPr>
              <w:spacing w:after="0" w:line="240" w:lineRule="auto"/>
            </w:pPr>
            <w:r>
              <w:rPr>
                <w:sz w:val="16"/>
              </w:rPr>
              <w:t>Wrong zone interpretation</w:t>
            </w:r>
          </w:p>
        </w:tc>
        <w:tc>
          <w:tcPr>
            <w:tcW w:w="4320" w:type="dxa"/>
            <w:tcMar>
              <w:top w:w="100" w:type="dxa"/>
              <w:left w:w="110" w:type="dxa"/>
              <w:bottom w:w="100" w:type="dxa"/>
              <w:right w:w="110" w:type="dxa"/>
            </w:tcMar>
            <w:vAlign w:val="center"/>
          </w:tcPr>
          <w:p w14:paraId="680E9519" w14:textId="77777777" w:rsidR="00DC1D35" w:rsidRDefault="00000000">
            <w:pPr>
              <w:spacing w:after="0" w:line="240" w:lineRule="auto"/>
            </w:pPr>
            <w:r>
              <w:rPr>
                <w:sz w:val="16"/>
              </w:rPr>
              <w:t>Multi sensor localisation, map version checks and conservative localisation envelope</w:t>
            </w:r>
          </w:p>
        </w:tc>
      </w:tr>
      <w:tr w:rsidR="00DC1D35" w14:paraId="0B5E9474" w14:textId="77777777">
        <w:trPr>
          <w:cantSplit/>
          <w:jc w:val="center"/>
        </w:trPr>
        <w:tc>
          <w:tcPr>
            <w:tcW w:w="2088" w:type="dxa"/>
            <w:shd w:val="clear" w:color="auto" w:fill="F2F4F6"/>
            <w:tcMar>
              <w:top w:w="100" w:type="dxa"/>
              <w:left w:w="110" w:type="dxa"/>
              <w:bottom w:w="100" w:type="dxa"/>
              <w:right w:w="110" w:type="dxa"/>
            </w:tcMar>
            <w:vAlign w:val="center"/>
          </w:tcPr>
          <w:p w14:paraId="0EECC2D7" w14:textId="77777777" w:rsidR="00DC1D35" w:rsidRDefault="00000000">
            <w:pPr>
              <w:spacing w:after="0" w:line="240" w:lineRule="auto"/>
            </w:pPr>
            <w:r>
              <w:rPr>
                <w:sz w:val="16"/>
              </w:rPr>
              <w:t>Denial of service</w:t>
            </w:r>
          </w:p>
        </w:tc>
        <w:tc>
          <w:tcPr>
            <w:tcW w:w="3096" w:type="dxa"/>
            <w:shd w:val="clear" w:color="auto" w:fill="F2F4F6"/>
            <w:tcMar>
              <w:top w:w="100" w:type="dxa"/>
              <w:left w:w="110" w:type="dxa"/>
              <w:bottom w:w="100" w:type="dxa"/>
              <w:right w:w="110" w:type="dxa"/>
            </w:tcMar>
            <w:vAlign w:val="center"/>
          </w:tcPr>
          <w:p w14:paraId="2BFB79BD" w14:textId="77777777" w:rsidR="00DC1D35" w:rsidRDefault="00000000">
            <w:pPr>
              <w:spacing w:after="0" w:line="240" w:lineRule="auto"/>
            </w:pPr>
            <w:r>
              <w:rPr>
                <w:sz w:val="16"/>
              </w:rPr>
              <w:t>No fresh update</w:t>
            </w:r>
          </w:p>
        </w:tc>
        <w:tc>
          <w:tcPr>
            <w:tcW w:w="4320" w:type="dxa"/>
            <w:shd w:val="clear" w:color="auto" w:fill="F2F4F6"/>
            <w:tcMar>
              <w:top w:w="100" w:type="dxa"/>
              <w:left w:w="110" w:type="dxa"/>
              <w:bottom w:w="100" w:type="dxa"/>
              <w:right w:w="110" w:type="dxa"/>
            </w:tcMar>
            <w:vAlign w:val="center"/>
          </w:tcPr>
          <w:p w14:paraId="697A1403" w14:textId="77777777" w:rsidR="00DC1D35" w:rsidRDefault="00000000">
            <w:pPr>
              <w:spacing w:after="0" w:line="240" w:lineRule="auto"/>
            </w:pPr>
            <w:r>
              <w:rPr>
                <w:sz w:val="16"/>
              </w:rPr>
              <w:t>Multi channel delivery, cached signed rule, static fallback map and minimum risk behaviour</w:t>
            </w:r>
          </w:p>
        </w:tc>
      </w:tr>
    </w:tbl>
    <w:p w14:paraId="4671E60E" w14:textId="77777777" w:rsidR="00DC1D35" w:rsidRDefault="00DC1D35">
      <w:pPr>
        <w:spacing w:after="0"/>
      </w:pPr>
    </w:p>
    <w:p w14:paraId="1A937E9B" w14:textId="77777777" w:rsidR="00DC1D35" w:rsidRDefault="00000000">
      <w:r>
        <w:t>Authenticity matters because a forged permissive update can intentionally route an AV into a pedestrian surge, while a forged restrictive update can immobilise a district or herd traffic toward another target. Currentness is equally important: a genuine but expired message can be unsafe.</w:t>
      </w:r>
    </w:p>
    <w:p w14:paraId="276CB9C8" w14:textId="77777777" w:rsidR="00DC1D35" w:rsidRDefault="00000000">
      <w:r>
        <w:br w:type="page"/>
      </w:r>
    </w:p>
    <w:p w14:paraId="111FED59" w14:textId="77777777" w:rsidR="00DC1D35" w:rsidRDefault="00000000">
      <w:pPr>
        <w:pStyle w:val="Heading1"/>
      </w:pPr>
      <w:r>
        <w:lastRenderedPageBreak/>
        <w:t>5 Explicit Safety and Efficiency Tradeoff</w:t>
      </w:r>
    </w:p>
    <w:p w14:paraId="10E131F2" w14:textId="77777777" w:rsidR="00DC1D35" w:rsidRDefault="00000000">
      <w:pPr>
        <w:keepNext/>
        <w:spacing w:before="80" w:after="40"/>
        <w:jc w:val="center"/>
      </w:pPr>
      <w:r>
        <w:rPr>
          <w:noProof/>
        </w:rPr>
        <w:drawing>
          <wp:inline distT="0" distB="0" distL="0" distR="0" wp14:anchorId="0A17E3B4" wp14:editId="5187377F">
            <wp:extent cx="6172200" cy="3771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afety_efficiency_tradeoff.png"/>
                    <pic:cNvPicPr/>
                  </pic:nvPicPr>
                  <pic:blipFill>
                    <a:blip r:embed="rId21"/>
                    <a:stretch>
                      <a:fillRect/>
                    </a:stretch>
                  </pic:blipFill>
                  <pic:spPr>
                    <a:xfrm>
                      <a:off x="0" y="0"/>
                      <a:ext cx="6172200" cy="3771900"/>
                    </a:xfrm>
                    <a:prstGeom prst="rect">
                      <a:avLst/>
                    </a:prstGeom>
                  </pic:spPr>
                </pic:pic>
              </a:graphicData>
            </a:graphic>
          </wp:inline>
        </w:drawing>
      </w:r>
    </w:p>
    <w:p w14:paraId="2A45D6C0" w14:textId="77777777" w:rsidR="00DC1D35" w:rsidRDefault="00000000">
      <w:pPr>
        <w:pStyle w:val="Caption"/>
        <w:jc w:val="center"/>
      </w:pPr>
      <w:r>
        <w:t>Figure 7   Lexicographic decision rule with safety gates before efficiency optimisation</w:t>
      </w:r>
    </w:p>
    <w:p w14:paraId="544C4250" w14:textId="77777777" w:rsidR="00DC1D35" w:rsidRDefault="00000000">
      <w:pPr>
        <w:pStyle w:val="Heading2"/>
      </w:pPr>
      <w:r>
        <w:t>5.1 Tradeoff Rule</w:t>
      </w:r>
    </w:p>
    <w:p w14:paraId="0C98EA9B" w14:textId="77777777" w:rsidR="00DC1D35" w:rsidRDefault="00000000">
      <w:r>
        <w:t>The system does not use a single weighted average that permits enough time saving to compensate for arbitrary safety risk. It applies a lexicographic rule. First, a route is feasible only if every segment is green or yellow, the vehicle ODD is satisfied, stopping sight distance is adequate, maximum segment risk is below 50 and route exposure E is at most 0.35. Second, the least cost route is chosen only from this feasible set.</w:t>
      </w:r>
    </w:p>
    <w:p w14:paraId="616CF33B" w14:textId="77777777" w:rsidR="00DC1D35" w:rsidRDefault="00000000">
      <w:pPr>
        <w:spacing w:before="60" w:after="80"/>
        <w:jc w:val="center"/>
      </w:pPr>
      <w:r>
        <w:rPr>
          <w:noProof/>
        </w:rPr>
        <w:drawing>
          <wp:inline distT="0" distB="0" distL="0" distR="0" wp14:anchorId="4B68EB70" wp14:editId="131CFB89">
            <wp:extent cx="4206240" cy="5895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exposure.png"/>
                    <pic:cNvPicPr/>
                  </pic:nvPicPr>
                  <pic:blipFill>
                    <a:blip r:embed="rId22"/>
                    <a:stretch>
                      <a:fillRect/>
                    </a:stretch>
                  </pic:blipFill>
                  <pic:spPr>
                    <a:xfrm>
                      <a:off x="0" y="0"/>
                      <a:ext cx="4206240" cy="589540"/>
                    </a:xfrm>
                    <a:prstGeom prst="rect">
                      <a:avLst/>
                    </a:prstGeom>
                  </pic:spPr>
                </pic:pic>
              </a:graphicData>
            </a:graphic>
          </wp:inline>
        </w:drawing>
      </w:r>
    </w:p>
    <w:p w14:paraId="2BBBFDBE" w14:textId="77777777" w:rsidR="00DC1D35" w:rsidRDefault="00000000">
      <w:pPr>
        <w:spacing w:before="60" w:after="80"/>
        <w:jc w:val="center"/>
      </w:pPr>
      <w:r>
        <w:rPr>
          <w:noProof/>
        </w:rPr>
        <w:drawing>
          <wp:inline distT="0" distB="0" distL="0" distR="0" wp14:anchorId="59EA740F" wp14:editId="1273539F">
            <wp:extent cx="5212080" cy="4224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route.png"/>
                    <pic:cNvPicPr/>
                  </pic:nvPicPr>
                  <pic:blipFill>
                    <a:blip r:embed="rId23"/>
                    <a:stretch>
                      <a:fillRect/>
                    </a:stretch>
                  </pic:blipFill>
                  <pic:spPr>
                    <a:xfrm>
                      <a:off x="0" y="0"/>
                      <a:ext cx="5212080" cy="422429"/>
                    </a:xfrm>
                    <a:prstGeom prst="rect">
                      <a:avLst/>
                    </a:prstGeom>
                  </pic:spPr>
                </pic:pic>
              </a:graphicData>
            </a:graphic>
          </wp:inline>
        </w:drawing>
      </w:r>
    </w:p>
    <w:p w14:paraId="66023DA9" w14:textId="77777777" w:rsidR="00DC1D35" w:rsidRDefault="00000000">
      <w:r>
        <w:t>T is travel time in minutes; E is distance weighted risk exposure; X is vulnerable road user exposure; C is congestion spillover; N is the number of significant route changes. The coefficients are illustrative policy values selected through simulation and stakeholder review, not universal constants. Their units are scaled so the objective is interpretable as generalised minutes.</w:t>
      </w:r>
    </w:p>
    <w:p w14:paraId="7F045BDA" w14:textId="77777777" w:rsidR="00DC1D35" w:rsidRDefault="00000000">
      <w:r>
        <w:br w:type="page"/>
      </w:r>
    </w:p>
    <w:p w14:paraId="6544A3C4" w14:textId="77777777" w:rsidR="00DC1D35" w:rsidRDefault="00000000">
      <w:pPr>
        <w:pStyle w:val="Heading2"/>
      </w:pPr>
      <w:r>
        <w:lastRenderedPageBreak/>
        <w:t>5.2 Worked Example</w:t>
      </w:r>
    </w:p>
    <w:tbl>
      <w:tblPr>
        <w:tblStyle w:val="TableGrid"/>
        <w:tblW w:w="0" w:type="auto"/>
        <w:jc w:val="center"/>
        <w:tblLook w:val="04A0" w:firstRow="1" w:lastRow="0" w:firstColumn="1" w:lastColumn="0" w:noHBand="0" w:noVBand="1"/>
      </w:tblPr>
      <w:tblGrid>
        <w:gridCol w:w="1800"/>
        <w:gridCol w:w="1037"/>
        <w:gridCol w:w="1080"/>
        <w:gridCol w:w="792"/>
        <w:gridCol w:w="792"/>
        <w:gridCol w:w="792"/>
        <w:gridCol w:w="1080"/>
        <w:gridCol w:w="2160"/>
      </w:tblGrid>
      <w:tr w:rsidR="00DC1D35" w14:paraId="4C8F4571" w14:textId="77777777">
        <w:trPr>
          <w:cantSplit/>
          <w:tblHeader/>
          <w:jc w:val="center"/>
        </w:trPr>
        <w:tc>
          <w:tcPr>
            <w:tcW w:w="1800" w:type="dxa"/>
            <w:shd w:val="clear" w:color="auto" w:fill="163A5F"/>
            <w:tcMar>
              <w:top w:w="100" w:type="dxa"/>
              <w:left w:w="110" w:type="dxa"/>
              <w:bottom w:w="100" w:type="dxa"/>
              <w:right w:w="110" w:type="dxa"/>
            </w:tcMar>
            <w:vAlign w:val="center"/>
          </w:tcPr>
          <w:p w14:paraId="154B93DC" w14:textId="77777777" w:rsidR="00DC1D35" w:rsidRDefault="00000000">
            <w:pPr>
              <w:spacing w:after="0" w:line="240" w:lineRule="auto"/>
            </w:pPr>
            <w:r>
              <w:rPr>
                <w:b/>
                <w:color w:val="FFFFFF"/>
                <w:sz w:val="15"/>
              </w:rPr>
              <w:t>Route</w:t>
            </w:r>
          </w:p>
        </w:tc>
        <w:tc>
          <w:tcPr>
            <w:tcW w:w="1037" w:type="dxa"/>
            <w:shd w:val="clear" w:color="auto" w:fill="163A5F"/>
            <w:tcMar>
              <w:top w:w="100" w:type="dxa"/>
              <w:left w:w="110" w:type="dxa"/>
              <w:bottom w:w="100" w:type="dxa"/>
              <w:right w:w="110" w:type="dxa"/>
            </w:tcMar>
            <w:vAlign w:val="center"/>
          </w:tcPr>
          <w:p w14:paraId="0F7429DA" w14:textId="77777777" w:rsidR="00DC1D35" w:rsidRDefault="00000000">
            <w:pPr>
              <w:spacing w:after="0" w:line="240" w:lineRule="auto"/>
            </w:pPr>
            <w:r>
              <w:rPr>
                <w:b/>
                <w:color w:val="FFFFFF"/>
                <w:sz w:val="15"/>
              </w:rPr>
              <w:t>Time min</w:t>
            </w:r>
          </w:p>
        </w:tc>
        <w:tc>
          <w:tcPr>
            <w:tcW w:w="1080" w:type="dxa"/>
            <w:shd w:val="clear" w:color="auto" w:fill="163A5F"/>
            <w:tcMar>
              <w:top w:w="100" w:type="dxa"/>
              <w:left w:w="110" w:type="dxa"/>
              <w:bottom w:w="100" w:type="dxa"/>
              <w:right w:w="110" w:type="dxa"/>
            </w:tcMar>
            <w:vAlign w:val="center"/>
          </w:tcPr>
          <w:p w14:paraId="76765C3F" w14:textId="77777777" w:rsidR="00DC1D35" w:rsidRDefault="00000000">
            <w:pPr>
              <w:spacing w:after="0" w:line="240" w:lineRule="auto"/>
            </w:pPr>
            <w:r>
              <w:rPr>
                <w:b/>
                <w:color w:val="FFFFFF"/>
                <w:sz w:val="15"/>
              </w:rPr>
              <w:t>Max risk</w:t>
            </w:r>
          </w:p>
        </w:tc>
        <w:tc>
          <w:tcPr>
            <w:tcW w:w="792" w:type="dxa"/>
            <w:shd w:val="clear" w:color="auto" w:fill="163A5F"/>
            <w:tcMar>
              <w:top w:w="100" w:type="dxa"/>
              <w:left w:w="110" w:type="dxa"/>
              <w:bottom w:w="100" w:type="dxa"/>
              <w:right w:w="110" w:type="dxa"/>
            </w:tcMar>
            <w:vAlign w:val="center"/>
          </w:tcPr>
          <w:p w14:paraId="35BDC4BD" w14:textId="77777777" w:rsidR="00DC1D35" w:rsidRDefault="00000000">
            <w:pPr>
              <w:spacing w:after="0" w:line="240" w:lineRule="auto"/>
            </w:pPr>
            <w:r>
              <w:rPr>
                <w:b/>
                <w:color w:val="FFFFFF"/>
                <w:sz w:val="15"/>
              </w:rPr>
              <w:t>E</w:t>
            </w:r>
          </w:p>
        </w:tc>
        <w:tc>
          <w:tcPr>
            <w:tcW w:w="792" w:type="dxa"/>
            <w:shd w:val="clear" w:color="auto" w:fill="163A5F"/>
            <w:tcMar>
              <w:top w:w="100" w:type="dxa"/>
              <w:left w:w="110" w:type="dxa"/>
              <w:bottom w:w="100" w:type="dxa"/>
              <w:right w:w="110" w:type="dxa"/>
            </w:tcMar>
            <w:vAlign w:val="center"/>
          </w:tcPr>
          <w:p w14:paraId="4C315735" w14:textId="77777777" w:rsidR="00DC1D35" w:rsidRDefault="00000000">
            <w:pPr>
              <w:spacing w:after="0" w:line="240" w:lineRule="auto"/>
            </w:pPr>
            <w:r>
              <w:rPr>
                <w:b/>
                <w:color w:val="FFFFFF"/>
                <w:sz w:val="15"/>
              </w:rPr>
              <w:t>X</w:t>
            </w:r>
          </w:p>
        </w:tc>
        <w:tc>
          <w:tcPr>
            <w:tcW w:w="792" w:type="dxa"/>
            <w:shd w:val="clear" w:color="auto" w:fill="163A5F"/>
            <w:tcMar>
              <w:top w:w="100" w:type="dxa"/>
              <w:left w:w="110" w:type="dxa"/>
              <w:bottom w:w="100" w:type="dxa"/>
              <w:right w:w="110" w:type="dxa"/>
            </w:tcMar>
            <w:vAlign w:val="center"/>
          </w:tcPr>
          <w:p w14:paraId="1BEB7036" w14:textId="77777777" w:rsidR="00DC1D35" w:rsidRDefault="00000000">
            <w:pPr>
              <w:spacing w:after="0" w:line="240" w:lineRule="auto"/>
            </w:pPr>
            <w:r>
              <w:rPr>
                <w:b/>
                <w:color w:val="FFFFFF"/>
                <w:sz w:val="15"/>
              </w:rPr>
              <w:t>C</w:t>
            </w:r>
          </w:p>
        </w:tc>
        <w:tc>
          <w:tcPr>
            <w:tcW w:w="1080" w:type="dxa"/>
            <w:shd w:val="clear" w:color="auto" w:fill="163A5F"/>
            <w:tcMar>
              <w:top w:w="100" w:type="dxa"/>
              <w:left w:w="110" w:type="dxa"/>
              <w:bottom w:w="100" w:type="dxa"/>
              <w:right w:w="110" w:type="dxa"/>
            </w:tcMar>
            <w:vAlign w:val="center"/>
          </w:tcPr>
          <w:p w14:paraId="323C86EF" w14:textId="77777777" w:rsidR="00DC1D35" w:rsidRDefault="00000000">
            <w:pPr>
              <w:spacing w:after="0" w:line="240" w:lineRule="auto"/>
            </w:pPr>
            <w:r>
              <w:rPr>
                <w:b/>
                <w:color w:val="FFFFFF"/>
                <w:sz w:val="15"/>
              </w:rPr>
              <w:t>Feasible</w:t>
            </w:r>
          </w:p>
        </w:tc>
        <w:tc>
          <w:tcPr>
            <w:tcW w:w="2160" w:type="dxa"/>
            <w:shd w:val="clear" w:color="auto" w:fill="163A5F"/>
            <w:tcMar>
              <w:top w:w="100" w:type="dxa"/>
              <w:left w:w="110" w:type="dxa"/>
              <w:bottom w:w="100" w:type="dxa"/>
              <w:right w:w="110" w:type="dxa"/>
            </w:tcMar>
            <w:vAlign w:val="center"/>
          </w:tcPr>
          <w:p w14:paraId="571144F5" w14:textId="77777777" w:rsidR="00DC1D35" w:rsidRDefault="00000000">
            <w:pPr>
              <w:spacing w:after="0" w:line="240" w:lineRule="auto"/>
            </w:pPr>
            <w:r>
              <w:rPr>
                <w:b/>
                <w:color w:val="FFFFFF"/>
                <w:sz w:val="15"/>
              </w:rPr>
              <w:t>Objective J</w:t>
            </w:r>
          </w:p>
        </w:tc>
      </w:tr>
      <w:tr w:rsidR="00DC1D35" w14:paraId="6F1995F2" w14:textId="77777777">
        <w:trPr>
          <w:cantSplit/>
          <w:jc w:val="center"/>
        </w:trPr>
        <w:tc>
          <w:tcPr>
            <w:tcW w:w="1800" w:type="dxa"/>
            <w:tcMar>
              <w:top w:w="100" w:type="dxa"/>
              <w:left w:w="110" w:type="dxa"/>
              <w:bottom w:w="100" w:type="dxa"/>
              <w:right w:w="110" w:type="dxa"/>
            </w:tcMar>
            <w:vAlign w:val="center"/>
          </w:tcPr>
          <w:p w14:paraId="2F67E31B" w14:textId="77777777" w:rsidR="00DC1D35" w:rsidRDefault="00000000">
            <w:pPr>
              <w:spacing w:after="0" w:line="240" w:lineRule="auto"/>
            </w:pPr>
            <w:r>
              <w:rPr>
                <w:sz w:val="15"/>
              </w:rPr>
              <w:t>A direct</w:t>
            </w:r>
          </w:p>
        </w:tc>
        <w:tc>
          <w:tcPr>
            <w:tcW w:w="1037" w:type="dxa"/>
            <w:tcMar>
              <w:top w:w="100" w:type="dxa"/>
              <w:left w:w="110" w:type="dxa"/>
              <w:bottom w:w="100" w:type="dxa"/>
              <w:right w:w="110" w:type="dxa"/>
            </w:tcMar>
            <w:vAlign w:val="center"/>
          </w:tcPr>
          <w:p w14:paraId="3F806198" w14:textId="77777777" w:rsidR="00DC1D35" w:rsidRDefault="00000000">
            <w:pPr>
              <w:spacing w:after="0" w:line="240" w:lineRule="auto"/>
            </w:pPr>
            <w:r>
              <w:rPr>
                <w:sz w:val="15"/>
              </w:rPr>
              <w:t>12</w:t>
            </w:r>
          </w:p>
        </w:tc>
        <w:tc>
          <w:tcPr>
            <w:tcW w:w="1080" w:type="dxa"/>
            <w:tcMar>
              <w:top w:w="100" w:type="dxa"/>
              <w:left w:w="110" w:type="dxa"/>
              <w:bottom w:w="100" w:type="dxa"/>
              <w:right w:w="110" w:type="dxa"/>
            </w:tcMar>
            <w:vAlign w:val="center"/>
          </w:tcPr>
          <w:p w14:paraId="3B2CD571" w14:textId="77777777" w:rsidR="00DC1D35" w:rsidRDefault="00000000">
            <w:pPr>
              <w:spacing w:after="0" w:line="240" w:lineRule="auto"/>
            </w:pPr>
            <w:r>
              <w:rPr>
                <w:sz w:val="15"/>
              </w:rPr>
              <w:t>62</w:t>
            </w:r>
          </w:p>
        </w:tc>
        <w:tc>
          <w:tcPr>
            <w:tcW w:w="792" w:type="dxa"/>
            <w:tcMar>
              <w:top w:w="100" w:type="dxa"/>
              <w:left w:w="110" w:type="dxa"/>
              <w:bottom w:w="100" w:type="dxa"/>
              <w:right w:w="110" w:type="dxa"/>
            </w:tcMar>
            <w:vAlign w:val="center"/>
          </w:tcPr>
          <w:p w14:paraId="420525FE" w14:textId="77777777" w:rsidR="00DC1D35" w:rsidRDefault="00000000">
            <w:pPr>
              <w:spacing w:after="0" w:line="240" w:lineRule="auto"/>
            </w:pPr>
            <w:r>
              <w:rPr>
                <w:sz w:val="15"/>
              </w:rPr>
              <w:t>0.28</w:t>
            </w:r>
          </w:p>
        </w:tc>
        <w:tc>
          <w:tcPr>
            <w:tcW w:w="792" w:type="dxa"/>
            <w:tcMar>
              <w:top w:w="100" w:type="dxa"/>
              <w:left w:w="110" w:type="dxa"/>
              <w:bottom w:w="100" w:type="dxa"/>
              <w:right w:w="110" w:type="dxa"/>
            </w:tcMar>
            <w:vAlign w:val="center"/>
          </w:tcPr>
          <w:p w14:paraId="5A8F6839" w14:textId="77777777" w:rsidR="00DC1D35" w:rsidRDefault="00000000">
            <w:pPr>
              <w:spacing w:after="0" w:line="240" w:lineRule="auto"/>
            </w:pPr>
            <w:r>
              <w:rPr>
                <w:sz w:val="15"/>
              </w:rPr>
              <w:t>0.15</w:t>
            </w:r>
          </w:p>
        </w:tc>
        <w:tc>
          <w:tcPr>
            <w:tcW w:w="792" w:type="dxa"/>
            <w:tcMar>
              <w:top w:w="100" w:type="dxa"/>
              <w:left w:w="110" w:type="dxa"/>
              <w:bottom w:w="100" w:type="dxa"/>
              <w:right w:w="110" w:type="dxa"/>
            </w:tcMar>
            <w:vAlign w:val="center"/>
          </w:tcPr>
          <w:p w14:paraId="4A9E4293" w14:textId="77777777" w:rsidR="00DC1D35" w:rsidRDefault="00000000">
            <w:pPr>
              <w:spacing w:after="0" w:line="240" w:lineRule="auto"/>
            </w:pPr>
            <w:r>
              <w:rPr>
                <w:sz w:val="15"/>
              </w:rPr>
              <w:t>0.10</w:t>
            </w:r>
          </w:p>
        </w:tc>
        <w:tc>
          <w:tcPr>
            <w:tcW w:w="1080" w:type="dxa"/>
            <w:tcMar>
              <w:top w:w="100" w:type="dxa"/>
              <w:left w:w="110" w:type="dxa"/>
              <w:bottom w:w="100" w:type="dxa"/>
              <w:right w:w="110" w:type="dxa"/>
            </w:tcMar>
            <w:vAlign w:val="center"/>
          </w:tcPr>
          <w:p w14:paraId="346CE283" w14:textId="77777777" w:rsidR="00DC1D35" w:rsidRDefault="00000000">
            <w:pPr>
              <w:spacing w:after="0" w:line="240" w:lineRule="auto"/>
            </w:pPr>
            <w:r>
              <w:rPr>
                <w:sz w:val="15"/>
              </w:rPr>
              <w:t>No</w:t>
            </w:r>
          </w:p>
        </w:tc>
        <w:tc>
          <w:tcPr>
            <w:tcW w:w="2160" w:type="dxa"/>
            <w:tcMar>
              <w:top w:w="100" w:type="dxa"/>
              <w:left w:w="110" w:type="dxa"/>
              <w:bottom w:w="100" w:type="dxa"/>
              <w:right w:w="110" w:type="dxa"/>
            </w:tcMar>
            <w:vAlign w:val="center"/>
          </w:tcPr>
          <w:p w14:paraId="503A7EA6" w14:textId="77777777" w:rsidR="00DC1D35" w:rsidRDefault="00000000">
            <w:pPr>
              <w:spacing w:after="0" w:line="240" w:lineRule="auto"/>
            </w:pPr>
            <w:r>
              <w:rPr>
                <w:sz w:val="15"/>
              </w:rPr>
              <w:t>Rejected by max risk</w:t>
            </w:r>
          </w:p>
        </w:tc>
      </w:tr>
      <w:tr w:rsidR="00DC1D35" w14:paraId="79E7FA15" w14:textId="77777777">
        <w:trPr>
          <w:cantSplit/>
          <w:jc w:val="center"/>
        </w:trPr>
        <w:tc>
          <w:tcPr>
            <w:tcW w:w="1800" w:type="dxa"/>
            <w:shd w:val="clear" w:color="auto" w:fill="F2F4F6"/>
            <w:tcMar>
              <w:top w:w="100" w:type="dxa"/>
              <w:left w:w="110" w:type="dxa"/>
              <w:bottom w:w="100" w:type="dxa"/>
              <w:right w:w="110" w:type="dxa"/>
            </w:tcMar>
            <w:vAlign w:val="center"/>
          </w:tcPr>
          <w:p w14:paraId="439A577B" w14:textId="77777777" w:rsidR="00DC1D35" w:rsidRDefault="00000000">
            <w:pPr>
              <w:spacing w:after="0" w:line="240" w:lineRule="auto"/>
            </w:pPr>
            <w:r>
              <w:rPr>
                <w:sz w:val="15"/>
              </w:rPr>
              <w:t>B moderate detour</w:t>
            </w:r>
          </w:p>
        </w:tc>
        <w:tc>
          <w:tcPr>
            <w:tcW w:w="1037" w:type="dxa"/>
            <w:shd w:val="clear" w:color="auto" w:fill="F2F4F6"/>
            <w:tcMar>
              <w:top w:w="100" w:type="dxa"/>
              <w:left w:w="110" w:type="dxa"/>
              <w:bottom w:w="100" w:type="dxa"/>
              <w:right w:w="110" w:type="dxa"/>
            </w:tcMar>
            <w:vAlign w:val="center"/>
          </w:tcPr>
          <w:p w14:paraId="131AD930" w14:textId="77777777" w:rsidR="00DC1D35" w:rsidRDefault="00000000">
            <w:pPr>
              <w:spacing w:after="0" w:line="240" w:lineRule="auto"/>
            </w:pPr>
            <w:r>
              <w:rPr>
                <w:sz w:val="15"/>
              </w:rPr>
              <w:t>16</w:t>
            </w:r>
          </w:p>
        </w:tc>
        <w:tc>
          <w:tcPr>
            <w:tcW w:w="1080" w:type="dxa"/>
            <w:shd w:val="clear" w:color="auto" w:fill="F2F4F6"/>
            <w:tcMar>
              <w:top w:w="100" w:type="dxa"/>
              <w:left w:w="110" w:type="dxa"/>
              <w:bottom w:w="100" w:type="dxa"/>
              <w:right w:w="110" w:type="dxa"/>
            </w:tcMar>
            <w:vAlign w:val="center"/>
          </w:tcPr>
          <w:p w14:paraId="080AAF34" w14:textId="77777777" w:rsidR="00DC1D35" w:rsidRDefault="00000000">
            <w:pPr>
              <w:spacing w:after="0" w:line="240" w:lineRule="auto"/>
            </w:pPr>
            <w:r>
              <w:rPr>
                <w:sz w:val="15"/>
              </w:rPr>
              <w:t>44</w:t>
            </w:r>
          </w:p>
        </w:tc>
        <w:tc>
          <w:tcPr>
            <w:tcW w:w="792" w:type="dxa"/>
            <w:shd w:val="clear" w:color="auto" w:fill="F2F4F6"/>
            <w:tcMar>
              <w:top w:w="100" w:type="dxa"/>
              <w:left w:w="110" w:type="dxa"/>
              <w:bottom w:w="100" w:type="dxa"/>
              <w:right w:w="110" w:type="dxa"/>
            </w:tcMar>
            <w:vAlign w:val="center"/>
          </w:tcPr>
          <w:p w14:paraId="1CF00A2D" w14:textId="77777777" w:rsidR="00DC1D35" w:rsidRDefault="00000000">
            <w:pPr>
              <w:spacing w:after="0" w:line="240" w:lineRule="auto"/>
            </w:pPr>
            <w:r>
              <w:rPr>
                <w:sz w:val="15"/>
              </w:rPr>
              <w:t>0.32</w:t>
            </w:r>
          </w:p>
        </w:tc>
        <w:tc>
          <w:tcPr>
            <w:tcW w:w="792" w:type="dxa"/>
            <w:shd w:val="clear" w:color="auto" w:fill="F2F4F6"/>
            <w:tcMar>
              <w:top w:w="100" w:type="dxa"/>
              <w:left w:w="110" w:type="dxa"/>
              <w:bottom w:w="100" w:type="dxa"/>
              <w:right w:w="110" w:type="dxa"/>
            </w:tcMar>
            <w:vAlign w:val="center"/>
          </w:tcPr>
          <w:p w14:paraId="3FC3213C" w14:textId="77777777" w:rsidR="00DC1D35" w:rsidRDefault="00000000">
            <w:pPr>
              <w:spacing w:after="0" w:line="240" w:lineRule="auto"/>
            </w:pPr>
            <w:r>
              <w:rPr>
                <w:sz w:val="15"/>
              </w:rPr>
              <w:t>0.10</w:t>
            </w:r>
          </w:p>
        </w:tc>
        <w:tc>
          <w:tcPr>
            <w:tcW w:w="792" w:type="dxa"/>
            <w:shd w:val="clear" w:color="auto" w:fill="F2F4F6"/>
            <w:tcMar>
              <w:top w:w="100" w:type="dxa"/>
              <w:left w:w="110" w:type="dxa"/>
              <w:bottom w:w="100" w:type="dxa"/>
              <w:right w:w="110" w:type="dxa"/>
            </w:tcMar>
            <w:vAlign w:val="center"/>
          </w:tcPr>
          <w:p w14:paraId="3BDEE02D" w14:textId="77777777" w:rsidR="00DC1D35" w:rsidRDefault="00000000">
            <w:pPr>
              <w:spacing w:after="0" w:line="240" w:lineRule="auto"/>
            </w:pPr>
            <w:r>
              <w:rPr>
                <w:sz w:val="15"/>
              </w:rPr>
              <w:t>0.05</w:t>
            </w:r>
          </w:p>
        </w:tc>
        <w:tc>
          <w:tcPr>
            <w:tcW w:w="1080" w:type="dxa"/>
            <w:shd w:val="clear" w:color="auto" w:fill="F2F4F6"/>
            <w:tcMar>
              <w:top w:w="100" w:type="dxa"/>
              <w:left w:w="110" w:type="dxa"/>
              <w:bottom w:w="100" w:type="dxa"/>
              <w:right w:w="110" w:type="dxa"/>
            </w:tcMar>
            <w:vAlign w:val="center"/>
          </w:tcPr>
          <w:p w14:paraId="704AEEF8" w14:textId="77777777" w:rsidR="00DC1D35" w:rsidRDefault="00000000">
            <w:pPr>
              <w:spacing w:after="0" w:line="240" w:lineRule="auto"/>
            </w:pPr>
            <w:r>
              <w:rPr>
                <w:sz w:val="15"/>
              </w:rPr>
              <w:t>Yes</w:t>
            </w:r>
          </w:p>
        </w:tc>
        <w:tc>
          <w:tcPr>
            <w:tcW w:w="2160" w:type="dxa"/>
            <w:shd w:val="clear" w:color="auto" w:fill="F2F4F6"/>
            <w:tcMar>
              <w:top w:w="100" w:type="dxa"/>
              <w:left w:w="110" w:type="dxa"/>
              <w:bottom w:w="100" w:type="dxa"/>
              <w:right w:w="110" w:type="dxa"/>
            </w:tcMar>
            <w:vAlign w:val="center"/>
          </w:tcPr>
          <w:p w14:paraId="05BE8B05" w14:textId="77777777" w:rsidR="00DC1D35" w:rsidRDefault="00000000">
            <w:pPr>
              <w:spacing w:after="0" w:line="240" w:lineRule="auto"/>
            </w:pPr>
            <w:r>
              <w:rPr>
                <w:sz w:val="15"/>
              </w:rPr>
              <w:t>19.75</w:t>
            </w:r>
          </w:p>
        </w:tc>
      </w:tr>
      <w:tr w:rsidR="00DC1D35" w14:paraId="720CBE28" w14:textId="77777777">
        <w:trPr>
          <w:cantSplit/>
          <w:jc w:val="center"/>
        </w:trPr>
        <w:tc>
          <w:tcPr>
            <w:tcW w:w="1800" w:type="dxa"/>
            <w:tcMar>
              <w:top w:w="100" w:type="dxa"/>
              <w:left w:w="110" w:type="dxa"/>
              <w:bottom w:w="100" w:type="dxa"/>
              <w:right w:w="110" w:type="dxa"/>
            </w:tcMar>
            <w:vAlign w:val="center"/>
          </w:tcPr>
          <w:p w14:paraId="5371EB78" w14:textId="77777777" w:rsidR="00DC1D35" w:rsidRDefault="00000000">
            <w:pPr>
              <w:spacing w:after="0" w:line="240" w:lineRule="auto"/>
            </w:pPr>
            <w:r>
              <w:rPr>
                <w:sz w:val="15"/>
              </w:rPr>
              <w:t>C long low risk</w:t>
            </w:r>
          </w:p>
        </w:tc>
        <w:tc>
          <w:tcPr>
            <w:tcW w:w="1037" w:type="dxa"/>
            <w:tcMar>
              <w:top w:w="100" w:type="dxa"/>
              <w:left w:w="110" w:type="dxa"/>
              <w:bottom w:w="100" w:type="dxa"/>
              <w:right w:w="110" w:type="dxa"/>
            </w:tcMar>
            <w:vAlign w:val="center"/>
          </w:tcPr>
          <w:p w14:paraId="54632D8A" w14:textId="77777777" w:rsidR="00DC1D35" w:rsidRDefault="00000000">
            <w:pPr>
              <w:spacing w:after="0" w:line="240" w:lineRule="auto"/>
            </w:pPr>
            <w:r>
              <w:rPr>
                <w:sz w:val="15"/>
              </w:rPr>
              <w:t>20</w:t>
            </w:r>
          </w:p>
        </w:tc>
        <w:tc>
          <w:tcPr>
            <w:tcW w:w="1080" w:type="dxa"/>
            <w:tcMar>
              <w:top w:w="100" w:type="dxa"/>
              <w:left w:w="110" w:type="dxa"/>
              <w:bottom w:w="100" w:type="dxa"/>
              <w:right w:w="110" w:type="dxa"/>
            </w:tcMar>
            <w:vAlign w:val="center"/>
          </w:tcPr>
          <w:p w14:paraId="7BD6E3E4" w14:textId="77777777" w:rsidR="00DC1D35" w:rsidRDefault="00000000">
            <w:pPr>
              <w:spacing w:after="0" w:line="240" w:lineRule="auto"/>
            </w:pPr>
            <w:r>
              <w:rPr>
                <w:sz w:val="15"/>
              </w:rPr>
              <w:t>25</w:t>
            </w:r>
          </w:p>
        </w:tc>
        <w:tc>
          <w:tcPr>
            <w:tcW w:w="792" w:type="dxa"/>
            <w:tcMar>
              <w:top w:w="100" w:type="dxa"/>
              <w:left w:w="110" w:type="dxa"/>
              <w:bottom w:w="100" w:type="dxa"/>
              <w:right w:w="110" w:type="dxa"/>
            </w:tcMar>
            <w:vAlign w:val="center"/>
          </w:tcPr>
          <w:p w14:paraId="7DF19D15" w14:textId="77777777" w:rsidR="00DC1D35" w:rsidRDefault="00000000">
            <w:pPr>
              <w:spacing w:after="0" w:line="240" w:lineRule="auto"/>
            </w:pPr>
            <w:r>
              <w:rPr>
                <w:sz w:val="15"/>
              </w:rPr>
              <w:t>0.18</w:t>
            </w:r>
          </w:p>
        </w:tc>
        <w:tc>
          <w:tcPr>
            <w:tcW w:w="792" w:type="dxa"/>
            <w:tcMar>
              <w:top w:w="100" w:type="dxa"/>
              <w:left w:w="110" w:type="dxa"/>
              <w:bottom w:w="100" w:type="dxa"/>
              <w:right w:w="110" w:type="dxa"/>
            </w:tcMar>
            <w:vAlign w:val="center"/>
          </w:tcPr>
          <w:p w14:paraId="39242730" w14:textId="77777777" w:rsidR="00DC1D35" w:rsidRDefault="00000000">
            <w:pPr>
              <w:spacing w:after="0" w:line="240" w:lineRule="auto"/>
            </w:pPr>
            <w:r>
              <w:rPr>
                <w:sz w:val="15"/>
              </w:rPr>
              <w:t>0.00</w:t>
            </w:r>
          </w:p>
        </w:tc>
        <w:tc>
          <w:tcPr>
            <w:tcW w:w="792" w:type="dxa"/>
            <w:tcMar>
              <w:top w:w="100" w:type="dxa"/>
              <w:left w:w="110" w:type="dxa"/>
              <w:bottom w:w="100" w:type="dxa"/>
              <w:right w:w="110" w:type="dxa"/>
            </w:tcMar>
            <w:vAlign w:val="center"/>
          </w:tcPr>
          <w:p w14:paraId="3B004051" w14:textId="77777777" w:rsidR="00DC1D35" w:rsidRDefault="00000000">
            <w:pPr>
              <w:spacing w:after="0" w:line="240" w:lineRule="auto"/>
            </w:pPr>
            <w:r>
              <w:rPr>
                <w:sz w:val="15"/>
              </w:rPr>
              <w:t>0.02</w:t>
            </w:r>
          </w:p>
        </w:tc>
        <w:tc>
          <w:tcPr>
            <w:tcW w:w="1080" w:type="dxa"/>
            <w:tcMar>
              <w:top w:w="100" w:type="dxa"/>
              <w:left w:w="110" w:type="dxa"/>
              <w:bottom w:w="100" w:type="dxa"/>
              <w:right w:w="110" w:type="dxa"/>
            </w:tcMar>
            <w:vAlign w:val="center"/>
          </w:tcPr>
          <w:p w14:paraId="13B04223" w14:textId="77777777" w:rsidR="00DC1D35" w:rsidRDefault="00000000">
            <w:pPr>
              <w:spacing w:after="0" w:line="240" w:lineRule="auto"/>
            </w:pPr>
            <w:r>
              <w:rPr>
                <w:sz w:val="15"/>
              </w:rPr>
              <w:t>Yes</w:t>
            </w:r>
          </w:p>
        </w:tc>
        <w:tc>
          <w:tcPr>
            <w:tcW w:w="2160" w:type="dxa"/>
            <w:tcMar>
              <w:top w:w="100" w:type="dxa"/>
              <w:left w:w="110" w:type="dxa"/>
              <w:bottom w:w="100" w:type="dxa"/>
              <w:right w:w="110" w:type="dxa"/>
            </w:tcMar>
            <w:vAlign w:val="center"/>
          </w:tcPr>
          <w:p w14:paraId="6BE602F7" w14:textId="77777777" w:rsidR="00DC1D35" w:rsidRDefault="00000000">
            <w:pPr>
              <w:spacing w:after="0" w:line="240" w:lineRule="auto"/>
            </w:pPr>
            <w:r>
              <w:rPr>
                <w:sz w:val="15"/>
              </w:rPr>
              <w:t>21.86</w:t>
            </w:r>
          </w:p>
        </w:tc>
      </w:tr>
      <w:tr w:rsidR="00DC1D35" w14:paraId="2BEAD7D1" w14:textId="77777777">
        <w:trPr>
          <w:cantSplit/>
          <w:jc w:val="center"/>
        </w:trPr>
        <w:tc>
          <w:tcPr>
            <w:tcW w:w="1800" w:type="dxa"/>
            <w:shd w:val="clear" w:color="auto" w:fill="F2F4F6"/>
            <w:tcMar>
              <w:top w:w="100" w:type="dxa"/>
              <w:left w:w="110" w:type="dxa"/>
              <w:bottom w:w="100" w:type="dxa"/>
              <w:right w:w="110" w:type="dxa"/>
            </w:tcMar>
            <w:vAlign w:val="center"/>
          </w:tcPr>
          <w:p w14:paraId="6DE7EB41" w14:textId="77777777" w:rsidR="00DC1D35" w:rsidRDefault="00000000">
            <w:pPr>
              <w:spacing w:after="0" w:line="240" w:lineRule="auto"/>
            </w:pPr>
            <w:r>
              <w:rPr>
                <w:sz w:val="15"/>
              </w:rPr>
              <w:t>D unstable shortcut</w:t>
            </w:r>
          </w:p>
        </w:tc>
        <w:tc>
          <w:tcPr>
            <w:tcW w:w="1037" w:type="dxa"/>
            <w:shd w:val="clear" w:color="auto" w:fill="F2F4F6"/>
            <w:tcMar>
              <w:top w:w="100" w:type="dxa"/>
              <w:left w:w="110" w:type="dxa"/>
              <w:bottom w:w="100" w:type="dxa"/>
              <w:right w:w="110" w:type="dxa"/>
            </w:tcMar>
            <w:vAlign w:val="center"/>
          </w:tcPr>
          <w:p w14:paraId="75391E03" w14:textId="77777777" w:rsidR="00DC1D35" w:rsidRDefault="00000000">
            <w:pPr>
              <w:spacing w:after="0" w:line="240" w:lineRule="auto"/>
            </w:pPr>
            <w:r>
              <w:rPr>
                <w:sz w:val="15"/>
              </w:rPr>
              <w:t>14</w:t>
            </w:r>
          </w:p>
        </w:tc>
        <w:tc>
          <w:tcPr>
            <w:tcW w:w="1080" w:type="dxa"/>
            <w:shd w:val="clear" w:color="auto" w:fill="F2F4F6"/>
            <w:tcMar>
              <w:top w:w="100" w:type="dxa"/>
              <w:left w:w="110" w:type="dxa"/>
              <w:bottom w:w="100" w:type="dxa"/>
              <w:right w:w="110" w:type="dxa"/>
            </w:tcMar>
            <w:vAlign w:val="center"/>
          </w:tcPr>
          <w:p w14:paraId="2B414D9B" w14:textId="77777777" w:rsidR="00DC1D35" w:rsidRDefault="00000000">
            <w:pPr>
              <w:spacing w:after="0" w:line="240" w:lineRule="auto"/>
            </w:pPr>
            <w:r>
              <w:rPr>
                <w:sz w:val="15"/>
              </w:rPr>
              <w:t>46</w:t>
            </w:r>
          </w:p>
        </w:tc>
        <w:tc>
          <w:tcPr>
            <w:tcW w:w="792" w:type="dxa"/>
            <w:shd w:val="clear" w:color="auto" w:fill="F2F4F6"/>
            <w:tcMar>
              <w:top w:w="100" w:type="dxa"/>
              <w:left w:w="110" w:type="dxa"/>
              <w:bottom w:w="100" w:type="dxa"/>
              <w:right w:w="110" w:type="dxa"/>
            </w:tcMar>
            <w:vAlign w:val="center"/>
          </w:tcPr>
          <w:p w14:paraId="034AF82C" w14:textId="77777777" w:rsidR="00DC1D35" w:rsidRDefault="00000000">
            <w:pPr>
              <w:spacing w:after="0" w:line="240" w:lineRule="auto"/>
            </w:pPr>
            <w:r>
              <w:rPr>
                <w:sz w:val="15"/>
              </w:rPr>
              <w:t>0.34</w:t>
            </w:r>
          </w:p>
        </w:tc>
        <w:tc>
          <w:tcPr>
            <w:tcW w:w="792" w:type="dxa"/>
            <w:shd w:val="clear" w:color="auto" w:fill="F2F4F6"/>
            <w:tcMar>
              <w:top w:w="100" w:type="dxa"/>
              <w:left w:w="110" w:type="dxa"/>
              <w:bottom w:w="100" w:type="dxa"/>
              <w:right w:w="110" w:type="dxa"/>
            </w:tcMar>
            <w:vAlign w:val="center"/>
          </w:tcPr>
          <w:p w14:paraId="6E1F60AF" w14:textId="77777777" w:rsidR="00DC1D35" w:rsidRDefault="00000000">
            <w:pPr>
              <w:spacing w:after="0" w:line="240" w:lineRule="auto"/>
            </w:pPr>
            <w:r>
              <w:rPr>
                <w:sz w:val="15"/>
              </w:rPr>
              <w:t>0.75</w:t>
            </w:r>
          </w:p>
        </w:tc>
        <w:tc>
          <w:tcPr>
            <w:tcW w:w="792" w:type="dxa"/>
            <w:shd w:val="clear" w:color="auto" w:fill="F2F4F6"/>
            <w:tcMar>
              <w:top w:w="100" w:type="dxa"/>
              <w:left w:w="110" w:type="dxa"/>
              <w:bottom w:w="100" w:type="dxa"/>
              <w:right w:w="110" w:type="dxa"/>
            </w:tcMar>
            <w:vAlign w:val="center"/>
          </w:tcPr>
          <w:p w14:paraId="44CD1C54" w14:textId="77777777" w:rsidR="00DC1D35" w:rsidRDefault="00000000">
            <w:pPr>
              <w:spacing w:after="0" w:line="240" w:lineRule="auto"/>
            </w:pPr>
            <w:r>
              <w:rPr>
                <w:sz w:val="15"/>
              </w:rPr>
              <w:t>0.20</w:t>
            </w:r>
          </w:p>
        </w:tc>
        <w:tc>
          <w:tcPr>
            <w:tcW w:w="1080" w:type="dxa"/>
            <w:shd w:val="clear" w:color="auto" w:fill="F2F4F6"/>
            <w:tcMar>
              <w:top w:w="100" w:type="dxa"/>
              <w:left w:w="110" w:type="dxa"/>
              <w:bottom w:w="100" w:type="dxa"/>
              <w:right w:w="110" w:type="dxa"/>
            </w:tcMar>
            <w:vAlign w:val="center"/>
          </w:tcPr>
          <w:p w14:paraId="0BC48B93" w14:textId="77777777" w:rsidR="00DC1D35" w:rsidRDefault="00000000">
            <w:pPr>
              <w:spacing w:after="0" w:line="240" w:lineRule="auto"/>
            </w:pPr>
            <w:r>
              <w:rPr>
                <w:sz w:val="15"/>
              </w:rPr>
              <w:t>Yes</w:t>
            </w:r>
          </w:p>
        </w:tc>
        <w:tc>
          <w:tcPr>
            <w:tcW w:w="2160" w:type="dxa"/>
            <w:shd w:val="clear" w:color="auto" w:fill="F2F4F6"/>
            <w:tcMar>
              <w:top w:w="100" w:type="dxa"/>
              <w:left w:w="110" w:type="dxa"/>
              <w:bottom w:w="100" w:type="dxa"/>
              <w:right w:w="110" w:type="dxa"/>
            </w:tcMar>
            <w:vAlign w:val="center"/>
          </w:tcPr>
          <w:p w14:paraId="0E2B3DB4" w14:textId="77777777" w:rsidR="00DC1D35" w:rsidRDefault="00000000">
            <w:pPr>
              <w:spacing w:after="0" w:line="240" w:lineRule="auto"/>
            </w:pPr>
            <w:r>
              <w:rPr>
                <w:sz w:val="15"/>
              </w:rPr>
              <w:t>21.00 plus reroute penalty</w:t>
            </w:r>
          </w:p>
        </w:tc>
      </w:tr>
    </w:tbl>
    <w:p w14:paraId="6B6633F5" w14:textId="77777777" w:rsidR="00DC1D35" w:rsidRDefault="00DC1D35">
      <w:pPr>
        <w:spacing w:after="0"/>
      </w:pPr>
    </w:p>
    <w:p w14:paraId="4AE41F56" w14:textId="77777777" w:rsidR="00DC1D35" w:rsidRDefault="00000000">
      <w:r>
        <w:t>Route A is rejected despite being fastest because it violates the hard risk gate. Among feasible routes, Route B is preferred to Route C because the extra four minutes of Route C does not buy enough additional safety under the stated policy. Route D is disfavoured by vulnerable road user exposure and route instability. If no route passes the safety gates, the AV waits at a signed staging area, uses an approved emergency corridor when applicable or reaches a minimum risk condition.</w:t>
      </w:r>
    </w:p>
    <w:p w14:paraId="2C92FE49" w14:textId="77777777" w:rsidR="00DC1D35" w:rsidRDefault="00000000">
      <w:r>
        <w:t>At network scale, a secondary allocation constraint prevents every operator from selecting the same detour. The city may impose time bounded link quotas or operator neutral route prices, but these cannot relax a red or orange safety rule. Equity is reviewed by measuring whether restrictions repeatedly transfer delay, noise or risk to the same neighbourhoods.</w:t>
      </w:r>
    </w:p>
    <w:p w14:paraId="1E31FA68" w14:textId="77777777" w:rsidR="00DC1D35" w:rsidRDefault="00000000">
      <w:r>
        <w:br w:type="page"/>
      </w:r>
    </w:p>
    <w:p w14:paraId="7E6030FC" w14:textId="77777777" w:rsidR="00DC1D35" w:rsidRDefault="00000000">
      <w:pPr>
        <w:pStyle w:val="Heading1"/>
      </w:pPr>
      <w:r>
        <w:lastRenderedPageBreak/>
        <w:t>6 Verification and Validation Plan</w:t>
      </w:r>
    </w:p>
    <w:p w14:paraId="4B441F25" w14:textId="77777777" w:rsidR="00DC1D35" w:rsidRDefault="00000000">
      <w:pPr>
        <w:keepNext/>
        <w:spacing w:before="80" w:after="40"/>
        <w:jc w:val="center"/>
      </w:pPr>
      <w:r>
        <w:rPr>
          <w:noProof/>
        </w:rPr>
        <w:drawing>
          <wp:inline distT="0" distB="0" distL="0" distR="0" wp14:anchorId="6D5BAB03" wp14:editId="70BC9164">
            <wp:extent cx="6172200" cy="3771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verification_ladder.png"/>
                    <pic:cNvPicPr/>
                  </pic:nvPicPr>
                  <pic:blipFill>
                    <a:blip r:embed="rId24"/>
                    <a:stretch>
                      <a:fillRect/>
                    </a:stretch>
                  </pic:blipFill>
                  <pic:spPr>
                    <a:xfrm>
                      <a:off x="0" y="0"/>
                      <a:ext cx="6172200" cy="3771900"/>
                    </a:xfrm>
                    <a:prstGeom prst="rect">
                      <a:avLst/>
                    </a:prstGeom>
                  </pic:spPr>
                </pic:pic>
              </a:graphicData>
            </a:graphic>
          </wp:inline>
        </w:drawing>
      </w:r>
    </w:p>
    <w:p w14:paraId="0F6BA1FD" w14:textId="77777777" w:rsidR="00DC1D35" w:rsidRDefault="00000000">
      <w:pPr>
        <w:pStyle w:val="Caption"/>
        <w:jc w:val="center"/>
      </w:pPr>
      <w:r>
        <w:t>Figure 8   Evidence ladder from offline analysis to supervised public road deployment</w:t>
      </w:r>
    </w:p>
    <w:p w14:paraId="2F322EB1" w14:textId="77777777" w:rsidR="00DC1D35" w:rsidRDefault="00000000">
      <w:pPr>
        <w:pStyle w:val="Heading2"/>
      </w:pPr>
      <w:r>
        <w:t>6.1 Verification Strategy</w:t>
      </w:r>
    </w:p>
    <w:tbl>
      <w:tblPr>
        <w:tblStyle w:val="TableGrid"/>
        <w:tblW w:w="0" w:type="auto"/>
        <w:jc w:val="center"/>
        <w:tblLook w:val="04A0" w:firstRow="1" w:lastRow="0" w:firstColumn="1" w:lastColumn="0" w:noHBand="0" w:noVBand="1"/>
      </w:tblPr>
      <w:tblGrid>
        <w:gridCol w:w="1728"/>
        <w:gridCol w:w="4320"/>
        <w:gridCol w:w="3456"/>
      </w:tblGrid>
      <w:tr w:rsidR="00DC1D35" w14:paraId="1AFDAB86" w14:textId="77777777">
        <w:trPr>
          <w:cantSplit/>
          <w:tblHeader/>
          <w:jc w:val="center"/>
        </w:trPr>
        <w:tc>
          <w:tcPr>
            <w:tcW w:w="1728" w:type="dxa"/>
            <w:shd w:val="clear" w:color="auto" w:fill="163A5F"/>
            <w:tcMar>
              <w:top w:w="100" w:type="dxa"/>
              <w:left w:w="110" w:type="dxa"/>
              <w:bottom w:w="100" w:type="dxa"/>
              <w:right w:w="110" w:type="dxa"/>
            </w:tcMar>
            <w:vAlign w:val="center"/>
          </w:tcPr>
          <w:p w14:paraId="33361697" w14:textId="77777777" w:rsidR="00DC1D35" w:rsidRDefault="00000000">
            <w:pPr>
              <w:spacing w:after="0" w:line="240" w:lineRule="auto"/>
            </w:pPr>
            <w:r>
              <w:rPr>
                <w:b/>
                <w:color w:val="FFFFFF"/>
                <w:sz w:val="16"/>
              </w:rPr>
              <w:t>Stage</w:t>
            </w:r>
          </w:p>
        </w:tc>
        <w:tc>
          <w:tcPr>
            <w:tcW w:w="4320" w:type="dxa"/>
            <w:shd w:val="clear" w:color="auto" w:fill="163A5F"/>
            <w:tcMar>
              <w:top w:w="100" w:type="dxa"/>
              <w:left w:w="110" w:type="dxa"/>
              <w:bottom w:w="100" w:type="dxa"/>
              <w:right w:w="110" w:type="dxa"/>
            </w:tcMar>
            <w:vAlign w:val="center"/>
          </w:tcPr>
          <w:p w14:paraId="3D0D73F9" w14:textId="77777777" w:rsidR="00DC1D35" w:rsidRDefault="00000000">
            <w:pPr>
              <w:spacing w:after="0" w:line="240" w:lineRule="auto"/>
            </w:pPr>
            <w:r>
              <w:rPr>
                <w:b/>
                <w:color w:val="FFFFFF"/>
                <w:sz w:val="16"/>
              </w:rPr>
              <w:t>What is tested</w:t>
            </w:r>
          </w:p>
        </w:tc>
        <w:tc>
          <w:tcPr>
            <w:tcW w:w="3456" w:type="dxa"/>
            <w:shd w:val="clear" w:color="auto" w:fill="163A5F"/>
            <w:tcMar>
              <w:top w:w="100" w:type="dxa"/>
              <w:left w:w="110" w:type="dxa"/>
              <w:bottom w:w="100" w:type="dxa"/>
              <w:right w:w="110" w:type="dxa"/>
            </w:tcMar>
            <w:vAlign w:val="center"/>
          </w:tcPr>
          <w:p w14:paraId="4826FE7C" w14:textId="77777777" w:rsidR="00DC1D35" w:rsidRDefault="00000000">
            <w:pPr>
              <w:spacing w:after="0" w:line="240" w:lineRule="auto"/>
            </w:pPr>
            <w:r>
              <w:rPr>
                <w:b/>
                <w:color w:val="FFFFFF"/>
                <w:sz w:val="16"/>
              </w:rPr>
              <w:t>Key evidence</w:t>
            </w:r>
          </w:p>
        </w:tc>
      </w:tr>
      <w:tr w:rsidR="00DC1D35" w14:paraId="569327E6" w14:textId="77777777">
        <w:trPr>
          <w:cantSplit/>
          <w:jc w:val="center"/>
        </w:trPr>
        <w:tc>
          <w:tcPr>
            <w:tcW w:w="1728" w:type="dxa"/>
            <w:tcMar>
              <w:top w:w="100" w:type="dxa"/>
              <w:left w:w="110" w:type="dxa"/>
              <w:bottom w:w="100" w:type="dxa"/>
              <w:right w:w="110" w:type="dxa"/>
            </w:tcMar>
            <w:vAlign w:val="center"/>
          </w:tcPr>
          <w:p w14:paraId="10A9EA4E" w14:textId="77777777" w:rsidR="00DC1D35" w:rsidRDefault="00000000">
            <w:pPr>
              <w:spacing w:after="0" w:line="240" w:lineRule="auto"/>
            </w:pPr>
            <w:r>
              <w:rPr>
                <w:sz w:val="16"/>
              </w:rPr>
              <w:t>Hazard analysis</w:t>
            </w:r>
          </w:p>
        </w:tc>
        <w:tc>
          <w:tcPr>
            <w:tcW w:w="4320" w:type="dxa"/>
            <w:tcMar>
              <w:top w:w="100" w:type="dxa"/>
              <w:left w:w="110" w:type="dxa"/>
              <w:bottom w:w="100" w:type="dxa"/>
              <w:right w:w="110" w:type="dxa"/>
            </w:tcMar>
            <w:vAlign w:val="center"/>
          </w:tcPr>
          <w:p w14:paraId="618E75C5" w14:textId="77777777" w:rsidR="00DC1D35" w:rsidRDefault="00000000">
            <w:pPr>
              <w:spacing w:after="0" w:line="240" w:lineRule="auto"/>
            </w:pPr>
            <w:r>
              <w:rPr>
                <w:sz w:val="16"/>
              </w:rPr>
              <w:t>Unsafe entry, abrupt stop, missed update, conflicting issuer, crowd surge, false reopening</w:t>
            </w:r>
          </w:p>
        </w:tc>
        <w:tc>
          <w:tcPr>
            <w:tcW w:w="3456" w:type="dxa"/>
            <w:tcMar>
              <w:top w:w="100" w:type="dxa"/>
              <w:left w:w="110" w:type="dxa"/>
              <w:bottom w:w="100" w:type="dxa"/>
              <w:right w:w="110" w:type="dxa"/>
            </w:tcMar>
            <w:vAlign w:val="center"/>
          </w:tcPr>
          <w:p w14:paraId="3148F2B0" w14:textId="77777777" w:rsidR="00DC1D35" w:rsidRDefault="00000000">
            <w:pPr>
              <w:spacing w:after="0" w:line="240" w:lineRule="auto"/>
            </w:pPr>
            <w:r>
              <w:rPr>
                <w:sz w:val="16"/>
              </w:rPr>
              <w:t>STPA or FMEA with safety requirements and mitigations</w:t>
            </w:r>
          </w:p>
        </w:tc>
      </w:tr>
      <w:tr w:rsidR="00DC1D35" w14:paraId="72C7DA74" w14:textId="77777777">
        <w:trPr>
          <w:cantSplit/>
          <w:jc w:val="center"/>
        </w:trPr>
        <w:tc>
          <w:tcPr>
            <w:tcW w:w="1728" w:type="dxa"/>
            <w:shd w:val="clear" w:color="auto" w:fill="F2F4F6"/>
            <w:tcMar>
              <w:top w:w="100" w:type="dxa"/>
              <w:left w:w="110" w:type="dxa"/>
              <w:bottom w:w="100" w:type="dxa"/>
              <w:right w:w="110" w:type="dxa"/>
            </w:tcMar>
            <w:vAlign w:val="center"/>
          </w:tcPr>
          <w:p w14:paraId="666E73DA" w14:textId="77777777" w:rsidR="00DC1D35" w:rsidRDefault="00000000">
            <w:pPr>
              <w:spacing w:after="0" w:line="240" w:lineRule="auto"/>
            </w:pPr>
            <w:r>
              <w:rPr>
                <w:sz w:val="16"/>
              </w:rPr>
              <w:t>Formal policy tests</w:t>
            </w:r>
          </w:p>
        </w:tc>
        <w:tc>
          <w:tcPr>
            <w:tcW w:w="4320" w:type="dxa"/>
            <w:shd w:val="clear" w:color="auto" w:fill="F2F4F6"/>
            <w:tcMar>
              <w:top w:w="100" w:type="dxa"/>
              <w:left w:w="110" w:type="dxa"/>
              <w:bottom w:w="100" w:type="dxa"/>
              <w:right w:w="110" w:type="dxa"/>
            </w:tcMar>
            <w:vAlign w:val="center"/>
          </w:tcPr>
          <w:p w14:paraId="365F4F1B" w14:textId="77777777" w:rsidR="00DC1D35" w:rsidRDefault="00000000">
            <w:pPr>
              <w:spacing w:after="0" w:line="240" w:lineRule="auto"/>
            </w:pPr>
            <w:r>
              <w:rPr>
                <w:sz w:val="16"/>
              </w:rPr>
              <w:t>Allowed state transitions, expiry, version ordering, safe exit invariants</w:t>
            </w:r>
          </w:p>
        </w:tc>
        <w:tc>
          <w:tcPr>
            <w:tcW w:w="3456" w:type="dxa"/>
            <w:shd w:val="clear" w:color="auto" w:fill="F2F4F6"/>
            <w:tcMar>
              <w:top w:w="100" w:type="dxa"/>
              <w:left w:w="110" w:type="dxa"/>
              <w:bottom w:w="100" w:type="dxa"/>
              <w:right w:w="110" w:type="dxa"/>
            </w:tcMar>
            <w:vAlign w:val="center"/>
          </w:tcPr>
          <w:p w14:paraId="016AA1A5" w14:textId="77777777" w:rsidR="00DC1D35" w:rsidRDefault="00000000">
            <w:pPr>
              <w:spacing w:after="0" w:line="240" w:lineRule="auto"/>
            </w:pPr>
            <w:r>
              <w:rPr>
                <w:sz w:val="16"/>
              </w:rPr>
              <w:t>Model checking, property based tests and signed message conformance</w:t>
            </w:r>
          </w:p>
        </w:tc>
      </w:tr>
      <w:tr w:rsidR="00DC1D35" w14:paraId="108D8862" w14:textId="77777777">
        <w:trPr>
          <w:cantSplit/>
          <w:jc w:val="center"/>
        </w:trPr>
        <w:tc>
          <w:tcPr>
            <w:tcW w:w="1728" w:type="dxa"/>
            <w:tcMar>
              <w:top w:w="100" w:type="dxa"/>
              <w:left w:w="110" w:type="dxa"/>
              <w:bottom w:w="100" w:type="dxa"/>
              <w:right w:w="110" w:type="dxa"/>
            </w:tcMar>
            <w:vAlign w:val="center"/>
          </w:tcPr>
          <w:p w14:paraId="78149816" w14:textId="77777777" w:rsidR="00DC1D35" w:rsidRDefault="00000000">
            <w:pPr>
              <w:spacing w:after="0" w:line="240" w:lineRule="auto"/>
            </w:pPr>
            <w:r>
              <w:rPr>
                <w:sz w:val="16"/>
              </w:rPr>
              <w:t>Historical replay</w:t>
            </w:r>
          </w:p>
        </w:tc>
        <w:tc>
          <w:tcPr>
            <w:tcW w:w="4320" w:type="dxa"/>
            <w:tcMar>
              <w:top w:w="100" w:type="dxa"/>
              <w:left w:w="110" w:type="dxa"/>
              <w:bottom w:w="100" w:type="dxa"/>
              <w:right w:w="110" w:type="dxa"/>
            </w:tcMar>
            <w:vAlign w:val="center"/>
          </w:tcPr>
          <w:p w14:paraId="491B8ACA" w14:textId="77777777" w:rsidR="00DC1D35" w:rsidRDefault="00000000">
            <w:pPr>
              <w:spacing w:after="0" w:line="240" w:lineRule="auto"/>
            </w:pPr>
            <w:r>
              <w:rPr>
                <w:sz w:val="16"/>
              </w:rPr>
              <w:t>Past events, rain, crashes, work zones and outages</w:t>
            </w:r>
          </w:p>
        </w:tc>
        <w:tc>
          <w:tcPr>
            <w:tcW w:w="3456" w:type="dxa"/>
            <w:tcMar>
              <w:top w:w="100" w:type="dxa"/>
              <w:left w:w="110" w:type="dxa"/>
              <w:bottom w:w="100" w:type="dxa"/>
              <w:right w:w="110" w:type="dxa"/>
            </w:tcMar>
            <w:vAlign w:val="center"/>
          </w:tcPr>
          <w:p w14:paraId="40A83888" w14:textId="77777777" w:rsidR="00DC1D35" w:rsidRDefault="00000000">
            <w:pPr>
              <w:spacing w:after="0" w:line="240" w:lineRule="auto"/>
            </w:pPr>
            <w:r>
              <w:rPr>
                <w:sz w:val="16"/>
              </w:rPr>
              <w:t>Detection lead time, calibration, false closures and missed hazards</w:t>
            </w:r>
          </w:p>
        </w:tc>
      </w:tr>
      <w:tr w:rsidR="00DC1D35" w14:paraId="486DE1B4" w14:textId="77777777">
        <w:trPr>
          <w:cantSplit/>
          <w:jc w:val="center"/>
        </w:trPr>
        <w:tc>
          <w:tcPr>
            <w:tcW w:w="1728" w:type="dxa"/>
            <w:shd w:val="clear" w:color="auto" w:fill="F2F4F6"/>
            <w:tcMar>
              <w:top w:w="100" w:type="dxa"/>
              <w:left w:w="110" w:type="dxa"/>
              <w:bottom w:w="100" w:type="dxa"/>
              <w:right w:w="110" w:type="dxa"/>
            </w:tcMar>
            <w:vAlign w:val="center"/>
          </w:tcPr>
          <w:p w14:paraId="20B5DC50" w14:textId="77777777" w:rsidR="00DC1D35" w:rsidRDefault="00000000">
            <w:pPr>
              <w:spacing w:after="0" w:line="240" w:lineRule="auto"/>
            </w:pPr>
            <w:r>
              <w:rPr>
                <w:sz w:val="16"/>
              </w:rPr>
              <w:t>Digital twin</w:t>
            </w:r>
          </w:p>
        </w:tc>
        <w:tc>
          <w:tcPr>
            <w:tcW w:w="4320" w:type="dxa"/>
            <w:shd w:val="clear" w:color="auto" w:fill="F2F4F6"/>
            <w:tcMar>
              <w:top w:w="100" w:type="dxa"/>
              <w:left w:w="110" w:type="dxa"/>
              <w:bottom w:w="100" w:type="dxa"/>
              <w:right w:w="110" w:type="dxa"/>
            </w:tcMar>
            <w:vAlign w:val="center"/>
          </w:tcPr>
          <w:p w14:paraId="7BD1B230" w14:textId="77777777" w:rsidR="00DC1D35" w:rsidRDefault="00000000">
            <w:pPr>
              <w:spacing w:after="0" w:line="240" w:lineRule="auto"/>
            </w:pPr>
            <w:r>
              <w:rPr>
                <w:sz w:val="16"/>
              </w:rPr>
              <w:t>Thousands of mixed traffic and adversarial scenarios</w:t>
            </w:r>
          </w:p>
        </w:tc>
        <w:tc>
          <w:tcPr>
            <w:tcW w:w="3456" w:type="dxa"/>
            <w:shd w:val="clear" w:color="auto" w:fill="F2F4F6"/>
            <w:tcMar>
              <w:top w:w="100" w:type="dxa"/>
              <w:left w:w="110" w:type="dxa"/>
              <w:bottom w:w="100" w:type="dxa"/>
              <w:right w:w="110" w:type="dxa"/>
            </w:tcMar>
            <w:vAlign w:val="center"/>
          </w:tcPr>
          <w:p w14:paraId="36ADE66E" w14:textId="77777777" w:rsidR="00DC1D35" w:rsidRDefault="00000000">
            <w:pPr>
              <w:spacing w:after="0" w:line="240" w:lineRule="auto"/>
            </w:pPr>
            <w:r>
              <w:rPr>
                <w:sz w:val="16"/>
              </w:rPr>
              <w:t>Conflict rate, detour, queue spillback, oscillation and equity</w:t>
            </w:r>
          </w:p>
        </w:tc>
      </w:tr>
      <w:tr w:rsidR="00DC1D35" w14:paraId="573B35BA" w14:textId="77777777">
        <w:trPr>
          <w:cantSplit/>
          <w:jc w:val="center"/>
        </w:trPr>
        <w:tc>
          <w:tcPr>
            <w:tcW w:w="1728" w:type="dxa"/>
            <w:tcMar>
              <w:top w:w="100" w:type="dxa"/>
              <w:left w:w="110" w:type="dxa"/>
              <w:bottom w:w="100" w:type="dxa"/>
              <w:right w:w="110" w:type="dxa"/>
            </w:tcMar>
            <w:vAlign w:val="center"/>
          </w:tcPr>
          <w:p w14:paraId="3A7884C4" w14:textId="77777777" w:rsidR="00DC1D35" w:rsidRDefault="00000000">
            <w:pPr>
              <w:spacing w:after="0" w:line="240" w:lineRule="auto"/>
            </w:pPr>
            <w:r>
              <w:rPr>
                <w:sz w:val="16"/>
              </w:rPr>
              <w:t>Software in loop</w:t>
            </w:r>
          </w:p>
        </w:tc>
        <w:tc>
          <w:tcPr>
            <w:tcW w:w="4320" w:type="dxa"/>
            <w:tcMar>
              <w:top w:w="100" w:type="dxa"/>
              <w:left w:w="110" w:type="dxa"/>
              <w:bottom w:w="100" w:type="dxa"/>
              <w:right w:w="110" w:type="dxa"/>
            </w:tcMar>
            <w:vAlign w:val="center"/>
          </w:tcPr>
          <w:p w14:paraId="3C8A2CE5" w14:textId="77777777" w:rsidR="00DC1D35" w:rsidRDefault="00000000">
            <w:pPr>
              <w:spacing w:after="0" w:line="240" w:lineRule="auto"/>
            </w:pPr>
            <w:r>
              <w:rPr>
                <w:sz w:val="16"/>
              </w:rPr>
              <w:t>Entire decision stack with simulated sensors and communications</w:t>
            </w:r>
          </w:p>
        </w:tc>
        <w:tc>
          <w:tcPr>
            <w:tcW w:w="3456" w:type="dxa"/>
            <w:tcMar>
              <w:top w:w="100" w:type="dxa"/>
              <w:left w:w="110" w:type="dxa"/>
              <w:bottom w:w="100" w:type="dxa"/>
              <w:right w:w="110" w:type="dxa"/>
            </w:tcMar>
            <w:vAlign w:val="center"/>
          </w:tcPr>
          <w:p w14:paraId="1BE910EE" w14:textId="77777777" w:rsidR="00DC1D35" w:rsidRDefault="00000000">
            <w:pPr>
              <w:spacing w:after="0" w:line="240" w:lineRule="auto"/>
            </w:pPr>
            <w:r>
              <w:rPr>
                <w:sz w:val="16"/>
              </w:rPr>
              <w:t>Determinism, latency, failover and regression tests</w:t>
            </w:r>
          </w:p>
        </w:tc>
      </w:tr>
      <w:tr w:rsidR="00DC1D35" w14:paraId="0E77DE04" w14:textId="77777777">
        <w:trPr>
          <w:cantSplit/>
          <w:jc w:val="center"/>
        </w:trPr>
        <w:tc>
          <w:tcPr>
            <w:tcW w:w="1728" w:type="dxa"/>
            <w:shd w:val="clear" w:color="auto" w:fill="F2F4F6"/>
            <w:tcMar>
              <w:top w:w="100" w:type="dxa"/>
              <w:left w:w="110" w:type="dxa"/>
              <w:bottom w:w="100" w:type="dxa"/>
              <w:right w:w="110" w:type="dxa"/>
            </w:tcMar>
            <w:vAlign w:val="center"/>
          </w:tcPr>
          <w:p w14:paraId="1589146A" w14:textId="77777777" w:rsidR="00DC1D35" w:rsidRDefault="00000000">
            <w:pPr>
              <w:spacing w:after="0" w:line="240" w:lineRule="auto"/>
            </w:pPr>
            <w:r>
              <w:rPr>
                <w:sz w:val="16"/>
              </w:rPr>
              <w:t>Hardware in loop</w:t>
            </w:r>
          </w:p>
        </w:tc>
        <w:tc>
          <w:tcPr>
            <w:tcW w:w="4320" w:type="dxa"/>
            <w:shd w:val="clear" w:color="auto" w:fill="F2F4F6"/>
            <w:tcMar>
              <w:top w:w="100" w:type="dxa"/>
              <w:left w:w="110" w:type="dxa"/>
              <w:bottom w:w="100" w:type="dxa"/>
              <w:right w:w="110" w:type="dxa"/>
            </w:tcMar>
            <w:vAlign w:val="center"/>
          </w:tcPr>
          <w:p w14:paraId="46E0D2F1" w14:textId="77777777" w:rsidR="00DC1D35" w:rsidRDefault="00000000">
            <w:pPr>
              <w:spacing w:after="0" w:line="240" w:lineRule="auto"/>
            </w:pPr>
            <w:r>
              <w:rPr>
                <w:sz w:val="16"/>
              </w:rPr>
              <w:t>Production vehicle gateway, HSM, V2X radio and clock behaviour</w:t>
            </w:r>
          </w:p>
        </w:tc>
        <w:tc>
          <w:tcPr>
            <w:tcW w:w="3456" w:type="dxa"/>
            <w:shd w:val="clear" w:color="auto" w:fill="F2F4F6"/>
            <w:tcMar>
              <w:top w:w="100" w:type="dxa"/>
              <w:left w:w="110" w:type="dxa"/>
              <w:bottom w:w="100" w:type="dxa"/>
              <w:right w:w="110" w:type="dxa"/>
            </w:tcMar>
            <w:vAlign w:val="center"/>
          </w:tcPr>
          <w:p w14:paraId="3A093660" w14:textId="77777777" w:rsidR="00DC1D35" w:rsidRDefault="00000000">
            <w:pPr>
              <w:spacing w:after="0" w:line="240" w:lineRule="auto"/>
            </w:pPr>
            <w:r>
              <w:rPr>
                <w:sz w:val="16"/>
              </w:rPr>
              <w:t>Signature time, packet loss, clock skew and stale update handling</w:t>
            </w:r>
          </w:p>
        </w:tc>
      </w:tr>
      <w:tr w:rsidR="00DC1D35" w14:paraId="27328356" w14:textId="77777777">
        <w:trPr>
          <w:cantSplit/>
          <w:jc w:val="center"/>
        </w:trPr>
        <w:tc>
          <w:tcPr>
            <w:tcW w:w="1728" w:type="dxa"/>
            <w:tcMar>
              <w:top w:w="100" w:type="dxa"/>
              <w:left w:w="110" w:type="dxa"/>
              <w:bottom w:w="100" w:type="dxa"/>
              <w:right w:w="110" w:type="dxa"/>
            </w:tcMar>
            <w:vAlign w:val="center"/>
          </w:tcPr>
          <w:p w14:paraId="278CEA77" w14:textId="77777777" w:rsidR="00DC1D35" w:rsidRDefault="00000000">
            <w:pPr>
              <w:spacing w:after="0" w:line="240" w:lineRule="auto"/>
            </w:pPr>
            <w:r>
              <w:rPr>
                <w:sz w:val="16"/>
              </w:rPr>
              <w:t>Closed track</w:t>
            </w:r>
          </w:p>
        </w:tc>
        <w:tc>
          <w:tcPr>
            <w:tcW w:w="4320" w:type="dxa"/>
            <w:tcMar>
              <w:top w:w="100" w:type="dxa"/>
              <w:left w:w="110" w:type="dxa"/>
              <w:bottom w:w="100" w:type="dxa"/>
              <w:right w:w="110" w:type="dxa"/>
            </w:tcMar>
            <w:vAlign w:val="center"/>
          </w:tcPr>
          <w:p w14:paraId="640B94BF" w14:textId="77777777" w:rsidR="00DC1D35" w:rsidRDefault="00000000">
            <w:pPr>
              <w:spacing w:after="0" w:line="240" w:lineRule="auto"/>
            </w:pPr>
            <w:r>
              <w:rPr>
                <w:sz w:val="16"/>
              </w:rPr>
              <w:t>Real braking, boundary crossings, loss of communications and safe exit</w:t>
            </w:r>
          </w:p>
        </w:tc>
        <w:tc>
          <w:tcPr>
            <w:tcW w:w="3456" w:type="dxa"/>
            <w:tcMar>
              <w:top w:w="100" w:type="dxa"/>
              <w:left w:w="110" w:type="dxa"/>
              <w:bottom w:w="100" w:type="dxa"/>
              <w:right w:w="110" w:type="dxa"/>
            </w:tcMar>
            <w:vAlign w:val="center"/>
          </w:tcPr>
          <w:p w14:paraId="2B564219" w14:textId="77777777" w:rsidR="00DC1D35" w:rsidRDefault="00000000">
            <w:pPr>
              <w:spacing w:after="0" w:line="240" w:lineRule="auto"/>
            </w:pPr>
            <w:r>
              <w:rPr>
                <w:sz w:val="16"/>
              </w:rPr>
              <w:t>Deceleration, jerk, stopping margin and driver interaction</w:t>
            </w:r>
          </w:p>
        </w:tc>
      </w:tr>
      <w:tr w:rsidR="00DC1D35" w14:paraId="0A8C389F" w14:textId="77777777">
        <w:trPr>
          <w:cantSplit/>
          <w:jc w:val="center"/>
        </w:trPr>
        <w:tc>
          <w:tcPr>
            <w:tcW w:w="1728" w:type="dxa"/>
            <w:shd w:val="clear" w:color="auto" w:fill="F2F4F6"/>
            <w:tcMar>
              <w:top w:w="100" w:type="dxa"/>
              <w:left w:w="110" w:type="dxa"/>
              <w:bottom w:w="100" w:type="dxa"/>
              <w:right w:w="110" w:type="dxa"/>
            </w:tcMar>
            <w:vAlign w:val="center"/>
          </w:tcPr>
          <w:p w14:paraId="57E5544E" w14:textId="77777777" w:rsidR="00DC1D35" w:rsidRDefault="00000000">
            <w:pPr>
              <w:spacing w:after="0" w:line="240" w:lineRule="auto"/>
            </w:pPr>
            <w:r>
              <w:rPr>
                <w:sz w:val="16"/>
              </w:rPr>
              <w:t>Shadow deployment</w:t>
            </w:r>
          </w:p>
        </w:tc>
        <w:tc>
          <w:tcPr>
            <w:tcW w:w="4320" w:type="dxa"/>
            <w:shd w:val="clear" w:color="auto" w:fill="F2F4F6"/>
            <w:tcMar>
              <w:top w:w="100" w:type="dxa"/>
              <w:left w:w="110" w:type="dxa"/>
              <w:bottom w:w="100" w:type="dxa"/>
              <w:right w:w="110" w:type="dxa"/>
            </w:tcMar>
            <w:vAlign w:val="center"/>
          </w:tcPr>
          <w:p w14:paraId="13E01AEA" w14:textId="77777777" w:rsidR="00DC1D35" w:rsidRDefault="00000000">
            <w:pPr>
              <w:spacing w:after="0" w:line="240" w:lineRule="auto"/>
            </w:pPr>
            <w:r>
              <w:rPr>
                <w:sz w:val="16"/>
              </w:rPr>
              <w:t>Live data without controlling vehicles</w:t>
            </w:r>
          </w:p>
        </w:tc>
        <w:tc>
          <w:tcPr>
            <w:tcW w:w="3456" w:type="dxa"/>
            <w:shd w:val="clear" w:color="auto" w:fill="F2F4F6"/>
            <w:tcMar>
              <w:top w:w="100" w:type="dxa"/>
              <w:left w:w="110" w:type="dxa"/>
              <w:bottom w:w="100" w:type="dxa"/>
              <w:right w:w="110" w:type="dxa"/>
            </w:tcMar>
            <w:vAlign w:val="center"/>
          </w:tcPr>
          <w:p w14:paraId="17755009" w14:textId="77777777" w:rsidR="00DC1D35" w:rsidRDefault="00000000">
            <w:pPr>
              <w:spacing w:after="0" w:line="240" w:lineRule="auto"/>
            </w:pPr>
            <w:r>
              <w:rPr>
                <w:sz w:val="16"/>
              </w:rPr>
              <w:t>Counterfactual comparison with human approved policy</w:t>
            </w:r>
          </w:p>
        </w:tc>
      </w:tr>
      <w:tr w:rsidR="00DC1D35" w14:paraId="1D6194E6" w14:textId="77777777">
        <w:trPr>
          <w:cantSplit/>
          <w:jc w:val="center"/>
        </w:trPr>
        <w:tc>
          <w:tcPr>
            <w:tcW w:w="1728" w:type="dxa"/>
            <w:tcMar>
              <w:top w:w="100" w:type="dxa"/>
              <w:left w:w="110" w:type="dxa"/>
              <w:bottom w:w="100" w:type="dxa"/>
              <w:right w:w="110" w:type="dxa"/>
            </w:tcMar>
            <w:vAlign w:val="center"/>
          </w:tcPr>
          <w:p w14:paraId="4064ECF3" w14:textId="77777777" w:rsidR="00DC1D35" w:rsidRDefault="00000000">
            <w:pPr>
              <w:spacing w:after="0" w:line="240" w:lineRule="auto"/>
            </w:pPr>
            <w:r>
              <w:rPr>
                <w:sz w:val="16"/>
              </w:rPr>
              <w:t>Phased pilot</w:t>
            </w:r>
          </w:p>
        </w:tc>
        <w:tc>
          <w:tcPr>
            <w:tcW w:w="4320" w:type="dxa"/>
            <w:tcMar>
              <w:top w:w="100" w:type="dxa"/>
              <w:left w:w="110" w:type="dxa"/>
              <w:bottom w:w="100" w:type="dxa"/>
              <w:right w:w="110" w:type="dxa"/>
            </w:tcMar>
            <w:vAlign w:val="center"/>
          </w:tcPr>
          <w:p w14:paraId="7AE30129" w14:textId="77777777" w:rsidR="00DC1D35" w:rsidRDefault="00000000">
            <w:pPr>
              <w:spacing w:after="0" w:line="240" w:lineRule="auto"/>
            </w:pPr>
            <w:r>
              <w:rPr>
                <w:sz w:val="16"/>
              </w:rPr>
              <w:t>Small supervised zone, limited hours and capability classes</w:t>
            </w:r>
          </w:p>
        </w:tc>
        <w:tc>
          <w:tcPr>
            <w:tcW w:w="3456" w:type="dxa"/>
            <w:tcMar>
              <w:top w:w="100" w:type="dxa"/>
              <w:left w:w="110" w:type="dxa"/>
              <w:bottom w:w="100" w:type="dxa"/>
              <w:right w:w="110" w:type="dxa"/>
            </w:tcMar>
            <w:vAlign w:val="center"/>
          </w:tcPr>
          <w:p w14:paraId="71B08EC2" w14:textId="77777777" w:rsidR="00DC1D35" w:rsidRDefault="00000000">
            <w:pPr>
              <w:spacing w:after="0" w:line="240" w:lineRule="auto"/>
            </w:pPr>
            <w:r>
              <w:rPr>
                <w:sz w:val="16"/>
              </w:rPr>
              <w:t>Independent safety review and progressive release gates</w:t>
            </w:r>
          </w:p>
        </w:tc>
      </w:tr>
    </w:tbl>
    <w:p w14:paraId="439A0F1A" w14:textId="77777777" w:rsidR="00DC1D35" w:rsidRDefault="00DC1D35">
      <w:pPr>
        <w:spacing w:after="0"/>
      </w:pPr>
    </w:p>
    <w:p w14:paraId="0842203B" w14:textId="77777777" w:rsidR="00DC1D35" w:rsidRDefault="00000000">
      <w:pPr>
        <w:pStyle w:val="Heading2"/>
      </w:pPr>
      <w:r>
        <w:lastRenderedPageBreak/>
        <w:t>6.2 Oscillation and Boundary Tests</w:t>
      </w:r>
    </w:p>
    <w:p w14:paraId="6BDB2B5B" w14:textId="77777777" w:rsidR="00DC1D35" w:rsidRDefault="00000000">
      <w:r>
        <w:t>The central transient hazard is chattering: noisy risk near a threshold repeatedly opens and closes a boundary, causing reroutes, braking and unpredictable interactions. The policy is therefore tested with constant noise, slow ramps, sharp spikes, sawtooth risk, delayed sensors, out of order updates and alternating conflicting sources. Parameter sweeps cover approach speed, friction, latency, localisation error, packet loss, vehicle braking capability and boundary geometry.</w:t>
      </w:r>
    </w:p>
    <w:tbl>
      <w:tblPr>
        <w:tblStyle w:val="TableGrid"/>
        <w:tblW w:w="0" w:type="auto"/>
        <w:jc w:val="center"/>
        <w:tblLook w:val="04A0" w:firstRow="1" w:lastRow="0" w:firstColumn="1" w:lastColumn="0" w:noHBand="0" w:noVBand="1"/>
      </w:tblPr>
      <w:tblGrid>
        <w:gridCol w:w="4392"/>
        <w:gridCol w:w="5112"/>
      </w:tblGrid>
      <w:tr w:rsidR="00DC1D35" w14:paraId="08CFFB5F" w14:textId="77777777">
        <w:trPr>
          <w:cantSplit/>
          <w:tblHeader/>
          <w:jc w:val="center"/>
        </w:trPr>
        <w:tc>
          <w:tcPr>
            <w:tcW w:w="4392" w:type="dxa"/>
            <w:shd w:val="clear" w:color="auto" w:fill="163A5F"/>
            <w:tcMar>
              <w:top w:w="100" w:type="dxa"/>
              <w:left w:w="110" w:type="dxa"/>
              <w:bottom w:w="100" w:type="dxa"/>
              <w:right w:w="110" w:type="dxa"/>
            </w:tcMar>
            <w:vAlign w:val="center"/>
          </w:tcPr>
          <w:p w14:paraId="521B3D8A" w14:textId="77777777" w:rsidR="00DC1D35" w:rsidRDefault="00000000">
            <w:pPr>
              <w:spacing w:after="0" w:line="240" w:lineRule="auto"/>
            </w:pPr>
            <w:r>
              <w:rPr>
                <w:b/>
                <w:color w:val="FFFFFF"/>
                <w:sz w:val="16"/>
              </w:rPr>
              <w:t>Metric</w:t>
            </w:r>
          </w:p>
        </w:tc>
        <w:tc>
          <w:tcPr>
            <w:tcW w:w="5112" w:type="dxa"/>
            <w:shd w:val="clear" w:color="auto" w:fill="163A5F"/>
            <w:tcMar>
              <w:top w:w="100" w:type="dxa"/>
              <w:left w:w="110" w:type="dxa"/>
              <w:bottom w:w="100" w:type="dxa"/>
              <w:right w:w="110" w:type="dxa"/>
            </w:tcMar>
            <w:vAlign w:val="center"/>
          </w:tcPr>
          <w:p w14:paraId="7A14BE28" w14:textId="77777777" w:rsidR="00DC1D35" w:rsidRDefault="00000000">
            <w:pPr>
              <w:spacing w:after="0" w:line="240" w:lineRule="auto"/>
            </w:pPr>
            <w:r>
              <w:rPr>
                <w:b/>
                <w:color w:val="FFFFFF"/>
                <w:sz w:val="16"/>
              </w:rPr>
              <w:t>Proposed acceptance criterion</w:t>
            </w:r>
          </w:p>
        </w:tc>
      </w:tr>
      <w:tr w:rsidR="00DC1D35" w14:paraId="7D2DDDB4" w14:textId="77777777">
        <w:trPr>
          <w:cantSplit/>
          <w:jc w:val="center"/>
        </w:trPr>
        <w:tc>
          <w:tcPr>
            <w:tcW w:w="4392" w:type="dxa"/>
            <w:tcMar>
              <w:top w:w="100" w:type="dxa"/>
              <w:left w:w="110" w:type="dxa"/>
              <w:bottom w:w="100" w:type="dxa"/>
              <w:right w:w="110" w:type="dxa"/>
            </w:tcMar>
            <w:vAlign w:val="center"/>
          </w:tcPr>
          <w:p w14:paraId="2DEB2249" w14:textId="77777777" w:rsidR="00DC1D35" w:rsidRDefault="00000000">
            <w:pPr>
              <w:spacing w:after="0" w:line="240" w:lineRule="auto"/>
            </w:pPr>
            <w:r>
              <w:rPr>
                <w:sz w:val="16"/>
              </w:rPr>
              <w:t>Avoidable entry into active red zone</w:t>
            </w:r>
          </w:p>
        </w:tc>
        <w:tc>
          <w:tcPr>
            <w:tcW w:w="5112" w:type="dxa"/>
            <w:tcMar>
              <w:top w:w="100" w:type="dxa"/>
              <w:left w:w="110" w:type="dxa"/>
              <w:bottom w:w="100" w:type="dxa"/>
              <w:right w:w="110" w:type="dxa"/>
            </w:tcMar>
            <w:vAlign w:val="center"/>
          </w:tcPr>
          <w:p w14:paraId="308F1BE5" w14:textId="77777777" w:rsidR="00DC1D35" w:rsidRDefault="00000000">
            <w:pPr>
              <w:spacing w:after="0" w:line="240" w:lineRule="auto"/>
            </w:pPr>
            <w:r>
              <w:rPr>
                <w:sz w:val="16"/>
              </w:rPr>
              <w:t>Zero in the verified scenario set</w:t>
            </w:r>
          </w:p>
        </w:tc>
      </w:tr>
      <w:tr w:rsidR="00DC1D35" w14:paraId="4952F11C" w14:textId="77777777">
        <w:trPr>
          <w:cantSplit/>
          <w:jc w:val="center"/>
        </w:trPr>
        <w:tc>
          <w:tcPr>
            <w:tcW w:w="4392" w:type="dxa"/>
            <w:shd w:val="clear" w:color="auto" w:fill="F2F4F6"/>
            <w:tcMar>
              <w:top w:w="100" w:type="dxa"/>
              <w:left w:w="110" w:type="dxa"/>
              <w:bottom w:w="100" w:type="dxa"/>
              <w:right w:w="110" w:type="dxa"/>
            </w:tcMar>
            <w:vAlign w:val="center"/>
          </w:tcPr>
          <w:p w14:paraId="639F4776" w14:textId="77777777" w:rsidR="00DC1D35" w:rsidRDefault="00000000">
            <w:pPr>
              <w:spacing w:after="0" w:line="240" w:lineRule="auto"/>
            </w:pPr>
            <w:r>
              <w:rPr>
                <w:sz w:val="16"/>
              </w:rPr>
              <w:t>Unsafe stop in intersection or live lane caused by update</w:t>
            </w:r>
          </w:p>
        </w:tc>
        <w:tc>
          <w:tcPr>
            <w:tcW w:w="5112" w:type="dxa"/>
            <w:shd w:val="clear" w:color="auto" w:fill="F2F4F6"/>
            <w:tcMar>
              <w:top w:w="100" w:type="dxa"/>
              <w:left w:w="110" w:type="dxa"/>
              <w:bottom w:w="100" w:type="dxa"/>
              <w:right w:w="110" w:type="dxa"/>
            </w:tcMar>
            <w:vAlign w:val="center"/>
          </w:tcPr>
          <w:p w14:paraId="70856A7B" w14:textId="77777777" w:rsidR="00DC1D35" w:rsidRDefault="00000000">
            <w:pPr>
              <w:spacing w:after="0" w:line="240" w:lineRule="auto"/>
            </w:pPr>
            <w:r>
              <w:rPr>
                <w:sz w:val="16"/>
              </w:rPr>
              <w:t>Zero</w:t>
            </w:r>
          </w:p>
        </w:tc>
      </w:tr>
      <w:tr w:rsidR="00DC1D35" w14:paraId="26880C6D" w14:textId="77777777">
        <w:trPr>
          <w:cantSplit/>
          <w:jc w:val="center"/>
        </w:trPr>
        <w:tc>
          <w:tcPr>
            <w:tcW w:w="4392" w:type="dxa"/>
            <w:tcMar>
              <w:top w:w="100" w:type="dxa"/>
              <w:left w:w="110" w:type="dxa"/>
              <w:bottom w:w="100" w:type="dxa"/>
              <w:right w:w="110" w:type="dxa"/>
            </w:tcMar>
            <w:vAlign w:val="center"/>
          </w:tcPr>
          <w:p w14:paraId="0DF8A5E7" w14:textId="77777777" w:rsidR="00DC1D35" w:rsidRDefault="00000000">
            <w:pPr>
              <w:spacing w:after="0" w:line="240" w:lineRule="auto"/>
            </w:pPr>
            <w:r>
              <w:rPr>
                <w:sz w:val="16"/>
              </w:rPr>
              <w:t>Safe exit or minimum risk completion after restriction</w:t>
            </w:r>
          </w:p>
        </w:tc>
        <w:tc>
          <w:tcPr>
            <w:tcW w:w="5112" w:type="dxa"/>
            <w:tcMar>
              <w:top w:w="100" w:type="dxa"/>
              <w:left w:w="110" w:type="dxa"/>
              <w:bottom w:w="100" w:type="dxa"/>
              <w:right w:w="110" w:type="dxa"/>
            </w:tcMar>
            <w:vAlign w:val="center"/>
          </w:tcPr>
          <w:p w14:paraId="17014385" w14:textId="77777777" w:rsidR="00DC1D35" w:rsidRDefault="00000000">
            <w:pPr>
              <w:spacing w:after="0" w:line="240" w:lineRule="auto"/>
            </w:pPr>
            <w:r>
              <w:rPr>
                <w:sz w:val="16"/>
              </w:rPr>
              <w:t>100 percent in controllable scenarios</w:t>
            </w:r>
          </w:p>
        </w:tc>
      </w:tr>
      <w:tr w:rsidR="00DC1D35" w14:paraId="449EC4B1" w14:textId="77777777">
        <w:trPr>
          <w:cantSplit/>
          <w:jc w:val="center"/>
        </w:trPr>
        <w:tc>
          <w:tcPr>
            <w:tcW w:w="4392" w:type="dxa"/>
            <w:shd w:val="clear" w:color="auto" w:fill="F2F4F6"/>
            <w:tcMar>
              <w:top w:w="100" w:type="dxa"/>
              <w:left w:w="110" w:type="dxa"/>
              <w:bottom w:w="100" w:type="dxa"/>
              <w:right w:w="110" w:type="dxa"/>
            </w:tcMar>
            <w:vAlign w:val="center"/>
          </w:tcPr>
          <w:p w14:paraId="4C517389" w14:textId="77777777" w:rsidR="00DC1D35" w:rsidRDefault="00000000">
            <w:pPr>
              <w:spacing w:after="0" w:line="240" w:lineRule="auto"/>
            </w:pPr>
            <w:r>
              <w:rPr>
                <w:sz w:val="16"/>
              </w:rPr>
              <w:t>Emergency update latency</w:t>
            </w:r>
          </w:p>
        </w:tc>
        <w:tc>
          <w:tcPr>
            <w:tcW w:w="5112" w:type="dxa"/>
            <w:shd w:val="clear" w:color="auto" w:fill="F2F4F6"/>
            <w:tcMar>
              <w:top w:w="100" w:type="dxa"/>
              <w:left w:w="110" w:type="dxa"/>
              <w:bottom w:w="100" w:type="dxa"/>
              <w:right w:w="110" w:type="dxa"/>
            </w:tcMar>
            <w:vAlign w:val="center"/>
          </w:tcPr>
          <w:p w14:paraId="6BCA229D" w14:textId="77777777" w:rsidR="00DC1D35" w:rsidRDefault="00000000">
            <w:pPr>
              <w:spacing w:after="0" w:line="240" w:lineRule="auto"/>
            </w:pPr>
            <w:r>
              <w:rPr>
                <w:sz w:val="16"/>
              </w:rPr>
              <w:t>p95 not more than 2.0 s; p99 reported</w:t>
            </w:r>
          </w:p>
        </w:tc>
      </w:tr>
      <w:tr w:rsidR="00DC1D35" w14:paraId="427FC052" w14:textId="77777777">
        <w:trPr>
          <w:cantSplit/>
          <w:jc w:val="center"/>
        </w:trPr>
        <w:tc>
          <w:tcPr>
            <w:tcW w:w="4392" w:type="dxa"/>
            <w:tcMar>
              <w:top w:w="100" w:type="dxa"/>
              <w:left w:w="110" w:type="dxa"/>
              <w:bottom w:w="100" w:type="dxa"/>
              <w:right w:w="110" w:type="dxa"/>
            </w:tcMar>
            <w:vAlign w:val="center"/>
          </w:tcPr>
          <w:p w14:paraId="19EC8442" w14:textId="77777777" w:rsidR="00DC1D35" w:rsidRDefault="00000000">
            <w:pPr>
              <w:spacing w:after="0" w:line="240" w:lineRule="auto"/>
            </w:pPr>
            <w:r>
              <w:rPr>
                <w:sz w:val="16"/>
              </w:rPr>
              <w:t>In vehicle signature and semantic verification</w:t>
            </w:r>
          </w:p>
        </w:tc>
        <w:tc>
          <w:tcPr>
            <w:tcW w:w="5112" w:type="dxa"/>
            <w:tcMar>
              <w:top w:w="100" w:type="dxa"/>
              <w:left w:w="110" w:type="dxa"/>
              <w:bottom w:w="100" w:type="dxa"/>
              <w:right w:w="110" w:type="dxa"/>
            </w:tcMar>
            <w:vAlign w:val="center"/>
          </w:tcPr>
          <w:p w14:paraId="219A962B" w14:textId="77777777" w:rsidR="00DC1D35" w:rsidRDefault="00000000">
            <w:pPr>
              <w:spacing w:after="0" w:line="240" w:lineRule="auto"/>
            </w:pPr>
            <w:r>
              <w:rPr>
                <w:sz w:val="16"/>
              </w:rPr>
              <w:t>p95 not more than 100 ms</w:t>
            </w:r>
          </w:p>
        </w:tc>
      </w:tr>
      <w:tr w:rsidR="00DC1D35" w14:paraId="79F4222A" w14:textId="77777777">
        <w:trPr>
          <w:cantSplit/>
          <w:jc w:val="center"/>
        </w:trPr>
        <w:tc>
          <w:tcPr>
            <w:tcW w:w="4392" w:type="dxa"/>
            <w:shd w:val="clear" w:color="auto" w:fill="F2F4F6"/>
            <w:tcMar>
              <w:top w:w="100" w:type="dxa"/>
              <w:left w:w="110" w:type="dxa"/>
              <w:bottom w:w="100" w:type="dxa"/>
              <w:right w:w="110" w:type="dxa"/>
            </w:tcMar>
            <w:vAlign w:val="center"/>
          </w:tcPr>
          <w:p w14:paraId="3A01D551" w14:textId="77777777" w:rsidR="00DC1D35" w:rsidRDefault="00000000">
            <w:pPr>
              <w:spacing w:after="0" w:line="240" w:lineRule="auto"/>
            </w:pPr>
            <w:r>
              <w:rPr>
                <w:sz w:val="16"/>
              </w:rPr>
              <w:t>Boundary oscillation</w:t>
            </w:r>
          </w:p>
        </w:tc>
        <w:tc>
          <w:tcPr>
            <w:tcW w:w="5112" w:type="dxa"/>
            <w:shd w:val="clear" w:color="auto" w:fill="F2F4F6"/>
            <w:tcMar>
              <w:top w:w="100" w:type="dxa"/>
              <w:left w:w="110" w:type="dxa"/>
              <w:bottom w:w="100" w:type="dxa"/>
              <w:right w:w="110" w:type="dxa"/>
            </w:tcMar>
            <w:vAlign w:val="center"/>
          </w:tcPr>
          <w:p w14:paraId="736161DC" w14:textId="77777777" w:rsidR="00DC1D35" w:rsidRDefault="00000000">
            <w:pPr>
              <w:spacing w:after="0" w:line="240" w:lineRule="auto"/>
            </w:pPr>
            <w:r>
              <w:rPr>
                <w:sz w:val="16"/>
              </w:rPr>
              <w:t>No more than one non emergency state reversal per segment in any 5 min window</w:t>
            </w:r>
          </w:p>
        </w:tc>
      </w:tr>
      <w:tr w:rsidR="00DC1D35" w14:paraId="64F7B593" w14:textId="77777777">
        <w:trPr>
          <w:cantSplit/>
          <w:jc w:val="center"/>
        </w:trPr>
        <w:tc>
          <w:tcPr>
            <w:tcW w:w="4392" w:type="dxa"/>
            <w:tcMar>
              <w:top w:w="100" w:type="dxa"/>
              <w:left w:w="110" w:type="dxa"/>
              <w:bottom w:w="100" w:type="dxa"/>
              <w:right w:w="110" w:type="dxa"/>
            </w:tcMar>
            <w:vAlign w:val="center"/>
          </w:tcPr>
          <w:p w14:paraId="25CF9F2B" w14:textId="77777777" w:rsidR="00DC1D35" w:rsidRDefault="00000000">
            <w:pPr>
              <w:spacing w:after="0" w:line="240" w:lineRule="auto"/>
            </w:pPr>
            <w:r>
              <w:rPr>
                <w:sz w:val="16"/>
              </w:rPr>
              <w:t>Routine commanded deceleration</w:t>
            </w:r>
          </w:p>
        </w:tc>
        <w:tc>
          <w:tcPr>
            <w:tcW w:w="5112" w:type="dxa"/>
            <w:tcMar>
              <w:top w:w="100" w:type="dxa"/>
              <w:left w:w="110" w:type="dxa"/>
              <w:bottom w:w="100" w:type="dxa"/>
              <w:right w:w="110" w:type="dxa"/>
            </w:tcMar>
            <w:vAlign w:val="center"/>
          </w:tcPr>
          <w:p w14:paraId="2919FC7B" w14:textId="77777777" w:rsidR="00DC1D35" w:rsidRDefault="00000000">
            <w:pPr>
              <w:spacing w:after="0" w:line="240" w:lineRule="auto"/>
            </w:pPr>
            <w:r>
              <w:rPr>
                <w:sz w:val="16"/>
              </w:rPr>
              <w:t>Not more than 2.5 m s²</w:t>
            </w:r>
          </w:p>
        </w:tc>
      </w:tr>
      <w:tr w:rsidR="00DC1D35" w14:paraId="0D61AE7A" w14:textId="77777777">
        <w:trPr>
          <w:cantSplit/>
          <w:jc w:val="center"/>
        </w:trPr>
        <w:tc>
          <w:tcPr>
            <w:tcW w:w="4392" w:type="dxa"/>
            <w:shd w:val="clear" w:color="auto" w:fill="F2F4F6"/>
            <w:tcMar>
              <w:top w:w="100" w:type="dxa"/>
              <w:left w:w="110" w:type="dxa"/>
              <w:bottom w:w="100" w:type="dxa"/>
              <w:right w:w="110" w:type="dxa"/>
            </w:tcMar>
            <w:vAlign w:val="center"/>
          </w:tcPr>
          <w:p w14:paraId="0DFDBFC4" w14:textId="77777777" w:rsidR="00DC1D35" w:rsidRDefault="00000000">
            <w:pPr>
              <w:spacing w:after="0" w:line="240" w:lineRule="auto"/>
            </w:pPr>
            <w:r>
              <w:rPr>
                <w:sz w:val="16"/>
              </w:rPr>
              <w:t>Routine commanded jerk</w:t>
            </w:r>
          </w:p>
        </w:tc>
        <w:tc>
          <w:tcPr>
            <w:tcW w:w="5112" w:type="dxa"/>
            <w:shd w:val="clear" w:color="auto" w:fill="F2F4F6"/>
            <w:tcMar>
              <w:top w:w="100" w:type="dxa"/>
              <w:left w:w="110" w:type="dxa"/>
              <w:bottom w:w="100" w:type="dxa"/>
              <w:right w:w="110" w:type="dxa"/>
            </w:tcMar>
            <w:vAlign w:val="center"/>
          </w:tcPr>
          <w:p w14:paraId="5AB2833D" w14:textId="77777777" w:rsidR="00DC1D35" w:rsidRDefault="00000000">
            <w:pPr>
              <w:spacing w:after="0" w:line="240" w:lineRule="auto"/>
            </w:pPr>
            <w:r>
              <w:rPr>
                <w:sz w:val="16"/>
              </w:rPr>
              <w:t>Not more than 2.0 m s³</w:t>
            </w:r>
          </w:p>
        </w:tc>
      </w:tr>
      <w:tr w:rsidR="00DC1D35" w14:paraId="05D7A99F" w14:textId="77777777">
        <w:trPr>
          <w:cantSplit/>
          <w:jc w:val="center"/>
        </w:trPr>
        <w:tc>
          <w:tcPr>
            <w:tcW w:w="4392" w:type="dxa"/>
            <w:tcMar>
              <w:top w:w="100" w:type="dxa"/>
              <w:left w:w="110" w:type="dxa"/>
              <w:bottom w:w="100" w:type="dxa"/>
              <w:right w:w="110" w:type="dxa"/>
            </w:tcMar>
            <w:vAlign w:val="center"/>
          </w:tcPr>
          <w:p w14:paraId="776F46B3" w14:textId="77777777" w:rsidR="00DC1D35" w:rsidRDefault="00000000">
            <w:pPr>
              <w:spacing w:after="0" w:line="240" w:lineRule="auto"/>
            </w:pPr>
            <w:r>
              <w:rPr>
                <w:sz w:val="16"/>
              </w:rPr>
              <w:t>Polygon integrity</w:t>
            </w:r>
          </w:p>
        </w:tc>
        <w:tc>
          <w:tcPr>
            <w:tcW w:w="5112" w:type="dxa"/>
            <w:tcMar>
              <w:top w:w="100" w:type="dxa"/>
              <w:left w:w="110" w:type="dxa"/>
              <w:bottom w:w="100" w:type="dxa"/>
              <w:right w:w="110" w:type="dxa"/>
            </w:tcMar>
            <w:vAlign w:val="center"/>
          </w:tcPr>
          <w:p w14:paraId="02F82CB4" w14:textId="77777777" w:rsidR="00DC1D35" w:rsidRDefault="00000000">
            <w:pPr>
              <w:spacing w:after="0" w:line="240" w:lineRule="auto"/>
            </w:pPr>
            <w:r>
              <w:rPr>
                <w:sz w:val="16"/>
              </w:rPr>
              <w:t>No self intersections, disconnected slivers, invalid holes or road ID disagreement</w:t>
            </w:r>
          </w:p>
        </w:tc>
      </w:tr>
      <w:tr w:rsidR="00DC1D35" w14:paraId="2AB83640" w14:textId="77777777">
        <w:trPr>
          <w:cantSplit/>
          <w:jc w:val="center"/>
        </w:trPr>
        <w:tc>
          <w:tcPr>
            <w:tcW w:w="4392" w:type="dxa"/>
            <w:shd w:val="clear" w:color="auto" w:fill="F2F4F6"/>
            <w:tcMar>
              <w:top w:w="100" w:type="dxa"/>
              <w:left w:w="110" w:type="dxa"/>
              <w:bottom w:w="100" w:type="dxa"/>
              <w:right w:w="110" w:type="dxa"/>
            </w:tcMar>
            <w:vAlign w:val="center"/>
          </w:tcPr>
          <w:p w14:paraId="3D92DD08" w14:textId="77777777" w:rsidR="00DC1D35" w:rsidRDefault="00000000">
            <w:pPr>
              <w:spacing w:after="0" w:line="240" w:lineRule="auto"/>
            </w:pPr>
            <w:r>
              <w:rPr>
                <w:sz w:val="16"/>
              </w:rPr>
              <w:t>Risk calibration</w:t>
            </w:r>
          </w:p>
        </w:tc>
        <w:tc>
          <w:tcPr>
            <w:tcW w:w="5112" w:type="dxa"/>
            <w:shd w:val="clear" w:color="auto" w:fill="F2F4F6"/>
            <w:tcMar>
              <w:top w:w="100" w:type="dxa"/>
              <w:left w:w="110" w:type="dxa"/>
              <w:bottom w:w="100" w:type="dxa"/>
              <w:right w:w="110" w:type="dxa"/>
            </w:tcMar>
            <w:vAlign w:val="center"/>
          </w:tcPr>
          <w:p w14:paraId="46364314" w14:textId="77777777" w:rsidR="00DC1D35" w:rsidRDefault="00000000">
            <w:pPr>
              <w:spacing w:after="0" w:line="240" w:lineRule="auto"/>
            </w:pPr>
            <w:r>
              <w:rPr>
                <w:sz w:val="16"/>
              </w:rPr>
              <w:t>Brier score and calibration error meet predeclared validation thresholds by zone and event class</w:t>
            </w:r>
          </w:p>
        </w:tc>
      </w:tr>
    </w:tbl>
    <w:p w14:paraId="780602DF" w14:textId="77777777" w:rsidR="00DC1D35" w:rsidRDefault="00DC1D35">
      <w:pPr>
        <w:spacing w:after="0"/>
      </w:pPr>
    </w:p>
    <w:p w14:paraId="19A92C1C" w14:textId="77777777" w:rsidR="00DC1D35" w:rsidRDefault="00000000">
      <w:r>
        <w:t>Success is not defined only by collision avoidance. The test report must also include false restriction minutes, passenger delay, number of reroutes, operator alert burden, vulnerable road user conflicts, passenger comprehension and distribution of detour externalities across neighbourhoods. This prevents a technically safe system from hiding unusable or inequitable behaviour.</w:t>
      </w:r>
    </w:p>
    <w:p w14:paraId="0A0DF4D5" w14:textId="77777777" w:rsidR="00DC1D35" w:rsidRDefault="00000000">
      <w:r>
        <w:br w:type="page"/>
      </w:r>
    </w:p>
    <w:p w14:paraId="54764DDE" w14:textId="77777777" w:rsidR="00DC1D35" w:rsidRDefault="00000000">
      <w:pPr>
        <w:pStyle w:val="Heading1"/>
      </w:pPr>
      <w:r>
        <w:lastRenderedPageBreak/>
        <w:t>7 Failure Scenario and Fallback Geofencing</w:t>
      </w:r>
    </w:p>
    <w:p w14:paraId="59962A38" w14:textId="77777777" w:rsidR="00DC1D35" w:rsidRDefault="00000000">
      <w:pPr>
        <w:keepNext/>
        <w:spacing w:before="80" w:after="40"/>
        <w:jc w:val="center"/>
      </w:pPr>
      <w:r>
        <w:rPr>
          <w:noProof/>
        </w:rPr>
        <w:drawing>
          <wp:inline distT="0" distB="0" distL="0" distR="0" wp14:anchorId="0D229A8C" wp14:editId="038FB206">
            <wp:extent cx="6172200" cy="3771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ailure_fallback.png"/>
                    <pic:cNvPicPr/>
                  </pic:nvPicPr>
                  <pic:blipFill>
                    <a:blip r:embed="rId25"/>
                    <a:stretch>
                      <a:fillRect/>
                    </a:stretch>
                  </pic:blipFill>
                  <pic:spPr>
                    <a:xfrm>
                      <a:off x="0" y="0"/>
                      <a:ext cx="6172200" cy="3771900"/>
                    </a:xfrm>
                    <a:prstGeom prst="rect">
                      <a:avLst/>
                    </a:prstGeom>
                  </pic:spPr>
                </pic:pic>
              </a:graphicData>
            </a:graphic>
          </wp:inline>
        </w:drawing>
      </w:r>
    </w:p>
    <w:p w14:paraId="70DE87BF" w14:textId="77777777" w:rsidR="00DC1D35" w:rsidRDefault="00000000">
      <w:pPr>
        <w:pStyle w:val="Caption"/>
        <w:jc w:val="center"/>
      </w:pPr>
      <w:r>
        <w:t>Figure 9   Fail conservative response to a sudden stadium event during a sensor and network outage</w:t>
      </w:r>
    </w:p>
    <w:p w14:paraId="240AAFB0" w14:textId="77777777" w:rsidR="00DC1D35" w:rsidRDefault="00000000">
      <w:pPr>
        <w:pStyle w:val="Heading2"/>
      </w:pPr>
      <w:r>
        <w:t>7.1 Scenario</w:t>
      </w:r>
    </w:p>
    <w:p w14:paraId="4902ABCF" w14:textId="77777777" w:rsidR="00DC1D35" w:rsidRDefault="00000000">
      <w:r>
        <w:t>A cricket match ends 25 minutes earlier than scheduled during heavy rain. At the same time, a local power and fibre fault disables stadium cameras and roadside links. The true pedestrian surge is therefore not visible to the normal fixed sensing layer. A naive system could retain a green geofence because its last observation was safe.</w:t>
      </w:r>
    </w:p>
    <w:p w14:paraId="0685F8DF" w14:textId="77777777" w:rsidR="00DC1D35" w:rsidRDefault="00000000">
      <w:r>
        <w:t>The proposed system detects missed heartbeats within 10 s. Coverage drops from 0.86 to 0.18 and the area becomes blind. Before failure, μ = 0.23, σ = 0.08 and k = 1.5 give Rᶜ = 100(0.23 + 1.5×0.08) = 35, or yellow. After failure, σ rises to 0.27 and degraded mode uses k = 2.0, giving Rᶜ = 77, or red. The direction of the response is therefore determined by uncertainty, not optimism.</w:t>
      </w:r>
    </w:p>
    <w:p w14:paraId="5CA9403A" w14:textId="77777777" w:rsidR="00DC1D35" w:rsidRDefault="00000000">
      <w:pPr>
        <w:pStyle w:val="Heading2"/>
      </w:pPr>
      <w:r>
        <w:t>7.2 Fallback Behaviour</w:t>
      </w:r>
    </w:p>
    <w:p w14:paraId="6411DA45" w14:textId="77777777" w:rsidR="00DC1D35" w:rsidRDefault="00000000">
      <w:pPr>
        <w:spacing w:after="60"/>
        <w:ind w:left="432" w:hanging="288"/>
      </w:pPr>
      <w:r>
        <w:rPr>
          <w:b/>
        </w:rPr>
        <w:t xml:space="preserve">1.  </w:t>
      </w:r>
      <w:r>
        <w:t>Declare the fixed sensor zone degraded and attach an explicit reason code and confidence level.</w:t>
      </w:r>
    </w:p>
    <w:p w14:paraId="1BEF63CF" w14:textId="77777777" w:rsidR="00DC1D35" w:rsidRDefault="00000000">
      <w:pPr>
        <w:spacing w:after="60"/>
        <w:ind w:left="432" w:hanging="288"/>
      </w:pPr>
      <w:r>
        <w:rPr>
          <w:b/>
        </w:rPr>
        <w:t xml:space="preserve">2.  </w:t>
      </w:r>
      <w:r>
        <w:t>Fuse available AV probes, mobile network crowd indicators, adjacent intersections, police reports and the early event termination signal.</w:t>
      </w:r>
    </w:p>
    <w:p w14:paraId="49D4AE67" w14:textId="77777777" w:rsidR="00DC1D35" w:rsidRDefault="00000000">
      <w:pPr>
        <w:spacing w:after="60"/>
        <w:ind w:left="432" w:hanging="288"/>
      </w:pPr>
      <w:r>
        <w:rPr>
          <w:b/>
        </w:rPr>
        <w:t xml:space="preserve">3.  </w:t>
      </w:r>
      <w:r>
        <w:t>Activate the precomputed stadium egress fallback polygon and upstream 55 m or speed specific approach buffers.</w:t>
      </w:r>
    </w:p>
    <w:p w14:paraId="7F3373B7" w14:textId="77777777" w:rsidR="00DC1D35" w:rsidRDefault="00000000">
      <w:pPr>
        <w:spacing w:after="60"/>
        <w:ind w:left="432" w:hanging="288"/>
      </w:pPr>
      <w:r>
        <w:rPr>
          <w:b/>
        </w:rPr>
        <w:t xml:space="preserve">4.  </w:t>
      </w:r>
      <w:r>
        <w:t>Prohibit new AV entry. Vehicles already inside use signed low speed safe exit corridors; emergency access remains separately controlled.</w:t>
      </w:r>
    </w:p>
    <w:p w14:paraId="73EB2C90" w14:textId="77777777" w:rsidR="00DC1D35" w:rsidRDefault="00000000">
      <w:pPr>
        <w:spacing w:after="60"/>
        <w:ind w:left="432" w:hanging="288"/>
      </w:pPr>
      <w:r>
        <w:rPr>
          <w:b/>
        </w:rPr>
        <w:t xml:space="preserve">5.  </w:t>
      </w:r>
      <w:r>
        <w:t>Broadcast through cellular, roadside radio and operator channels. If all communications fail, each AV uses the last valid signed rule until expiry and then its cached static fallback map.</w:t>
      </w:r>
    </w:p>
    <w:p w14:paraId="20197E89" w14:textId="77777777" w:rsidR="00DC1D35" w:rsidRDefault="00000000">
      <w:pPr>
        <w:spacing w:after="60"/>
        <w:ind w:left="432" w:hanging="288"/>
      </w:pPr>
      <w:r>
        <w:rPr>
          <w:b/>
        </w:rPr>
        <w:t xml:space="preserve">6.  </w:t>
      </w:r>
      <w:r>
        <w:t>Deploy physical traffic control and field confirmation because human driven vehicles and pedestrians cannot be controlled by the digital geofence alone.</w:t>
      </w:r>
    </w:p>
    <w:p w14:paraId="0D1808BE" w14:textId="77777777" w:rsidR="00DC1D35" w:rsidRDefault="00000000">
      <w:pPr>
        <w:spacing w:after="60"/>
        <w:ind w:left="432" w:hanging="288"/>
      </w:pPr>
      <w:r>
        <w:rPr>
          <w:b/>
        </w:rPr>
        <w:t xml:space="preserve">7.  </w:t>
      </w:r>
      <w:r>
        <w:t>Log every automatic and human action for later audit and model review.</w:t>
      </w:r>
    </w:p>
    <w:p w14:paraId="6E1412A0" w14:textId="77777777" w:rsidR="00DC1D35" w:rsidRDefault="00000000">
      <w:pPr>
        <w:pStyle w:val="Heading2"/>
      </w:pPr>
      <w:r>
        <w:lastRenderedPageBreak/>
        <w:t>7.3 Recovery</w:t>
      </w:r>
    </w:p>
    <w:p w14:paraId="131B6768" w14:textId="77777777" w:rsidR="00DC1D35" w:rsidRDefault="00000000">
      <w:r>
        <w:t>Restored sensors do not immediately reopen the area. They must authenticate, pass health and calibration checks, agree with at least one independent source and remain stable for the release dwell. The policy steps down red to orange to yellow to green as evidence accumulates. A single recovered camera can make the system more informed but cannot instantly overrule the fail safe state.</w:t>
      </w:r>
    </w:p>
    <w:p w14:paraId="1D5ACE2F" w14:textId="77777777" w:rsidR="00DC1D35" w:rsidRDefault="00000000">
      <w:r>
        <w:t>This behaviour is deliberately conservative but bounded. The fallback zone is precomputed around plausible egress routes rather than closing the whole city, expiry is explicit, and reopening is evidence based. The design therefore avoids both unsafe permissiveness and indefinite blanket closure.</w:t>
      </w:r>
    </w:p>
    <w:p w14:paraId="3FA4ACE7" w14:textId="77777777" w:rsidR="00DC1D35" w:rsidRDefault="00000000">
      <w:pPr>
        <w:pStyle w:val="Heading1"/>
      </w:pPr>
      <w:r>
        <w:t>8 Human Factors and Operational Design</w:t>
      </w:r>
    </w:p>
    <w:p w14:paraId="2B89ECDD" w14:textId="77777777" w:rsidR="00DC1D35" w:rsidRDefault="00000000">
      <w:r>
        <w:t>Dynamic geofencing is a joint human automation system. Even when the AV drives itself, traffic operators authorise policy, field staff manage events, passengers interpret reroutes, pedestrians react to vehicle motion and human drivers share the boundary. The human factors objective is accurate situation awareness and predictable behaviour, not maximal information display.</w:t>
      </w:r>
    </w:p>
    <w:p w14:paraId="6550B70B" w14:textId="77777777" w:rsidR="00DC1D35" w:rsidRDefault="00000000">
      <w:pPr>
        <w:pStyle w:val="Heading2"/>
      </w:pPr>
      <w:r>
        <w:t>8.1 Control Room</w:t>
      </w:r>
    </w:p>
    <w:p w14:paraId="648B1C40" w14:textId="77777777" w:rsidR="00DC1D35" w:rsidRDefault="00000000">
      <w:pPr>
        <w:pStyle w:val="ListBullet"/>
        <w:spacing w:after="60"/>
        <w:ind w:left="317" w:hanging="173"/>
      </w:pPr>
      <w:r>
        <w:rPr>
          <w:b/>
        </w:rPr>
        <w:t>Perception</w:t>
      </w:r>
      <w:r>
        <w:t xml:space="preserve"> Show current state, affected roads, source age, coverage, confidence, issuer and number of affected vehicles.</w:t>
      </w:r>
    </w:p>
    <w:p w14:paraId="47C7BBBC" w14:textId="77777777" w:rsidR="00DC1D35" w:rsidRDefault="00000000">
      <w:pPr>
        <w:pStyle w:val="ListBullet"/>
        <w:spacing w:after="60"/>
        <w:ind w:left="317" w:hanging="173"/>
      </w:pPr>
      <w:r>
        <w:rPr>
          <w:b/>
        </w:rPr>
        <w:t>Comprehension</w:t>
      </w:r>
      <w:r>
        <w:t xml:space="preserve"> Explain the principal reasons for a change, such as pedestrian surge, low visibility or sensor outage, and distinguish measured risk from uncertainty driven restriction.</w:t>
      </w:r>
    </w:p>
    <w:p w14:paraId="5479F822" w14:textId="77777777" w:rsidR="00DC1D35" w:rsidRDefault="00000000">
      <w:pPr>
        <w:pStyle w:val="ListBullet"/>
        <w:spacing w:after="60"/>
        <w:ind w:left="317" w:hanging="173"/>
      </w:pPr>
      <w:r>
        <w:rPr>
          <w:b/>
        </w:rPr>
        <w:t>Projection</w:t>
      </w:r>
      <w:r>
        <w:t xml:space="preserve"> Show 30 s, 2 min and 5 min forecast envelopes plus the expected release condition.</w:t>
      </w:r>
    </w:p>
    <w:p w14:paraId="66310C36" w14:textId="77777777" w:rsidR="00DC1D35" w:rsidRDefault="00000000">
      <w:pPr>
        <w:pStyle w:val="ListBullet"/>
        <w:spacing w:after="60"/>
        <w:ind w:left="317" w:hanging="173"/>
      </w:pPr>
      <w:r>
        <w:rPr>
          <w:b/>
        </w:rPr>
        <w:t>Alert design</w:t>
      </w:r>
      <w:r>
        <w:t xml:space="preserve"> Prioritise by consequence and actionability, group correlated alarms, suppress duplicates and use colour plus text, pattern and icon.</w:t>
      </w:r>
    </w:p>
    <w:p w14:paraId="02AE67FC" w14:textId="77777777" w:rsidR="00DC1D35" w:rsidRDefault="00000000">
      <w:pPr>
        <w:pStyle w:val="ListBullet"/>
        <w:spacing w:after="60"/>
        <w:ind w:left="317" w:hanging="173"/>
      </w:pPr>
      <w:r>
        <w:rPr>
          <w:b/>
        </w:rPr>
        <w:t>Automation bias control</w:t>
      </w:r>
      <w:r>
        <w:t xml:space="preserve"> Present alternatives and evidence, record overrides and require stronger authorisation for reopening than for urgent restriction.</w:t>
      </w:r>
    </w:p>
    <w:p w14:paraId="77D7E564" w14:textId="77777777" w:rsidR="00DC1D35" w:rsidRDefault="00000000">
      <w:pPr>
        <w:pStyle w:val="ListBullet"/>
        <w:spacing w:after="60"/>
        <w:ind w:left="317" w:hanging="173"/>
      </w:pPr>
      <w:r>
        <w:rPr>
          <w:b/>
        </w:rPr>
        <w:t>Workload</w:t>
      </w:r>
      <w:r>
        <w:t xml:space="preserve"> Use progressive disclosure and limit emergency interaction to acknowledge, inspect evidence, approve escalation or deploy field response.</w:t>
      </w:r>
    </w:p>
    <w:p w14:paraId="30882C09" w14:textId="77777777" w:rsidR="00DC1D35" w:rsidRDefault="00000000">
      <w:pPr>
        <w:pStyle w:val="Heading2"/>
      </w:pPr>
      <w:r>
        <w:t>8.2 Passengers Pedestrians and Human Drivers</w:t>
      </w:r>
    </w:p>
    <w:tbl>
      <w:tblPr>
        <w:tblStyle w:val="TableGrid"/>
        <w:tblW w:w="0" w:type="auto"/>
        <w:jc w:val="center"/>
        <w:tblLook w:val="04A0" w:firstRow="1" w:lastRow="0" w:firstColumn="1" w:lastColumn="0" w:noHBand="0" w:noVBand="1"/>
      </w:tblPr>
      <w:tblGrid>
        <w:gridCol w:w="1656"/>
        <w:gridCol w:w="3600"/>
        <w:gridCol w:w="4248"/>
      </w:tblGrid>
      <w:tr w:rsidR="00DC1D35" w14:paraId="2EC68D9A" w14:textId="77777777">
        <w:trPr>
          <w:cantSplit/>
          <w:tblHeader/>
          <w:jc w:val="center"/>
        </w:trPr>
        <w:tc>
          <w:tcPr>
            <w:tcW w:w="1656" w:type="dxa"/>
            <w:shd w:val="clear" w:color="auto" w:fill="163A5F"/>
            <w:tcMar>
              <w:top w:w="100" w:type="dxa"/>
              <w:left w:w="110" w:type="dxa"/>
              <w:bottom w:w="100" w:type="dxa"/>
              <w:right w:w="110" w:type="dxa"/>
            </w:tcMar>
            <w:vAlign w:val="center"/>
          </w:tcPr>
          <w:p w14:paraId="730E25AA" w14:textId="77777777" w:rsidR="00DC1D35" w:rsidRDefault="00000000">
            <w:pPr>
              <w:spacing w:after="0" w:line="240" w:lineRule="auto"/>
            </w:pPr>
            <w:r>
              <w:rPr>
                <w:b/>
                <w:color w:val="FFFFFF"/>
                <w:sz w:val="16"/>
              </w:rPr>
              <w:t>User</w:t>
            </w:r>
          </w:p>
        </w:tc>
        <w:tc>
          <w:tcPr>
            <w:tcW w:w="3600" w:type="dxa"/>
            <w:shd w:val="clear" w:color="auto" w:fill="163A5F"/>
            <w:tcMar>
              <w:top w:w="100" w:type="dxa"/>
              <w:left w:w="110" w:type="dxa"/>
              <w:bottom w:w="100" w:type="dxa"/>
              <w:right w:w="110" w:type="dxa"/>
            </w:tcMar>
            <w:vAlign w:val="center"/>
          </w:tcPr>
          <w:p w14:paraId="00C7E725" w14:textId="77777777" w:rsidR="00DC1D35" w:rsidRDefault="00000000">
            <w:pPr>
              <w:spacing w:after="0" w:line="240" w:lineRule="auto"/>
            </w:pPr>
            <w:r>
              <w:rPr>
                <w:b/>
                <w:color w:val="FFFFFF"/>
                <w:sz w:val="16"/>
              </w:rPr>
              <w:t>Information need</w:t>
            </w:r>
          </w:p>
        </w:tc>
        <w:tc>
          <w:tcPr>
            <w:tcW w:w="4248" w:type="dxa"/>
            <w:shd w:val="clear" w:color="auto" w:fill="163A5F"/>
            <w:tcMar>
              <w:top w:w="100" w:type="dxa"/>
              <w:left w:w="110" w:type="dxa"/>
              <w:bottom w:w="100" w:type="dxa"/>
              <w:right w:w="110" w:type="dxa"/>
            </w:tcMar>
            <w:vAlign w:val="center"/>
          </w:tcPr>
          <w:p w14:paraId="0FFB17A3" w14:textId="77777777" w:rsidR="00DC1D35" w:rsidRDefault="00000000">
            <w:pPr>
              <w:spacing w:after="0" w:line="240" w:lineRule="auto"/>
            </w:pPr>
            <w:r>
              <w:rPr>
                <w:b/>
                <w:color w:val="FFFFFF"/>
                <w:sz w:val="16"/>
              </w:rPr>
              <w:t>Design response</w:t>
            </w:r>
          </w:p>
        </w:tc>
      </w:tr>
      <w:tr w:rsidR="00DC1D35" w14:paraId="7D2EA98D" w14:textId="77777777">
        <w:trPr>
          <w:cantSplit/>
          <w:jc w:val="center"/>
        </w:trPr>
        <w:tc>
          <w:tcPr>
            <w:tcW w:w="1656" w:type="dxa"/>
            <w:tcMar>
              <w:top w:w="100" w:type="dxa"/>
              <w:left w:w="110" w:type="dxa"/>
              <w:bottom w:w="100" w:type="dxa"/>
              <w:right w:w="110" w:type="dxa"/>
            </w:tcMar>
            <w:vAlign w:val="center"/>
          </w:tcPr>
          <w:p w14:paraId="12331391" w14:textId="77777777" w:rsidR="00DC1D35" w:rsidRDefault="00000000">
            <w:pPr>
              <w:spacing w:after="0" w:line="240" w:lineRule="auto"/>
            </w:pPr>
            <w:r>
              <w:rPr>
                <w:sz w:val="16"/>
              </w:rPr>
              <w:t>AV passenger</w:t>
            </w:r>
          </w:p>
        </w:tc>
        <w:tc>
          <w:tcPr>
            <w:tcW w:w="3600" w:type="dxa"/>
            <w:tcMar>
              <w:top w:w="100" w:type="dxa"/>
              <w:left w:w="110" w:type="dxa"/>
              <w:bottom w:w="100" w:type="dxa"/>
              <w:right w:w="110" w:type="dxa"/>
            </w:tcMar>
            <w:vAlign w:val="center"/>
          </w:tcPr>
          <w:p w14:paraId="4C826FDD" w14:textId="77777777" w:rsidR="00DC1D35" w:rsidRDefault="00000000">
            <w:pPr>
              <w:spacing w:after="0" w:line="240" w:lineRule="auto"/>
            </w:pPr>
            <w:r>
              <w:rPr>
                <w:sz w:val="16"/>
              </w:rPr>
              <w:t>Why the route changed, expected delay and what will happen next</w:t>
            </w:r>
          </w:p>
        </w:tc>
        <w:tc>
          <w:tcPr>
            <w:tcW w:w="4248" w:type="dxa"/>
            <w:tcMar>
              <w:top w:w="100" w:type="dxa"/>
              <w:left w:w="110" w:type="dxa"/>
              <w:bottom w:w="100" w:type="dxa"/>
              <w:right w:w="110" w:type="dxa"/>
            </w:tcMar>
            <w:vAlign w:val="center"/>
          </w:tcPr>
          <w:p w14:paraId="430A4CBC" w14:textId="77777777" w:rsidR="00DC1D35" w:rsidRDefault="00000000">
            <w:pPr>
              <w:spacing w:after="0" w:line="240" w:lineRule="auto"/>
            </w:pPr>
            <w:r>
              <w:rPr>
                <w:sz w:val="16"/>
              </w:rPr>
              <w:t>Plain language, multilingual audio and visual message; never ask an unqualified Level 4 passenger to take over</w:t>
            </w:r>
          </w:p>
        </w:tc>
      </w:tr>
      <w:tr w:rsidR="00DC1D35" w14:paraId="32FC8CB3" w14:textId="77777777">
        <w:trPr>
          <w:cantSplit/>
          <w:jc w:val="center"/>
        </w:trPr>
        <w:tc>
          <w:tcPr>
            <w:tcW w:w="1656" w:type="dxa"/>
            <w:shd w:val="clear" w:color="auto" w:fill="F2F4F6"/>
            <w:tcMar>
              <w:top w:w="100" w:type="dxa"/>
              <w:left w:w="110" w:type="dxa"/>
              <w:bottom w:w="100" w:type="dxa"/>
              <w:right w:w="110" w:type="dxa"/>
            </w:tcMar>
            <w:vAlign w:val="center"/>
          </w:tcPr>
          <w:p w14:paraId="022B7D96" w14:textId="77777777" w:rsidR="00DC1D35" w:rsidRDefault="00000000">
            <w:pPr>
              <w:spacing w:after="0" w:line="240" w:lineRule="auto"/>
            </w:pPr>
            <w:r>
              <w:rPr>
                <w:sz w:val="16"/>
              </w:rPr>
              <w:t>Pedestrian</w:t>
            </w:r>
          </w:p>
        </w:tc>
        <w:tc>
          <w:tcPr>
            <w:tcW w:w="3600" w:type="dxa"/>
            <w:shd w:val="clear" w:color="auto" w:fill="F2F4F6"/>
            <w:tcMar>
              <w:top w:w="100" w:type="dxa"/>
              <w:left w:w="110" w:type="dxa"/>
              <w:bottom w:w="100" w:type="dxa"/>
              <w:right w:w="110" w:type="dxa"/>
            </w:tcMar>
            <w:vAlign w:val="center"/>
          </w:tcPr>
          <w:p w14:paraId="597DA49B" w14:textId="77777777" w:rsidR="00DC1D35" w:rsidRDefault="00000000">
            <w:pPr>
              <w:spacing w:after="0" w:line="240" w:lineRule="auto"/>
            </w:pPr>
            <w:r>
              <w:rPr>
                <w:sz w:val="16"/>
              </w:rPr>
              <w:t>Predictable vehicle yielding and movement intent</w:t>
            </w:r>
          </w:p>
        </w:tc>
        <w:tc>
          <w:tcPr>
            <w:tcW w:w="4248" w:type="dxa"/>
            <w:shd w:val="clear" w:color="auto" w:fill="F2F4F6"/>
            <w:tcMar>
              <w:top w:w="100" w:type="dxa"/>
              <w:left w:w="110" w:type="dxa"/>
              <w:bottom w:w="100" w:type="dxa"/>
              <w:right w:w="110" w:type="dxa"/>
            </w:tcMar>
            <w:vAlign w:val="center"/>
          </w:tcPr>
          <w:p w14:paraId="4420A23B" w14:textId="77777777" w:rsidR="00DC1D35" w:rsidRDefault="00000000">
            <w:pPr>
              <w:spacing w:after="0" w:line="240" w:lineRule="auto"/>
            </w:pPr>
            <w:r>
              <w:rPr>
                <w:sz w:val="16"/>
              </w:rPr>
              <w:t>Low ambiguity external indication such as Vehicle yielding; never display a message that tells a pedestrian the whole road is safe</w:t>
            </w:r>
          </w:p>
        </w:tc>
      </w:tr>
      <w:tr w:rsidR="00DC1D35" w14:paraId="763B28DB" w14:textId="77777777">
        <w:trPr>
          <w:cantSplit/>
          <w:jc w:val="center"/>
        </w:trPr>
        <w:tc>
          <w:tcPr>
            <w:tcW w:w="1656" w:type="dxa"/>
            <w:tcMar>
              <w:top w:w="100" w:type="dxa"/>
              <w:left w:w="110" w:type="dxa"/>
              <w:bottom w:w="100" w:type="dxa"/>
              <w:right w:w="110" w:type="dxa"/>
            </w:tcMar>
            <w:vAlign w:val="center"/>
          </w:tcPr>
          <w:p w14:paraId="1DAE6BA6" w14:textId="77777777" w:rsidR="00DC1D35" w:rsidRDefault="00000000">
            <w:pPr>
              <w:spacing w:after="0" w:line="240" w:lineRule="auto"/>
            </w:pPr>
            <w:r>
              <w:rPr>
                <w:sz w:val="16"/>
              </w:rPr>
              <w:t>Human driver</w:t>
            </w:r>
          </w:p>
        </w:tc>
        <w:tc>
          <w:tcPr>
            <w:tcW w:w="3600" w:type="dxa"/>
            <w:tcMar>
              <w:top w:w="100" w:type="dxa"/>
              <w:left w:w="110" w:type="dxa"/>
              <w:bottom w:w="100" w:type="dxa"/>
              <w:right w:w="110" w:type="dxa"/>
            </w:tcMar>
            <w:vAlign w:val="center"/>
          </w:tcPr>
          <w:p w14:paraId="476470C2" w14:textId="77777777" w:rsidR="00DC1D35" w:rsidRDefault="00000000">
            <w:pPr>
              <w:spacing w:after="0" w:line="240" w:lineRule="auto"/>
            </w:pPr>
            <w:r>
              <w:rPr>
                <w:sz w:val="16"/>
              </w:rPr>
              <w:t>Stable and recognisable restrictions</w:t>
            </w:r>
          </w:p>
        </w:tc>
        <w:tc>
          <w:tcPr>
            <w:tcW w:w="4248" w:type="dxa"/>
            <w:tcMar>
              <w:top w:w="100" w:type="dxa"/>
              <w:left w:w="110" w:type="dxa"/>
              <w:bottom w:w="100" w:type="dxa"/>
              <w:right w:w="110" w:type="dxa"/>
            </w:tcMar>
            <w:vAlign w:val="center"/>
          </w:tcPr>
          <w:p w14:paraId="734697D1" w14:textId="77777777" w:rsidR="00DC1D35" w:rsidRDefault="00000000">
            <w:pPr>
              <w:spacing w:after="0" w:line="240" w:lineRule="auto"/>
            </w:pPr>
            <w:r>
              <w:rPr>
                <w:sz w:val="16"/>
              </w:rPr>
              <w:t>Conventional signs, signals, barriers and police direction; digital geofence alone is insufficient</w:t>
            </w:r>
          </w:p>
        </w:tc>
      </w:tr>
      <w:tr w:rsidR="00DC1D35" w14:paraId="3D7B83E7" w14:textId="77777777">
        <w:trPr>
          <w:cantSplit/>
          <w:jc w:val="center"/>
        </w:trPr>
        <w:tc>
          <w:tcPr>
            <w:tcW w:w="1656" w:type="dxa"/>
            <w:shd w:val="clear" w:color="auto" w:fill="F2F4F6"/>
            <w:tcMar>
              <w:top w:w="100" w:type="dxa"/>
              <w:left w:w="110" w:type="dxa"/>
              <w:bottom w:w="100" w:type="dxa"/>
              <w:right w:w="110" w:type="dxa"/>
            </w:tcMar>
            <w:vAlign w:val="center"/>
          </w:tcPr>
          <w:p w14:paraId="569B442E" w14:textId="77777777" w:rsidR="00DC1D35" w:rsidRDefault="00000000">
            <w:pPr>
              <w:spacing w:after="0" w:line="240" w:lineRule="auto"/>
            </w:pPr>
            <w:r>
              <w:rPr>
                <w:sz w:val="16"/>
              </w:rPr>
              <w:t>Field responder</w:t>
            </w:r>
          </w:p>
        </w:tc>
        <w:tc>
          <w:tcPr>
            <w:tcW w:w="3600" w:type="dxa"/>
            <w:shd w:val="clear" w:color="auto" w:fill="F2F4F6"/>
            <w:tcMar>
              <w:top w:w="100" w:type="dxa"/>
              <w:left w:w="110" w:type="dxa"/>
              <w:bottom w:w="100" w:type="dxa"/>
              <w:right w:w="110" w:type="dxa"/>
            </w:tcMar>
            <w:vAlign w:val="center"/>
          </w:tcPr>
          <w:p w14:paraId="1D9384D6" w14:textId="77777777" w:rsidR="00DC1D35" w:rsidRDefault="00000000">
            <w:pPr>
              <w:spacing w:after="0" w:line="240" w:lineRule="auto"/>
            </w:pPr>
            <w:r>
              <w:rPr>
                <w:sz w:val="16"/>
              </w:rPr>
              <w:t>Exact boundary, reason, expiry, safe corridor and authority</w:t>
            </w:r>
          </w:p>
        </w:tc>
        <w:tc>
          <w:tcPr>
            <w:tcW w:w="4248" w:type="dxa"/>
            <w:shd w:val="clear" w:color="auto" w:fill="F2F4F6"/>
            <w:tcMar>
              <w:top w:w="100" w:type="dxa"/>
              <w:left w:w="110" w:type="dxa"/>
              <w:bottom w:w="100" w:type="dxa"/>
              <w:right w:w="110" w:type="dxa"/>
            </w:tcMar>
            <w:vAlign w:val="center"/>
          </w:tcPr>
          <w:p w14:paraId="3F5BBD57" w14:textId="77777777" w:rsidR="00DC1D35" w:rsidRDefault="00000000">
            <w:pPr>
              <w:spacing w:after="0" w:line="240" w:lineRule="auto"/>
            </w:pPr>
            <w:r>
              <w:rPr>
                <w:sz w:val="16"/>
              </w:rPr>
              <w:t>Map aligned mobile view with offline cache and acknowledgement</w:t>
            </w:r>
          </w:p>
        </w:tc>
      </w:tr>
      <w:tr w:rsidR="00DC1D35" w14:paraId="0B53EDB5" w14:textId="77777777">
        <w:trPr>
          <w:cantSplit/>
          <w:jc w:val="center"/>
        </w:trPr>
        <w:tc>
          <w:tcPr>
            <w:tcW w:w="1656" w:type="dxa"/>
            <w:tcMar>
              <w:top w:w="100" w:type="dxa"/>
              <w:left w:w="110" w:type="dxa"/>
              <w:bottom w:w="100" w:type="dxa"/>
              <w:right w:w="110" w:type="dxa"/>
            </w:tcMar>
            <w:vAlign w:val="center"/>
          </w:tcPr>
          <w:p w14:paraId="468011D4" w14:textId="77777777" w:rsidR="00DC1D35" w:rsidRDefault="00000000">
            <w:pPr>
              <w:spacing w:after="0" w:line="240" w:lineRule="auto"/>
            </w:pPr>
            <w:r>
              <w:rPr>
                <w:sz w:val="16"/>
              </w:rPr>
              <w:t>Fleet operator</w:t>
            </w:r>
          </w:p>
        </w:tc>
        <w:tc>
          <w:tcPr>
            <w:tcW w:w="3600" w:type="dxa"/>
            <w:tcMar>
              <w:top w:w="100" w:type="dxa"/>
              <w:left w:w="110" w:type="dxa"/>
              <w:bottom w:w="100" w:type="dxa"/>
              <w:right w:w="110" w:type="dxa"/>
            </w:tcMar>
            <w:vAlign w:val="center"/>
          </w:tcPr>
          <w:p w14:paraId="3A38D4D9" w14:textId="77777777" w:rsidR="00DC1D35" w:rsidRDefault="00000000">
            <w:pPr>
              <w:spacing w:after="0" w:line="240" w:lineRule="auto"/>
            </w:pPr>
            <w:r>
              <w:rPr>
                <w:sz w:val="16"/>
              </w:rPr>
              <w:t>Applicable vehicle class, detour, compliance and service impact</w:t>
            </w:r>
          </w:p>
        </w:tc>
        <w:tc>
          <w:tcPr>
            <w:tcW w:w="4248" w:type="dxa"/>
            <w:tcMar>
              <w:top w:w="100" w:type="dxa"/>
              <w:left w:w="110" w:type="dxa"/>
              <w:bottom w:w="100" w:type="dxa"/>
              <w:right w:w="110" w:type="dxa"/>
            </w:tcMar>
            <w:vAlign w:val="center"/>
          </w:tcPr>
          <w:p w14:paraId="314A52B6" w14:textId="77777777" w:rsidR="00DC1D35" w:rsidRDefault="00000000">
            <w:pPr>
              <w:spacing w:after="0" w:line="240" w:lineRule="auto"/>
            </w:pPr>
            <w:r>
              <w:rPr>
                <w:sz w:val="16"/>
              </w:rPr>
              <w:t>Standard API plus actionable exception queue rather than raw sensor feeds</w:t>
            </w:r>
          </w:p>
        </w:tc>
      </w:tr>
    </w:tbl>
    <w:p w14:paraId="2DD2E736" w14:textId="77777777" w:rsidR="00DC1D35" w:rsidRDefault="00DC1D35">
      <w:pPr>
        <w:spacing w:after="0"/>
      </w:pPr>
    </w:p>
    <w:p w14:paraId="0EFCCDC6" w14:textId="77777777" w:rsidR="00DC1D35" w:rsidRDefault="00000000">
      <w:pPr>
        <w:pStyle w:val="Heading2"/>
      </w:pPr>
      <w:r>
        <w:t>8.3 Evaluation of Human Performance</w:t>
      </w:r>
    </w:p>
    <w:p w14:paraId="136EDF87" w14:textId="77777777" w:rsidR="00DC1D35" w:rsidRDefault="00000000">
      <w:pPr>
        <w:keepLines/>
      </w:pPr>
      <w:r>
        <w:t>Human factors validation measures operator detection time, correct diagnosis, appropriate override rate, alert workload, passenger comprehension, trust calibration and pedestrian conflict behaviour. A useful target is not maximum trust but calibrated trust: users should rely on the system when evidence is strong and recognise degraded mode when evidence is weak. Accessibility testing includes colour vision deficiency, low vision, hearing impairment, language variation and low digital literacy.</w:t>
      </w:r>
    </w:p>
    <w:p w14:paraId="1F81F32B" w14:textId="77777777" w:rsidR="00DC1D35" w:rsidRDefault="00000000">
      <w:pPr>
        <w:pStyle w:val="Heading1"/>
      </w:pPr>
      <w:r>
        <w:lastRenderedPageBreak/>
        <w:t>Implementation Logic</w:t>
      </w:r>
    </w:p>
    <w:p w14:paraId="575A8A24" w14:textId="77777777" w:rsidR="00DC1D35" w:rsidRDefault="00000000">
      <w:pPr>
        <w:pStyle w:val="Heading2"/>
      </w:pPr>
      <w:r>
        <w:t>Policy Pseudocode</w:t>
      </w:r>
    </w:p>
    <w:tbl>
      <w:tblPr>
        <w:tblStyle w:val="TableGrid"/>
        <w:tblW w:w="0" w:type="auto"/>
        <w:jc w:val="center"/>
        <w:tblLook w:val="04A0" w:firstRow="1" w:lastRow="0" w:firstColumn="1" w:lastColumn="0" w:noHBand="0" w:noVBand="1"/>
      </w:tblPr>
      <w:tblGrid>
        <w:gridCol w:w="9994"/>
      </w:tblGrid>
      <w:tr w:rsidR="00DC1D35" w14:paraId="0D94BFA9" w14:textId="77777777">
        <w:trPr>
          <w:jc w:val="center"/>
        </w:trPr>
        <w:tc>
          <w:tcPr>
            <w:tcW w:w="9994" w:type="dxa"/>
            <w:shd w:val="clear" w:color="auto" w:fill="DCEAF7"/>
            <w:tcMar>
              <w:top w:w="60" w:type="dxa"/>
              <w:left w:w="110" w:type="dxa"/>
              <w:bottom w:w="60" w:type="dxa"/>
              <w:right w:w="110" w:type="dxa"/>
            </w:tcMar>
            <w:vAlign w:val="center"/>
          </w:tcPr>
          <w:p w14:paraId="477278E5" w14:textId="77777777" w:rsidR="00DC1D35" w:rsidRDefault="00000000">
            <w:pPr>
              <w:spacing w:after="0" w:line="240" w:lineRule="auto"/>
            </w:pPr>
            <w:r>
              <w:rPr>
                <w:rFonts w:ascii="Courier New" w:hAnsi="Courier New"/>
                <w:sz w:val="17"/>
              </w:rPr>
              <w:t>for each 10 second cycle</w:t>
            </w:r>
          </w:p>
        </w:tc>
      </w:tr>
      <w:tr w:rsidR="00DC1D35" w14:paraId="1C35F914" w14:textId="77777777">
        <w:trPr>
          <w:jc w:val="center"/>
        </w:trPr>
        <w:tc>
          <w:tcPr>
            <w:tcW w:w="9994" w:type="dxa"/>
            <w:tcMar>
              <w:top w:w="60" w:type="dxa"/>
              <w:left w:w="110" w:type="dxa"/>
              <w:bottom w:w="60" w:type="dxa"/>
              <w:right w:w="110" w:type="dxa"/>
            </w:tcMar>
            <w:vAlign w:val="center"/>
          </w:tcPr>
          <w:p w14:paraId="1E898166" w14:textId="77777777" w:rsidR="00DC1D35" w:rsidRDefault="00000000">
            <w:pPr>
              <w:spacing w:after="0" w:line="240" w:lineRule="auto"/>
            </w:pPr>
            <w:r>
              <w:rPr>
                <w:rFonts w:ascii="Courier New" w:hAnsi="Courier New"/>
                <w:sz w:val="17"/>
              </w:rPr>
              <w:t xml:space="preserve">  ingest and validate timestamped observations</w:t>
            </w:r>
          </w:p>
        </w:tc>
      </w:tr>
      <w:tr w:rsidR="00DC1D35" w14:paraId="0BF9E4A1" w14:textId="77777777">
        <w:trPr>
          <w:jc w:val="center"/>
        </w:trPr>
        <w:tc>
          <w:tcPr>
            <w:tcW w:w="9994" w:type="dxa"/>
            <w:tcMar>
              <w:top w:w="60" w:type="dxa"/>
              <w:left w:w="110" w:type="dxa"/>
              <w:bottom w:w="60" w:type="dxa"/>
              <w:right w:w="110" w:type="dxa"/>
            </w:tcMar>
            <w:vAlign w:val="center"/>
          </w:tcPr>
          <w:p w14:paraId="5DA131A1" w14:textId="77777777" w:rsidR="00DC1D35" w:rsidRDefault="00000000">
            <w:pPr>
              <w:spacing w:after="0" w:line="240" w:lineRule="auto"/>
            </w:pPr>
            <w:r>
              <w:rPr>
                <w:rFonts w:ascii="Courier New" w:hAnsi="Courier New"/>
                <w:sz w:val="17"/>
              </w:rPr>
              <w:t xml:space="preserve">  map match observations and compute coverage C for each segment</w:t>
            </w:r>
          </w:p>
        </w:tc>
      </w:tr>
      <w:tr w:rsidR="00DC1D35" w14:paraId="6E52CD13" w14:textId="77777777">
        <w:trPr>
          <w:jc w:val="center"/>
        </w:trPr>
        <w:tc>
          <w:tcPr>
            <w:tcW w:w="9994" w:type="dxa"/>
            <w:tcMar>
              <w:top w:w="60" w:type="dxa"/>
              <w:left w:w="110" w:type="dxa"/>
              <w:bottom w:w="60" w:type="dxa"/>
              <w:right w:w="110" w:type="dxa"/>
            </w:tcMar>
            <w:vAlign w:val="center"/>
          </w:tcPr>
          <w:p w14:paraId="0CC4A0A0" w14:textId="77777777" w:rsidR="00DC1D35" w:rsidRDefault="00000000">
            <w:pPr>
              <w:spacing w:after="0" w:line="240" w:lineRule="auto"/>
            </w:pPr>
            <w:r>
              <w:rPr>
                <w:rFonts w:ascii="Courier New" w:hAnsi="Courier New"/>
                <w:sz w:val="17"/>
              </w:rPr>
              <w:t xml:space="preserve">  forecast features at 30 seconds 2 minutes and 5 minutes</w:t>
            </w:r>
          </w:p>
        </w:tc>
      </w:tr>
      <w:tr w:rsidR="00DC1D35" w14:paraId="7A9BC7A0" w14:textId="77777777">
        <w:trPr>
          <w:jc w:val="center"/>
        </w:trPr>
        <w:tc>
          <w:tcPr>
            <w:tcW w:w="9994" w:type="dxa"/>
            <w:tcMar>
              <w:top w:w="60" w:type="dxa"/>
              <w:left w:w="110" w:type="dxa"/>
              <w:bottom w:w="60" w:type="dxa"/>
              <w:right w:w="110" w:type="dxa"/>
            </w:tcMar>
            <w:vAlign w:val="center"/>
          </w:tcPr>
          <w:p w14:paraId="79923F85" w14:textId="77777777" w:rsidR="00DC1D35" w:rsidRDefault="00000000">
            <w:pPr>
              <w:spacing w:after="0" w:line="240" w:lineRule="auto"/>
            </w:pPr>
            <w:r>
              <w:rPr>
                <w:rFonts w:ascii="Courier New" w:hAnsi="Courier New"/>
                <w:sz w:val="17"/>
              </w:rPr>
              <w:t xml:space="preserve">  estimate expected harm mu and uncertainty sigma</w:t>
            </w:r>
          </w:p>
        </w:tc>
      </w:tr>
      <w:tr w:rsidR="00DC1D35" w14:paraId="32CA85AE" w14:textId="77777777">
        <w:trPr>
          <w:jc w:val="center"/>
        </w:trPr>
        <w:tc>
          <w:tcPr>
            <w:tcW w:w="9994" w:type="dxa"/>
            <w:tcMar>
              <w:top w:w="60" w:type="dxa"/>
              <w:left w:w="110" w:type="dxa"/>
              <w:bottom w:w="60" w:type="dxa"/>
              <w:right w:w="110" w:type="dxa"/>
            </w:tcMar>
            <w:vAlign w:val="center"/>
          </w:tcPr>
          <w:p w14:paraId="45463E22" w14:textId="77777777" w:rsidR="00DC1D35" w:rsidRDefault="00000000">
            <w:pPr>
              <w:spacing w:after="0" w:line="240" w:lineRule="auto"/>
            </w:pPr>
            <w:r>
              <w:rPr>
                <w:rFonts w:ascii="Courier New" w:hAnsi="Courier New"/>
                <w:sz w:val="17"/>
              </w:rPr>
              <w:t xml:space="preserve">  select k from normal or degraded mode and compute conservative risk</w:t>
            </w:r>
          </w:p>
        </w:tc>
      </w:tr>
      <w:tr w:rsidR="00DC1D35" w14:paraId="5C9A8CAA" w14:textId="77777777">
        <w:trPr>
          <w:jc w:val="center"/>
        </w:trPr>
        <w:tc>
          <w:tcPr>
            <w:tcW w:w="9994" w:type="dxa"/>
            <w:tcMar>
              <w:top w:w="60" w:type="dxa"/>
              <w:left w:w="110" w:type="dxa"/>
              <w:bottom w:w="60" w:type="dxa"/>
              <w:right w:w="110" w:type="dxa"/>
            </w:tcMar>
            <w:vAlign w:val="center"/>
          </w:tcPr>
          <w:p w14:paraId="1E772A32" w14:textId="77777777" w:rsidR="00DC1D35" w:rsidRDefault="00000000">
            <w:pPr>
              <w:spacing w:after="0" w:line="240" w:lineRule="auto"/>
            </w:pPr>
            <w:r>
              <w:rPr>
                <w:rFonts w:ascii="Courier New" w:hAnsi="Courier New"/>
                <w:sz w:val="17"/>
              </w:rPr>
              <w:t xml:space="preserve">  apply verified legal and emergency hard overrides</w:t>
            </w:r>
          </w:p>
        </w:tc>
      </w:tr>
      <w:tr w:rsidR="00DC1D35" w14:paraId="6DB3941E" w14:textId="77777777">
        <w:trPr>
          <w:jc w:val="center"/>
        </w:trPr>
        <w:tc>
          <w:tcPr>
            <w:tcW w:w="9994" w:type="dxa"/>
            <w:tcMar>
              <w:top w:w="60" w:type="dxa"/>
              <w:left w:w="110" w:type="dxa"/>
              <w:bottom w:w="60" w:type="dxa"/>
              <w:right w:w="110" w:type="dxa"/>
            </w:tcMar>
            <w:vAlign w:val="center"/>
          </w:tcPr>
          <w:p w14:paraId="3013410E" w14:textId="77777777" w:rsidR="00DC1D35" w:rsidRDefault="00000000">
            <w:pPr>
              <w:spacing w:after="0" w:line="240" w:lineRule="auto"/>
            </w:pPr>
            <w:r>
              <w:rPr>
                <w:rFonts w:ascii="Courier New" w:hAnsi="Courier New"/>
                <w:sz w:val="17"/>
              </w:rPr>
              <w:t xml:space="preserve">  propose state from green yellow orange red thresholds</w:t>
            </w:r>
          </w:p>
        </w:tc>
      </w:tr>
      <w:tr w:rsidR="00DC1D35" w14:paraId="2B4CB0FC" w14:textId="77777777">
        <w:trPr>
          <w:jc w:val="center"/>
        </w:trPr>
        <w:tc>
          <w:tcPr>
            <w:tcW w:w="9994" w:type="dxa"/>
            <w:tcMar>
              <w:top w:w="60" w:type="dxa"/>
              <w:left w:w="110" w:type="dxa"/>
              <w:bottom w:w="60" w:type="dxa"/>
              <w:right w:w="110" w:type="dxa"/>
            </w:tcMar>
            <w:vAlign w:val="center"/>
          </w:tcPr>
          <w:p w14:paraId="1D464188" w14:textId="77777777" w:rsidR="00DC1D35" w:rsidRDefault="00000000">
            <w:pPr>
              <w:spacing w:after="0" w:line="240" w:lineRule="auto"/>
            </w:pPr>
            <w:r>
              <w:rPr>
                <w:rFonts w:ascii="Courier New" w:hAnsi="Courier New"/>
                <w:sz w:val="17"/>
              </w:rPr>
              <w:t xml:space="preserve">  apply escalation persistence hysteresis and release dwell</w:t>
            </w:r>
          </w:p>
        </w:tc>
      </w:tr>
      <w:tr w:rsidR="00DC1D35" w14:paraId="6AB11AA1" w14:textId="77777777">
        <w:trPr>
          <w:jc w:val="center"/>
        </w:trPr>
        <w:tc>
          <w:tcPr>
            <w:tcW w:w="9994" w:type="dxa"/>
            <w:tcMar>
              <w:top w:w="60" w:type="dxa"/>
              <w:left w:w="110" w:type="dxa"/>
              <w:bottom w:w="60" w:type="dxa"/>
              <w:right w:w="110" w:type="dxa"/>
            </w:tcMar>
            <w:vAlign w:val="center"/>
          </w:tcPr>
          <w:p w14:paraId="382E7E53" w14:textId="77777777" w:rsidR="00DC1D35" w:rsidRDefault="00000000">
            <w:pPr>
              <w:spacing w:after="0" w:line="240" w:lineRule="auto"/>
            </w:pPr>
            <w:r>
              <w:rPr>
                <w:rFonts w:ascii="Courier New" w:hAnsi="Courier New"/>
                <w:sz w:val="17"/>
              </w:rPr>
              <w:t xml:space="preserve">  construct topology preserving polygons approach buffers and safe exits</w:t>
            </w:r>
          </w:p>
        </w:tc>
      </w:tr>
      <w:tr w:rsidR="00DC1D35" w14:paraId="63395DC7" w14:textId="77777777">
        <w:trPr>
          <w:jc w:val="center"/>
        </w:trPr>
        <w:tc>
          <w:tcPr>
            <w:tcW w:w="9994" w:type="dxa"/>
            <w:tcMar>
              <w:top w:w="60" w:type="dxa"/>
              <w:left w:w="110" w:type="dxa"/>
              <w:bottom w:w="60" w:type="dxa"/>
              <w:right w:w="110" w:type="dxa"/>
            </w:tcMar>
            <w:vAlign w:val="center"/>
          </w:tcPr>
          <w:p w14:paraId="27578295" w14:textId="77777777" w:rsidR="00DC1D35" w:rsidRDefault="00000000">
            <w:pPr>
              <w:spacing w:after="0" w:line="240" w:lineRule="auto"/>
            </w:pPr>
            <w:r>
              <w:rPr>
                <w:rFonts w:ascii="Courier New" w:hAnsi="Courier New"/>
                <w:sz w:val="17"/>
              </w:rPr>
              <w:t xml:space="preserve">  validate invariants sign version and publish short lived update</w:t>
            </w:r>
          </w:p>
        </w:tc>
      </w:tr>
      <w:tr w:rsidR="00DC1D35" w14:paraId="74490576" w14:textId="77777777">
        <w:trPr>
          <w:jc w:val="center"/>
        </w:trPr>
        <w:tc>
          <w:tcPr>
            <w:tcW w:w="9994" w:type="dxa"/>
            <w:tcMar>
              <w:top w:w="60" w:type="dxa"/>
              <w:left w:w="110" w:type="dxa"/>
              <w:bottom w:w="60" w:type="dxa"/>
              <w:right w:w="110" w:type="dxa"/>
            </w:tcMar>
            <w:vAlign w:val="center"/>
          </w:tcPr>
          <w:p w14:paraId="2ACF785B" w14:textId="77777777" w:rsidR="00DC1D35" w:rsidRDefault="00000000">
            <w:pPr>
              <w:spacing w:after="0" w:line="240" w:lineRule="auto"/>
            </w:pPr>
            <w:r>
              <w:rPr>
                <w:rFonts w:ascii="Courier New" w:hAnsi="Courier New"/>
                <w:sz w:val="17"/>
              </w:rPr>
              <w:t xml:space="preserve">  record hash on permissioned ledger asynchronously</w:t>
            </w:r>
          </w:p>
        </w:tc>
      </w:tr>
      <w:tr w:rsidR="00DC1D35" w14:paraId="70948DFB" w14:textId="77777777">
        <w:trPr>
          <w:jc w:val="center"/>
        </w:trPr>
        <w:tc>
          <w:tcPr>
            <w:tcW w:w="9994" w:type="dxa"/>
            <w:tcMar>
              <w:top w:w="60" w:type="dxa"/>
              <w:left w:w="110" w:type="dxa"/>
              <w:bottom w:w="60" w:type="dxa"/>
              <w:right w:w="110" w:type="dxa"/>
            </w:tcMar>
            <w:vAlign w:val="center"/>
          </w:tcPr>
          <w:p w14:paraId="306367DE" w14:textId="77777777" w:rsidR="00DC1D35" w:rsidRDefault="00000000">
            <w:pPr>
              <w:spacing w:after="0" w:line="240" w:lineRule="auto"/>
            </w:pPr>
            <w:r>
              <w:rPr>
                <w:rFonts w:ascii="Courier New" w:hAnsi="Courier New"/>
                <w:sz w:val="17"/>
              </w:rPr>
              <w:t xml:space="preserve">  monitor acknowledgements vehicle response and residual risk</w:t>
            </w:r>
          </w:p>
        </w:tc>
      </w:tr>
    </w:tbl>
    <w:p w14:paraId="0E17CA53" w14:textId="77777777" w:rsidR="00DC1D35" w:rsidRDefault="00DC1D35">
      <w:pPr>
        <w:spacing w:after="0"/>
      </w:pPr>
    </w:p>
    <w:p w14:paraId="41B99A9C" w14:textId="77777777" w:rsidR="00DC1D35" w:rsidRDefault="00000000">
      <w:pPr>
        <w:pStyle w:val="Heading2"/>
      </w:pPr>
      <w:r>
        <w:t>Critical Limitations and Mitigations</w:t>
      </w:r>
    </w:p>
    <w:tbl>
      <w:tblPr>
        <w:tblStyle w:val="TableGrid"/>
        <w:tblW w:w="0" w:type="auto"/>
        <w:jc w:val="center"/>
        <w:tblLook w:val="04A0" w:firstRow="1" w:lastRow="0" w:firstColumn="1" w:lastColumn="0" w:noHBand="0" w:noVBand="1"/>
      </w:tblPr>
      <w:tblGrid>
        <w:gridCol w:w="2232"/>
        <w:gridCol w:w="3168"/>
        <w:gridCol w:w="4104"/>
      </w:tblGrid>
      <w:tr w:rsidR="00DC1D35" w14:paraId="4A19BD75" w14:textId="77777777">
        <w:trPr>
          <w:cantSplit/>
          <w:tblHeader/>
          <w:jc w:val="center"/>
        </w:trPr>
        <w:tc>
          <w:tcPr>
            <w:tcW w:w="2232" w:type="dxa"/>
            <w:shd w:val="clear" w:color="auto" w:fill="163A5F"/>
            <w:tcMar>
              <w:top w:w="100" w:type="dxa"/>
              <w:left w:w="110" w:type="dxa"/>
              <w:bottom w:w="100" w:type="dxa"/>
              <w:right w:w="110" w:type="dxa"/>
            </w:tcMar>
            <w:vAlign w:val="center"/>
          </w:tcPr>
          <w:p w14:paraId="086D1EF4" w14:textId="77777777" w:rsidR="00DC1D35" w:rsidRDefault="00000000">
            <w:pPr>
              <w:spacing w:after="0" w:line="240" w:lineRule="auto"/>
            </w:pPr>
            <w:r>
              <w:rPr>
                <w:b/>
                <w:color w:val="FFFFFF"/>
                <w:sz w:val="16"/>
              </w:rPr>
              <w:t>Limitation</w:t>
            </w:r>
          </w:p>
        </w:tc>
        <w:tc>
          <w:tcPr>
            <w:tcW w:w="3168" w:type="dxa"/>
            <w:shd w:val="clear" w:color="auto" w:fill="163A5F"/>
            <w:tcMar>
              <w:top w:w="100" w:type="dxa"/>
              <w:left w:w="110" w:type="dxa"/>
              <w:bottom w:w="100" w:type="dxa"/>
              <w:right w:w="110" w:type="dxa"/>
            </w:tcMar>
            <w:vAlign w:val="center"/>
          </w:tcPr>
          <w:p w14:paraId="5D4926AB" w14:textId="77777777" w:rsidR="00DC1D35" w:rsidRDefault="00000000">
            <w:pPr>
              <w:spacing w:after="0" w:line="240" w:lineRule="auto"/>
            </w:pPr>
            <w:r>
              <w:rPr>
                <w:b/>
                <w:color w:val="FFFFFF"/>
                <w:sz w:val="16"/>
              </w:rPr>
              <w:t>Why it matters</w:t>
            </w:r>
          </w:p>
        </w:tc>
        <w:tc>
          <w:tcPr>
            <w:tcW w:w="4104" w:type="dxa"/>
            <w:shd w:val="clear" w:color="auto" w:fill="163A5F"/>
            <w:tcMar>
              <w:top w:w="100" w:type="dxa"/>
              <w:left w:w="110" w:type="dxa"/>
              <w:bottom w:w="100" w:type="dxa"/>
              <w:right w:w="110" w:type="dxa"/>
            </w:tcMar>
            <w:vAlign w:val="center"/>
          </w:tcPr>
          <w:p w14:paraId="5A5D5885" w14:textId="77777777" w:rsidR="00DC1D35" w:rsidRDefault="00000000">
            <w:pPr>
              <w:spacing w:after="0" w:line="240" w:lineRule="auto"/>
            </w:pPr>
            <w:r>
              <w:rPr>
                <w:b/>
                <w:color w:val="FFFFFF"/>
                <w:sz w:val="16"/>
              </w:rPr>
              <w:t>Mitigation and residual risk</w:t>
            </w:r>
          </w:p>
        </w:tc>
      </w:tr>
      <w:tr w:rsidR="00DC1D35" w14:paraId="660BFE11" w14:textId="77777777">
        <w:trPr>
          <w:cantSplit/>
          <w:jc w:val="center"/>
        </w:trPr>
        <w:tc>
          <w:tcPr>
            <w:tcW w:w="2232" w:type="dxa"/>
            <w:tcMar>
              <w:top w:w="100" w:type="dxa"/>
              <w:left w:w="110" w:type="dxa"/>
              <w:bottom w:w="100" w:type="dxa"/>
              <w:right w:w="110" w:type="dxa"/>
            </w:tcMar>
            <w:vAlign w:val="center"/>
          </w:tcPr>
          <w:p w14:paraId="588614DC" w14:textId="77777777" w:rsidR="00DC1D35" w:rsidRDefault="00000000">
            <w:pPr>
              <w:spacing w:after="0" w:line="240" w:lineRule="auto"/>
            </w:pPr>
            <w:r>
              <w:rPr>
                <w:sz w:val="16"/>
              </w:rPr>
              <w:t>Prediction is not proof</w:t>
            </w:r>
          </w:p>
        </w:tc>
        <w:tc>
          <w:tcPr>
            <w:tcW w:w="3168" w:type="dxa"/>
            <w:tcMar>
              <w:top w:w="100" w:type="dxa"/>
              <w:left w:w="110" w:type="dxa"/>
              <w:bottom w:w="100" w:type="dxa"/>
              <w:right w:w="110" w:type="dxa"/>
            </w:tcMar>
            <w:vAlign w:val="center"/>
          </w:tcPr>
          <w:p w14:paraId="2ADB1038" w14:textId="77777777" w:rsidR="00DC1D35" w:rsidRDefault="00000000">
            <w:pPr>
              <w:spacing w:after="0" w:line="240" w:lineRule="auto"/>
            </w:pPr>
            <w:r>
              <w:rPr>
                <w:sz w:val="16"/>
              </w:rPr>
              <w:t>Rare crowd and weather combinations may be outside training data</w:t>
            </w:r>
          </w:p>
        </w:tc>
        <w:tc>
          <w:tcPr>
            <w:tcW w:w="4104" w:type="dxa"/>
            <w:tcMar>
              <w:top w:w="100" w:type="dxa"/>
              <w:left w:w="110" w:type="dxa"/>
              <w:bottom w:w="100" w:type="dxa"/>
              <w:right w:w="110" w:type="dxa"/>
            </w:tcMar>
            <w:vAlign w:val="center"/>
          </w:tcPr>
          <w:p w14:paraId="3109F515" w14:textId="77777777" w:rsidR="00DC1D35" w:rsidRDefault="00000000">
            <w:pPr>
              <w:spacing w:after="0" w:line="240" w:lineRule="auto"/>
            </w:pPr>
            <w:r>
              <w:rPr>
                <w:sz w:val="16"/>
              </w:rPr>
              <w:t>Uncertainty penalty, hard authority overrides, shadow evaluation and conservative ODD. Residual false negatives require field controls.</w:t>
            </w:r>
          </w:p>
        </w:tc>
      </w:tr>
      <w:tr w:rsidR="00DC1D35" w14:paraId="7B38ECBA" w14:textId="77777777">
        <w:trPr>
          <w:cantSplit/>
          <w:jc w:val="center"/>
        </w:trPr>
        <w:tc>
          <w:tcPr>
            <w:tcW w:w="2232" w:type="dxa"/>
            <w:shd w:val="clear" w:color="auto" w:fill="F2F4F6"/>
            <w:tcMar>
              <w:top w:w="100" w:type="dxa"/>
              <w:left w:w="110" w:type="dxa"/>
              <w:bottom w:w="100" w:type="dxa"/>
              <w:right w:w="110" w:type="dxa"/>
            </w:tcMar>
            <w:vAlign w:val="center"/>
          </w:tcPr>
          <w:p w14:paraId="751ED167" w14:textId="77777777" w:rsidR="00DC1D35" w:rsidRDefault="00000000">
            <w:pPr>
              <w:spacing w:after="0" w:line="240" w:lineRule="auto"/>
            </w:pPr>
            <w:r>
              <w:rPr>
                <w:sz w:val="16"/>
              </w:rPr>
              <w:t>Digital geofence controls only connected AVs</w:t>
            </w:r>
          </w:p>
        </w:tc>
        <w:tc>
          <w:tcPr>
            <w:tcW w:w="3168" w:type="dxa"/>
            <w:shd w:val="clear" w:color="auto" w:fill="F2F4F6"/>
            <w:tcMar>
              <w:top w:w="100" w:type="dxa"/>
              <w:left w:w="110" w:type="dxa"/>
              <w:bottom w:w="100" w:type="dxa"/>
              <w:right w:w="110" w:type="dxa"/>
            </w:tcMar>
            <w:vAlign w:val="center"/>
          </w:tcPr>
          <w:p w14:paraId="3A544698" w14:textId="77777777" w:rsidR="00DC1D35" w:rsidRDefault="00000000">
            <w:pPr>
              <w:spacing w:after="0" w:line="240" w:lineRule="auto"/>
            </w:pPr>
            <w:r>
              <w:rPr>
                <w:sz w:val="16"/>
              </w:rPr>
              <w:t>Human drivers and pedestrians can still enter</w:t>
            </w:r>
          </w:p>
        </w:tc>
        <w:tc>
          <w:tcPr>
            <w:tcW w:w="4104" w:type="dxa"/>
            <w:shd w:val="clear" w:color="auto" w:fill="F2F4F6"/>
            <w:tcMar>
              <w:top w:w="100" w:type="dxa"/>
              <w:left w:w="110" w:type="dxa"/>
              <w:bottom w:w="100" w:type="dxa"/>
              <w:right w:w="110" w:type="dxa"/>
            </w:tcMar>
            <w:vAlign w:val="center"/>
          </w:tcPr>
          <w:p w14:paraId="4E24F788" w14:textId="77777777" w:rsidR="00DC1D35" w:rsidRDefault="00000000">
            <w:pPr>
              <w:spacing w:after="0" w:line="240" w:lineRule="auto"/>
            </w:pPr>
            <w:r>
              <w:rPr>
                <w:sz w:val="16"/>
              </w:rPr>
              <w:t>Conventional traffic management, signs, barriers and responders remain necessary.</w:t>
            </w:r>
          </w:p>
        </w:tc>
      </w:tr>
      <w:tr w:rsidR="00DC1D35" w14:paraId="18C4432A" w14:textId="77777777">
        <w:trPr>
          <w:cantSplit/>
          <w:jc w:val="center"/>
        </w:trPr>
        <w:tc>
          <w:tcPr>
            <w:tcW w:w="2232" w:type="dxa"/>
            <w:tcMar>
              <w:top w:w="100" w:type="dxa"/>
              <w:left w:w="110" w:type="dxa"/>
              <w:bottom w:w="100" w:type="dxa"/>
              <w:right w:w="110" w:type="dxa"/>
            </w:tcMar>
            <w:vAlign w:val="center"/>
          </w:tcPr>
          <w:p w14:paraId="51DE90FB" w14:textId="77777777" w:rsidR="00DC1D35" w:rsidRDefault="00000000">
            <w:pPr>
              <w:spacing w:after="0" w:line="240" w:lineRule="auto"/>
            </w:pPr>
            <w:r>
              <w:rPr>
                <w:sz w:val="16"/>
              </w:rPr>
              <w:t>Conservative fallback causes delay</w:t>
            </w:r>
          </w:p>
        </w:tc>
        <w:tc>
          <w:tcPr>
            <w:tcW w:w="3168" w:type="dxa"/>
            <w:tcMar>
              <w:top w:w="100" w:type="dxa"/>
              <w:left w:w="110" w:type="dxa"/>
              <w:bottom w:w="100" w:type="dxa"/>
              <w:right w:w="110" w:type="dxa"/>
            </w:tcMar>
            <w:vAlign w:val="center"/>
          </w:tcPr>
          <w:p w14:paraId="626CDF4C" w14:textId="77777777" w:rsidR="00DC1D35" w:rsidRDefault="00000000">
            <w:pPr>
              <w:spacing w:after="0" w:line="240" w:lineRule="auto"/>
            </w:pPr>
            <w:r>
              <w:rPr>
                <w:sz w:val="16"/>
              </w:rPr>
              <w:t>Repeated outages could make the service unusable or inequitable</w:t>
            </w:r>
          </w:p>
        </w:tc>
        <w:tc>
          <w:tcPr>
            <w:tcW w:w="4104" w:type="dxa"/>
            <w:tcMar>
              <w:top w:w="100" w:type="dxa"/>
              <w:left w:w="110" w:type="dxa"/>
              <w:bottom w:w="100" w:type="dxa"/>
              <w:right w:w="110" w:type="dxa"/>
            </w:tcMar>
            <w:vAlign w:val="center"/>
          </w:tcPr>
          <w:p w14:paraId="05BF58F4" w14:textId="77777777" w:rsidR="00DC1D35" w:rsidRDefault="00000000">
            <w:pPr>
              <w:spacing w:after="0" w:line="240" w:lineRule="auto"/>
            </w:pPr>
            <w:r>
              <w:rPr>
                <w:sz w:val="16"/>
              </w:rPr>
              <w:t>Bounded local fallback zones, redundancy, restoration SLAs and published false restriction metrics.</w:t>
            </w:r>
          </w:p>
        </w:tc>
      </w:tr>
      <w:tr w:rsidR="00DC1D35" w14:paraId="1E8889E1" w14:textId="77777777">
        <w:trPr>
          <w:cantSplit/>
          <w:jc w:val="center"/>
        </w:trPr>
        <w:tc>
          <w:tcPr>
            <w:tcW w:w="2232" w:type="dxa"/>
            <w:shd w:val="clear" w:color="auto" w:fill="F2F4F6"/>
            <w:tcMar>
              <w:top w:w="100" w:type="dxa"/>
              <w:left w:w="110" w:type="dxa"/>
              <w:bottom w:w="100" w:type="dxa"/>
              <w:right w:w="110" w:type="dxa"/>
            </w:tcMar>
            <w:vAlign w:val="center"/>
          </w:tcPr>
          <w:p w14:paraId="3C51506A" w14:textId="77777777" w:rsidR="00DC1D35" w:rsidRDefault="00000000">
            <w:pPr>
              <w:spacing w:after="0" w:line="240" w:lineRule="auto"/>
            </w:pPr>
            <w:r>
              <w:rPr>
                <w:sz w:val="16"/>
              </w:rPr>
              <w:t>PKI proves origin not truth</w:t>
            </w:r>
          </w:p>
        </w:tc>
        <w:tc>
          <w:tcPr>
            <w:tcW w:w="3168" w:type="dxa"/>
            <w:shd w:val="clear" w:color="auto" w:fill="F2F4F6"/>
            <w:tcMar>
              <w:top w:w="100" w:type="dxa"/>
              <w:left w:w="110" w:type="dxa"/>
              <w:bottom w:w="100" w:type="dxa"/>
              <w:right w:w="110" w:type="dxa"/>
            </w:tcMar>
            <w:vAlign w:val="center"/>
          </w:tcPr>
          <w:p w14:paraId="1686C827" w14:textId="77777777" w:rsidR="00DC1D35" w:rsidRDefault="00000000">
            <w:pPr>
              <w:spacing w:after="0" w:line="240" w:lineRule="auto"/>
            </w:pPr>
            <w:r>
              <w:rPr>
                <w:sz w:val="16"/>
              </w:rPr>
              <w:t>A valid issuer or its input may still be wrong</w:t>
            </w:r>
          </w:p>
        </w:tc>
        <w:tc>
          <w:tcPr>
            <w:tcW w:w="4104" w:type="dxa"/>
            <w:shd w:val="clear" w:color="auto" w:fill="F2F4F6"/>
            <w:tcMar>
              <w:top w:w="100" w:type="dxa"/>
              <w:left w:w="110" w:type="dxa"/>
              <w:bottom w:w="100" w:type="dxa"/>
              <w:right w:w="110" w:type="dxa"/>
            </w:tcMar>
            <w:vAlign w:val="center"/>
          </w:tcPr>
          <w:p w14:paraId="4BB94B3F" w14:textId="77777777" w:rsidR="00DC1D35" w:rsidRDefault="00000000">
            <w:pPr>
              <w:spacing w:after="0" w:line="240" w:lineRule="auto"/>
            </w:pPr>
            <w:r>
              <w:rPr>
                <w:sz w:val="16"/>
              </w:rPr>
              <w:t>Role separation, semantic validation, multi source corroboration, revocation and independent audit.</w:t>
            </w:r>
          </w:p>
        </w:tc>
      </w:tr>
      <w:tr w:rsidR="00DC1D35" w14:paraId="0EBB2429" w14:textId="77777777">
        <w:trPr>
          <w:cantSplit/>
          <w:jc w:val="center"/>
        </w:trPr>
        <w:tc>
          <w:tcPr>
            <w:tcW w:w="2232" w:type="dxa"/>
            <w:tcMar>
              <w:top w:w="100" w:type="dxa"/>
              <w:left w:w="110" w:type="dxa"/>
              <w:bottom w:w="100" w:type="dxa"/>
              <w:right w:w="110" w:type="dxa"/>
            </w:tcMar>
            <w:vAlign w:val="center"/>
          </w:tcPr>
          <w:p w14:paraId="771E35FB" w14:textId="77777777" w:rsidR="00DC1D35" w:rsidRDefault="00000000">
            <w:pPr>
              <w:spacing w:after="0" w:line="240" w:lineRule="auto"/>
            </w:pPr>
            <w:r>
              <w:rPr>
                <w:sz w:val="16"/>
              </w:rPr>
              <w:t>Ledger adds governance complexity</w:t>
            </w:r>
          </w:p>
        </w:tc>
        <w:tc>
          <w:tcPr>
            <w:tcW w:w="3168" w:type="dxa"/>
            <w:tcMar>
              <w:top w:w="100" w:type="dxa"/>
              <w:left w:w="110" w:type="dxa"/>
              <w:bottom w:w="100" w:type="dxa"/>
              <w:right w:w="110" w:type="dxa"/>
            </w:tcMar>
            <w:vAlign w:val="center"/>
          </w:tcPr>
          <w:p w14:paraId="5D09D5B1" w14:textId="77777777" w:rsidR="00DC1D35" w:rsidRDefault="00000000">
            <w:pPr>
              <w:spacing w:after="0" w:line="240" w:lineRule="auto"/>
            </w:pPr>
            <w:r>
              <w:rPr>
                <w:sz w:val="16"/>
              </w:rPr>
              <w:t>Poor validator design can centralise control or expose metadata</w:t>
            </w:r>
          </w:p>
        </w:tc>
        <w:tc>
          <w:tcPr>
            <w:tcW w:w="4104" w:type="dxa"/>
            <w:tcMar>
              <w:top w:w="100" w:type="dxa"/>
              <w:left w:w="110" w:type="dxa"/>
              <w:bottom w:w="100" w:type="dxa"/>
              <w:right w:w="110" w:type="dxa"/>
            </w:tcMar>
            <w:vAlign w:val="center"/>
          </w:tcPr>
          <w:p w14:paraId="5D57DCB6" w14:textId="77777777" w:rsidR="00DC1D35" w:rsidRDefault="00000000">
            <w:pPr>
              <w:spacing w:after="0" w:line="240" w:lineRule="auto"/>
            </w:pPr>
            <w:r>
              <w:rPr>
                <w:sz w:val="16"/>
              </w:rPr>
              <w:t>Permissioned minimal data ledger, explicit governance and no consensus in the braking path.</w:t>
            </w:r>
          </w:p>
        </w:tc>
      </w:tr>
      <w:tr w:rsidR="00DC1D35" w14:paraId="36E860E7" w14:textId="77777777">
        <w:trPr>
          <w:cantSplit/>
          <w:jc w:val="center"/>
        </w:trPr>
        <w:tc>
          <w:tcPr>
            <w:tcW w:w="2232" w:type="dxa"/>
            <w:shd w:val="clear" w:color="auto" w:fill="F2F4F6"/>
            <w:tcMar>
              <w:top w:w="100" w:type="dxa"/>
              <w:left w:w="110" w:type="dxa"/>
              <w:bottom w:w="100" w:type="dxa"/>
              <w:right w:w="110" w:type="dxa"/>
            </w:tcMar>
            <w:vAlign w:val="center"/>
          </w:tcPr>
          <w:p w14:paraId="3C66FDE7" w14:textId="77777777" w:rsidR="00DC1D35" w:rsidRDefault="00000000">
            <w:pPr>
              <w:spacing w:after="0" w:line="240" w:lineRule="auto"/>
            </w:pPr>
            <w:r>
              <w:rPr>
                <w:sz w:val="16"/>
              </w:rPr>
              <w:t>Fixed thresholds may not suit every road</w:t>
            </w:r>
          </w:p>
        </w:tc>
        <w:tc>
          <w:tcPr>
            <w:tcW w:w="3168" w:type="dxa"/>
            <w:shd w:val="clear" w:color="auto" w:fill="F2F4F6"/>
            <w:tcMar>
              <w:top w:w="100" w:type="dxa"/>
              <w:left w:w="110" w:type="dxa"/>
              <w:bottom w:w="100" w:type="dxa"/>
              <w:right w:w="110" w:type="dxa"/>
            </w:tcMar>
            <w:vAlign w:val="center"/>
          </w:tcPr>
          <w:p w14:paraId="56276BEC" w14:textId="77777777" w:rsidR="00DC1D35" w:rsidRDefault="00000000">
            <w:pPr>
              <w:spacing w:after="0" w:line="240" w:lineRule="auto"/>
            </w:pPr>
            <w:r>
              <w:rPr>
                <w:sz w:val="16"/>
              </w:rPr>
              <w:t>Speed, geometry and vulnerability differ</w:t>
            </w:r>
          </w:p>
        </w:tc>
        <w:tc>
          <w:tcPr>
            <w:tcW w:w="4104" w:type="dxa"/>
            <w:shd w:val="clear" w:color="auto" w:fill="F2F4F6"/>
            <w:tcMar>
              <w:top w:w="100" w:type="dxa"/>
              <w:left w:w="110" w:type="dxa"/>
              <w:bottom w:w="100" w:type="dxa"/>
              <w:right w:w="110" w:type="dxa"/>
            </w:tcMar>
            <w:vAlign w:val="center"/>
          </w:tcPr>
          <w:p w14:paraId="416410E1" w14:textId="77777777" w:rsidR="00DC1D35" w:rsidRDefault="00000000">
            <w:pPr>
              <w:spacing w:after="0" w:line="240" w:lineRule="auto"/>
            </w:pPr>
            <w:r>
              <w:rPr>
                <w:sz w:val="16"/>
              </w:rPr>
              <w:t>Policy classes by road type and vehicle ODD, all validated against common safety invariants.</w:t>
            </w:r>
          </w:p>
        </w:tc>
      </w:tr>
    </w:tbl>
    <w:p w14:paraId="0BDA5D9B" w14:textId="77777777" w:rsidR="00DC1D35" w:rsidRDefault="00DC1D35">
      <w:pPr>
        <w:spacing w:after="0"/>
      </w:pPr>
    </w:p>
    <w:p w14:paraId="5345B50F" w14:textId="77777777" w:rsidR="00DC1D35" w:rsidRDefault="00000000">
      <w:pPr>
        <w:pStyle w:val="Heading1"/>
      </w:pPr>
      <w:r>
        <w:t>Conclusion</w:t>
      </w:r>
    </w:p>
    <w:p w14:paraId="343FF1AB" w14:textId="77777777" w:rsidR="00DC1D35" w:rsidRDefault="00000000">
      <w:r>
        <w:t>The proposed solution treats dynamic geofencing as a verifiable safety control over a changing road network. Location intelligence converts heterogeneous observations into a graph aligned risk surface; AI forecasts how that risk will evolve; a deterministic hysteretic policy creates stable road permissions; IoT and edge computing maintain freshness; PKI authenticates each update; and a permissioned ledger supplies cross operator auditability. The explicit tradeoff rule prevents travel time from buying its way through an unsafe zone.</w:t>
      </w:r>
    </w:p>
    <w:p w14:paraId="1426F235" w14:textId="77777777" w:rsidR="00DC1D35" w:rsidRDefault="00000000">
      <w:r>
        <w:t>The most important design principle is directional conservatism. Restriction may be fast when evidence is urgent, but reopening requires lower risk, stable coverage and dwell time. If data disappears, uncertainty increases and the geofence tightens locally. Safe exit behaviour, human readable operational interfaces and staged verification prevent a mathematically valid boundary from creating a new physical hazard.</w:t>
      </w:r>
    </w:p>
    <w:p w14:paraId="3526A0DD" w14:textId="77777777" w:rsidR="00DC1D35" w:rsidRDefault="00000000">
      <w:pPr>
        <w:pStyle w:val="Heading1"/>
      </w:pPr>
      <w:r>
        <w:lastRenderedPageBreak/>
        <w:t>References</w:t>
      </w:r>
    </w:p>
    <w:p w14:paraId="25F60E4F" w14:textId="77777777" w:rsidR="00DC1D35" w:rsidRDefault="00000000">
      <w:pPr>
        <w:spacing w:after="80"/>
        <w:ind w:left="288" w:hanging="288"/>
      </w:pPr>
      <w:r>
        <w:rPr>
          <w:sz w:val="17"/>
        </w:rPr>
        <w:t>1. Volvo Buses. Collaboration takes geofencing to a new level. 2022. https://www.volvobuses.com/</w:t>
      </w:r>
    </w:p>
    <w:p w14:paraId="6B8FC63C" w14:textId="77777777" w:rsidR="00DC1D35" w:rsidRDefault="00000000">
      <w:pPr>
        <w:spacing w:after="80"/>
        <w:ind w:left="288" w:hanging="288"/>
      </w:pPr>
      <w:r>
        <w:rPr>
          <w:sz w:val="17"/>
        </w:rPr>
        <w:t>2. Hansen L et al. Geofencing to Accelerate Digital Transitions in Cities Experiences and Findings from GeoSence. Lecture Notes in Mobility. 2026. doi:10.1007/978-3-032-06763-0_13.</w:t>
      </w:r>
    </w:p>
    <w:p w14:paraId="05B4EE53" w14:textId="77777777" w:rsidR="00DC1D35" w:rsidRDefault="00000000">
      <w:pPr>
        <w:spacing w:after="80"/>
        <w:ind w:left="288" w:hanging="288"/>
      </w:pPr>
      <w:r>
        <w:rPr>
          <w:sz w:val="17"/>
        </w:rPr>
        <w:t>3. C Roads Platform. Annual C ITS Deployment Overview Report 2024. https://www.c-roads.eu/</w:t>
      </w:r>
    </w:p>
    <w:p w14:paraId="0927A9D1" w14:textId="77777777" w:rsidR="00DC1D35" w:rsidRDefault="00000000">
      <w:pPr>
        <w:spacing w:after="80"/>
        <w:ind w:left="288" w:hanging="288"/>
      </w:pPr>
      <w:r>
        <w:rPr>
          <w:sz w:val="17"/>
        </w:rPr>
        <w:t>4. United States Department of Transportation. Work Zone Data Exchange WZDx. https://www.transportation.gov/av/data/wzdx</w:t>
      </w:r>
    </w:p>
    <w:p w14:paraId="51AA6B3A" w14:textId="77777777" w:rsidR="00DC1D35" w:rsidRDefault="00000000">
      <w:pPr>
        <w:spacing w:after="80"/>
        <w:ind w:left="288" w:hanging="288"/>
      </w:pPr>
      <w:r>
        <w:rPr>
          <w:sz w:val="17"/>
        </w:rPr>
        <w:t>5. Li Y, Yu R, Shahabi C, Liu Y. Diffusion Convolutional Recurrent Neural Network Data Driven Traffic Forecasting. ICLR. 2018.</w:t>
      </w:r>
    </w:p>
    <w:p w14:paraId="11E061AC" w14:textId="77777777" w:rsidR="00DC1D35" w:rsidRDefault="00000000">
      <w:pPr>
        <w:spacing w:after="80"/>
        <w:ind w:left="288" w:hanging="288"/>
      </w:pPr>
      <w:r>
        <w:rPr>
          <w:sz w:val="17"/>
        </w:rPr>
        <w:t>6. Lee S et al. Risk based Operational Design Domain for Autonomous Driving. IEEE. 2020.</w:t>
      </w:r>
    </w:p>
    <w:p w14:paraId="680FAF8A" w14:textId="77777777" w:rsidR="00DC1D35" w:rsidRDefault="00000000">
      <w:pPr>
        <w:spacing w:after="80"/>
        <w:ind w:left="288" w:hanging="288"/>
      </w:pPr>
      <w:r>
        <w:rPr>
          <w:sz w:val="17"/>
        </w:rPr>
        <w:t>7. Shalev Shwartz S, Shammah S, Shashua A. On a Formal Model of Safe and Scalable Self driving Cars. arXiv:1708.06374. 2017.</w:t>
      </w:r>
    </w:p>
    <w:p w14:paraId="3CCE39D8" w14:textId="77777777" w:rsidR="00DC1D35" w:rsidRDefault="00000000">
      <w:pPr>
        <w:spacing w:after="80"/>
        <w:ind w:left="288" w:hanging="288"/>
      </w:pPr>
      <w:r>
        <w:rPr>
          <w:sz w:val="17"/>
        </w:rPr>
        <w:t>8. Ames A, Xu X, Grizzle J, Tabuada P. Control Barrier Function Based Quadratic Programs for Safety Critical Systems. IEEE Transactions on Automatic Control. 2017.</w:t>
      </w:r>
    </w:p>
    <w:p w14:paraId="4E8DDED9" w14:textId="77777777" w:rsidR="00DC1D35" w:rsidRDefault="00000000">
      <w:pPr>
        <w:spacing w:after="80"/>
        <w:ind w:left="288" w:hanging="288"/>
      </w:pPr>
      <w:r>
        <w:rPr>
          <w:sz w:val="17"/>
        </w:rPr>
        <w:t>9. European Commission. C ITS Certificate Policy and Certificate Policy for Deployment and Operation of European Cooperative Intelligent Transport Systems. https://transport.ec.europa.eu/</w:t>
      </w:r>
    </w:p>
    <w:p w14:paraId="33AAFA55" w14:textId="77777777" w:rsidR="00DC1D35" w:rsidRDefault="00000000">
      <w:pPr>
        <w:spacing w:after="80"/>
        <w:ind w:left="288" w:hanging="288"/>
      </w:pPr>
      <w:r>
        <w:rPr>
          <w:sz w:val="17"/>
        </w:rPr>
        <w:t>10. Yaga D, Mell P, Roby N, Scarfone K. Blockchain Technology Overview. NISTIR 8202. National Institute of Standards and Technology. 2018. doi:10.6028/NIST.IR.8202.</w:t>
      </w:r>
    </w:p>
    <w:p w14:paraId="41525E01" w14:textId="77777777" w:rsidR="00DC1D35" w:rsidRDefault="00000000">
      <w:pPr>
        <w:spacing w:after="80"/>
        <w:ind w:left="288" w:hanging="288"/>
      </w:pPr>
      <w:r>
        <w:rPr>
          <w:sz w:val="17"/>
        </w:rPr>
        <w:t>11. DATEX II. European standard for road traffic and travel information. https://datex2.eu/</w:t>
      </w:r>
    </w:p>
    <w:p w14:paraId="0FED1F03" w14:textId="77777777" w:rsidR="00DC1D35" w:rsidRDefault="00000000">
      <w:pPr>
        <w:spacing w:after="80"/>
        <w:ind w:left="288" w:hanging="288"/>
      </w:pPr>
      <w:r>
        <w:rPr>
          <w:sz w:val="17"/>
        </w:rPr>
        <w:t>12. United States Department of Transportation. Connected Vehicle Pilot Deployment Program. 2024. https://www.its.dot.gov/pilots/</w:t>
      </w:r>
    </w:p>
    <w:p w14:paraId="16CB76FB" w14:textId="77777777" w:rsidR="00DC1D35" w:rsidRDefault="00000000">
      <w:pPr>
        <w:pStyle w:val="Heading2"/>
      </w:pPr>
      <w:r>
        <w:t>Source Use Note</w:t>
      </w:r>
    </w:p>
    <w:p w14:paraId="16A03A33" w14:textId="77777777" w:rsidR="00DC1D35" w:rsidRDefault="00000000">
      <w:r>
        <w:t>The sources establish precedent for geofencing, cooperative transport deployment, graph based forecasting, safety envelopes, cryptographic credentialing, blockchain audit and machine readable road events. The numerical thresholds, latency allocation, route weights and worked failure calculation in this report are explicit design assumptions proposed for this examination and would require local calibration and validation before deployment.</w:t>
      </w:r>
    </w:p>
    <w:sectPr w:rsidR="00DC1D35" w:rsidSect="00034616">
      <w:headerReference w:type="default" r:id="rId26"/>
      <w:footerReference w:type="default" r:id="rId27"/>
      <w:pgSz w:w="12240" w:h="15840"/>
      <w:pgMar w:top="1037" w:right="1123" w:bottom="936"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66968" w14:textId="77777777" w:rsidR="00E16E88" w:rsidRDefault="00E16E88">
      <w:pPr>
        <w:spacing w:after="0" w:line="240" w:lineRule="auto"/>
      </w:pPr>
      <w:r>
        <w:separator/>
      </w:r>
    </w:p>
  </w:endnote>
  <w:endnote w:type="continuationSeparator" w:id="0">
    <w:p w14:paraId="0F824A79" w14:textId="77777777" w:rsidR="00E16E88" w:rsidRDefault="00E16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9B19E" w14:textId="77777777" w:rsidR="00DC1D35" w:rsidRDefault="00000000">
    <w:pPr>
      <w:pStyle w:val="Footer"/>
      <w:jc w:val="center"/>
    </w:pPr>
    <w:r>
      <w:rPr>
        <w:color w:val="40464D"/>
        <w:sz w:val="16"/>
      </w:rPr>
      <w:fldChar w:fldCharType="begin"/>
    </w:r>
    <w:r>
      <w:rPr>
        <w:color w:val="40464D"/>
        <w:sz w:val="16"/>
      </w:rPr>
      <w:instrText>PAGE</w:instrText>
    </w:r>
    <w:r w:rsidR="008C62B9">
      <w:rPr>
        <w:color w:val="40464D"/>
        <w:sz w:val="16"/>
      </w:rPr>
      <w:fldChar w:fldCharType="separate"/>
    </w:r>
    <w:r w:rsidR="008C62B9">
      <w:rPr>
        <w:noProof/>
        <w:color w:val="40464D"/>
        <w:sz w:val="16"/>
      </w:rPr>
      <w:t>1</w:t>
    </w:r>
    <w:r>
      <w:rPr>
        <w:color w:val="40464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0A28A" w14:textId="77777777" w:rsidR="00E16E88" w:rsidRDefault="00E16E88">
      <w:pPr>
        <w:spacing w:after="0" w:line="240" w:lineRule="auto"/>
      </w:pPr>
      <w:r>
        <w:separator/>
      </w:r>
    </w:p>
  </w:footnote>
  <w:footnote w:type="continuationSeparator" w:id="0">
    <w:p w14:paraId="4F99E1B7" w14:textId="77777777" w:rsidR="00E16E88" w:rsidRDefault="00E16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35EE" w14:textId="77777777" w:rsidR="00DC1D35" w:rsidRDefault="00000000">
    <w:pPr>
      <w:pStyle w:val="Header"/>
      <w:jc w:val="right"/>
    </w:pPr>
    <w:r>
      <w:rPr>
        <w:color w:val="40464D"/>
        <w:sz w:val="16"/>
      </w:rPr>
      <w:t>ED5012 Problem 6   Dynamic Geofencing for Autonomous Vehicles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5099229">
    <w:abstractNumId w:val="8"/>
  </w:num>
  <w:num w:numId="2" w16cid:durableId="857963366">
    <w:abstractNumId w:val="6"/>
  </w:num>
  <w:num w:numId="3" w16cid:durableId="614488692">
    <w:abstractNumId w:val="5"/>
  </w:num>
  <w:num w:numId="4" w16cid:durableId="1731146885">
    <w:abstractNumId w:val="4"/>
  </w:num>
  <w:num w:numId="5" w16cid:durableId="424613107">
    <w:abstractNumId w:val="7"/>
  </w:num>
  <w:num w:numId="6" w16cid:durableId="684138646">
    <w:abstractNumId w:val="3"/>
  </w:num>
  <w:num w:numId="7" w16cid:durableId="487675478">
    <w:abstractNumId w:val="2"/>
  </w:num>
  <w:num w:numId="8" w16cid:durableId="1637182830">
    <w:abstractNumId w:val="1"/>
  </w:num>
  <w:num w:numId="9" w16cid:durableId="2078824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EE3"/>
    <w:rsid w:val="00034616"/>
    <w:rsid w:val="0006063C"/>
    <w:rsid w:val="0015074B"/>
    <w:rsid w:val="0029639D"/>
    <w:rsid w:val="00326F90"/>
    <w:rsid w:val="008C62B9"/>
    <w:rsid w:val="0095694A"/>
    <w:rsid w:val="00AA1D8D"/>
    <w:rsid w:val="00B47730"/>
    <w:rsid w:val="00CB0664"/>
    <w:rsid w:val="00DC1D35"/>
    <w:rsid w:val="00E16E88"/>
    <w:rsid w:val="00F901A0"/>
    <w:rsid w:val="00FC693F"/>
    <w:rsid w:val="00FF39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3A4CA7"/>
  <w14:defaultImageDpi w14:val="300"/>
  <w15:docId w15:val="{54BF335E-1EE0-4F4F-9B6B-791E07FE6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color w:val="000000"/>
      <w:sz w:val="20"/>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40" w:lineRule="auto"/>
    </w:pPr>
    <w:rPr>
      <w:b/>
      <w:bCs/>
      <w:i/>
      <w:color w:val="40464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100"/>
    </w:pPr>
    <w:rPr>
      <w:rFonts w:ascii="Arial" w:hAnsi="Arial"/>
      <w:i/>
      <w:color w:val="40464D"/>
      <w:sz w:val="16"/>
    </w:rPr>
  </w:style>
  <w:style w:type="character" w:styleId="Hyperlink">
    <w:name w:val="Hyperlink"/>
    <w:basedOn w:val="DefaultParagraphFont"/>
    <w:uiPriority w:val="99"/>
    <w:unhideWhenUsed/>
    <w:rsid w:val="00F901A0"/>
    <w:rPr>
      <w:color w:val="0000FF" w:themeColor="hyperlink"/>
      <w:u w:val="single"/>
    </w:rPr>
  </w:style>
  <w:style w:type="character" w:styleId="UnresolvedMention">
    <w:name w:val="Unresolved Mention"/>
    <w:basedOn w:val="DefaultParagraphFont"/>
    <w:uiPriority w:val="99"/>
    <w:semiHidden/>
    <w:unhideWhenUsed/>
    <w:rsid w:val="00F901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aveen-ghostprotocol.github.io/Location-Intelligence-Driven-Dynamic-Geofencing-for-AVs/"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Praveen-ghostProtocol/Location-Intelligence-Driven-Dynamic-Geofencing-for-AVs.gi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5563</Words>
  <Characters>31711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Location Intelligence Driven Dynamic Geofencing for Autonomous Vehicles</dc:title>
  <dc:subject>ED5012 Problem 6</dc:subject>
  <dc:creator>ED23B038</dc:creator>
  <cp:keywords>dynamic geofencing, autonomous vehicles, human factors, location intelligence, IoT, blockchain</cp:keywords>
  <dc:description>generated by python-docx</dc:description>
  <cp:lastModifiedBy>Praveen Kumar S</cp:lastModifiedBy>
  <cp:revision>6</cp:revision>
  <dcterms:created xsi:type="dcterms:W3CDTF">2013-12-23T23:15:00Z</dcterms:created>
  <dcterms:modified xsi:type="dcterms:W3CDTF">2026-09-25T10:20:00Z</dcterms:modified>
  <cp:category/>
</cp:coreProperties>
</file>