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Test Summary Report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       (</w:t>
      </w:r>
      <w:r w:rsidDel="00000000" w:rsidR="00000000" w:rsidRPr="00000000">
        <w:rPr>
          <w:sz w:val="38"/>
          <w:szCs w:val="38"/>
          <w:rtl w:val="0"/>
        </w:rPr>
        <w:t xml:space="preserve">DEMOBLAZE</w:t>
      </w:r>
      <w:r w:rsidDel="00000000" w:rsidR="00000000" w:rsidRPr="00000000">
        <w:rPr>
          <w:b w:val="1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Product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DEMOBLAZE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Product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&gt;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Mission of Project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.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conduct testing to verify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        Verify the quality of 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         Website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&gt;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Project Output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.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Test summary Report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.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Bug &amp; Defect Report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Project Type: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Vikas Chaudhary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Total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00ff00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Test Case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ff00"/>
                <w:sz w:val="32"/>
                <w:szCs w:val="32"/>
                <w:rtl w:val="0"/>
              </w:rPr>
              <w:t xml:space="preserve">Passed -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Fail-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    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Project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Start Date-28 FEB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End date-2 MARCH 2025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