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31FC7" w14:textId="10B2591E" w:rsidR="001F51EB" w:rsidRPr="001F51EB" w:rsidRDefault="001F51EB" w:rsidP="001F51EB">
      <w:pPr>
        <w:jc w:val="center"/>
        <w:rPr>
          <w:b/>
          <w:bCs/>
          <w:sz w:val="28"/>
          <w:szCs w:val="28"/>
        </w:rPr>
      </w:pPr>
      <w:r w:rsidRPr="001F51EB">
        <w:rPr>
          <w:b/>
          <w:bCs/>
          <w:sz w:val="28"/>
          <w:szCs w:val="28"/>
        </w:rPr>
        <w:t>National Education Policy (NEP)</w:t>
      </w:r>
      <w:r w:rsidR="00EE3254">
        <w:rPr>
          <w:b/>
          <w:bCs/>
          <w:sz w:val="28"/>
          <w:szCs w:val="28"/>
        </w:rPr>
        <w:t xml:space="preserve"> 2020</w:t>
      </w:r>
    </w:p>
    <w:p w14:paraId="316009B8" w14:textId="77777777" w:rsidR="001F51EB" w:rsidRDefault="001F51EB" w:rsidP="001F51EB">
      <w:pPr>
        <w:jc w:val="both"/>
        <w:rPr>
          <w:sz w:val="24"/>
          <w:szCs w:val="24"/>
        </w:rPr>
      </w:pPr>
    </w:p>
    <w:p w14:paraId="0B76DFA0" w14:textId="7C1E4C3F" w:rsidR="001F51EB" w:rsidRPr="001F51EB" w:rsidRDefault="001F51EB" w:rsidP="001F51EB">
      <w:pPr>
        <w:jc w:val="both"/>
        <w:rPr>
          <w:sz w:val="24"/>
          <w:szCs w:val="24"/>
        </w:rPr>
      </w:pPr>
      <w:r w:rsidRPr="001F51EB">
        <w:rPr>
          <w:sz w:val="24"/>
          <w:szCs w:val="24"/>
        </w:rPr>
        <w:t>The National Education Policy (NEP) 2020 is a comprehensive framework for the transformation of the Indian education system. The NEP 2020 aims to overhaul the education system from the early childhood to higher education levels, with a focus on equity, quality, and access.</w:t>
      </w:r>
    </w:p>
    <w:p w14:paraId="6A6DB7CB" w14:textId="77777777" w:rsidR="001F51EB" w:rsidRPr="001F51EB" w:rsidRDefault="001F51EB" w:rsidP="001F51EB">
      <w:pPr>
        <w:jc w:val="both"/>
        <w:rPr>
          <w:sz w:val="24"/>
          <w:szCs w:val="24"/>
        </w:rPr>
      </w:pPr>
      <w:r w:rsidRPr="001F51EB">
        <w:rPr>
          <w:b/>
          <w:bCs/>
          <w:sz w:val="24"/>
          <w:szCs w:val="24"/>
        </w:rPr>
        <w:t>Assessment Reforms:</w:t>
      </w:r>
      <w:r w:rsidRPr="001F51EB">
        <w:rPr>
          <w:sz w:val="24"/>
          <w:szCs w:val="24"/>
        </w:rPr>
        <w:t xml:space="preserve"> NEP 2020 advocates for a shift from rote learning to competency-based learning and proposes a new National Assessment Center, PARAKH, to assess students' progress through regular and formative assessments. It also proposes a reduction in the emphasis on board exams and encourages to use a variety of assessment techniques to evaluate students' learning outcomes.</w:t>
      </w:r>
    </w:p>
    <w:p w14:paraId="0E30C935" w14:textId="77777777" w:rsidR="001F51EB" w:rsidRPr="001F51EB" w:rsidRDefault="001F51EB" w:rsidP="001F51EB">
      <w:pPr>
        <w:jc w:val="both"/>
        <w:rPr>
          <w:sz w:val="24"/>
          <w:szCs w:val="24"/>
        </w:rPr>
      </w:pPr>
      <w:r w:rsidRPr="001F51EB">
        <w:rPr>
          <w:b/>
          <w:bCs/>
          <w:sz w:val="24"/>
          <w:szCs w:val="24"/>
        </w:rPr>
        <w:t>Teacher Education and Training:</w:t>
      </w:r>
      <w:r w:rsidRPr="001F51EB">
        <w:rPr>
          <w:sz w:val="24"/>
          <w:szCs w:val="24"/>
        </w:rPr>
        <w:t xml:space="preserve"> The policy highlights the need for continuous professional development of teachers and proposes the establishment of a National Mission for Mentoring to provide training and support to teachers. It also recommends stringent teacher recruitment criteria and the integration of teacher education programs into multidisciplinary higher education institutions.</w:t>
      </w:r>
    </w:p>
    <w:p w14:paraId="00A39D4C" w14:textId="77777777" w:rsidR="001F51EB" w:rsidRPr="001F51EB" w:rsidRDefault="001F51EB" w:rsidP="001F51EB">
      <w:pPr>
        <w:jc w:val="both"/>
        <w:rPr>
          <w:sz w:val="24"/>
          <w:szCs w:val="24"/>
        </w:rPr>
      </w:pPr>
      <w:r w:rsidRPr="001F51EB">
        <w:rPr>
          <w:b/>
          <w:bCs/>
          <w:sz w:val="24"/>
          <w:szCs w:val="24"/>
        </w:rPr>
        <w:t>Higher Education:</w:t>
      </w:r>
      <w:r w:rsidRPr="001F51EB">
        <w:rPr>
          <w:sz w:val="24"/>
          <w:szCs w:val="24"/>
        </w:rPr>
        <w:t xml:space="preserve"> NEP 2020 envisions a more flexible and multidisciplinary higher education system with an emphasis on research and innovation. It proposes the establishment of a Higher Education Commission of India (HECI) to replace existing regulatory bodies and recommends the integration of vocational education into mainstream degree programs. The policy also aims to increase the Gross Enrollment Ratio (GER) in higher education to 50% by 2035 and to promote internationalization of higher education through collaborations and partnerships.</w:t>
      </w:r>
    </w:p>
    <w:p w14:paraId="1FD61213" w14:textId="77777777" w:rsidR="001F51EB" w:rsidRPr="001F51EB" w:rsidRDefault="001F51EB" w:rsidP="001F51EB">
      <w:pPr>
        <w:jc w:val="both"/>
        <w:rPr>
          <w:sz w:val="24"/>
          <w:szCs w:val="24"/>
        </w:rPr>
      </w:pPr>
      <w:r w:rsidRPr="001F51EB">
        <w:rPr>
          <w:b/>
          <w:bCs/>
          <w:sz w:val="24"/>
          <w:szCs w:val="24"/>
        </w:rPr>
        <w:t>Equity and Inclusion:</w:t>
      </w:r>
      <w:r w:rsidRPr="001F51EB">
        <w:rPr>
          <w:sz w:val="24"/>
          <w:szCs w:val="24"/>
        </w:rPr>
        <w:t xml:space="preserve"> The policy lays a strong emphasis on equity and inclusion, with specific provisions for the education of disadvantaged groups such as girls, transgender students, and students from marginalized communities. It proposes the setting up of gender inclusion funds and special education zones to address the needs of these groups.</w:t>
      </w:r>
    </w:p>
    <w:p w14:paraId="728035D9" w14:textId="77777777" w:rsidR="001F51EB" w:rsidRPr="001F51EB" w:rsidRDefault="001F51EB" w:rsidP="001F51EB">
      <w:pPr>
        <w:jc w:val="both"/>
        <w:rPr>
          <w:sz w:val="24"/>
          <w:szCs w:val="24"/>
        </w:rPr>
      </w:pPr>
      <w:r w:rsidRPr="001F51EB">
        <w:rPr>
          <w:b/>
          <w:bCs/>
          <w:sz w:val="24"/>
          <w:szCs w:val="24"/>
        </w:rPr>
        <w:t>Digital Education:</w:t>
      </w:r>
      <w:r w:rsidRPr="001F51EB">
        <w:rPr>
          <w:sz w:val="24"/>
          <w:szCs w:val="24"/>
        </w:rPr>
        <w:t xml:space="preserve"> NEP 2020 recognizes the importance of digital education and proposes the use of technology to enhance learning outcomes. It aims to provide universal access to high-quality educational resources through the use of online platforms and digital libraries.</w:t>
      </w:r>
    </w:p>
    <w:p w14:paraId="6DA78145" w14:textId="77777777" w:rsidR="001F51EB" w:rsidRPr="001F51EB" w:rsidRDefault="001F51EB" w:rsidP="001F51EB">
      <w:pPr>
        <w:jc w:val="both"/>
        <w:rPr>
          <w:sz w:val="24"/>
          <w:szCs w:val="24"/>
        </w:rPr>
      </w:pPr>
    </w:p>
    <w:sectPr w:rsidR="001F51EB" w:rsidRPr="001F51E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A80"/>
    <w:rsid w:val="00015577"/>
    <w:rsid w:val="001F51EB"/>
    <w:rsid w:val="00612A80"/>
    <w:rsid w:val="00814D72"/>
    <w:rsid w:val="00EE3254"/>
    <w:rsid w:val="00FD6EB0"/>
    <w:rsid w:val="1C56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69F81"/>
  <w15:docId w15:val="{19ABAB9B-1C77-4928-BF26-A1F44CC8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PRASATH MUTHUSAMY</dc:creator>
  <cp:lastModifiedBy>user</cp:lastModifiedBy>
  <cp:revision>6</cp:revision>
  <dcterms:created xsi:type="dcterms:W3CDTF">2024-04-07T11:04:00Z</dcterms:created>
  <dcterms:modified xsi:type="dcterms:W3CDTF">2024-04-08T07:06:00Z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EABBD8B1ED0C4DAF892C389F95B43805_12</vt:lpwstr>
  </property>
</Properties>
</file>