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5194300</wp:posOffset>
            </wp:positionV>
            <wp:extent cx="5600700" cy="749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4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/>
          <w:i w:val="0"/>
          <w:color w:val="003057"/>
          <w:sz w:val="29"/>
        </w:rPr>
        <w:t>Final Identity Lock</w:t>
      </w:r>
    </w:p>
    <w:p>
      <w:pPr>
        <w:autoSpaceDN w:val="0"/>
        <w:autoSpaceDE w:val="0"/>
        <w:widowControl/>
        <w:spacing w:line="200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Consolidated verification of locked statements across the dissertation, slides, and defense materials</w:t>
      </w:r>
    </w:p>
    <w:p>
      <w:pPr>
        <w:autoSpaceDN w:val="0"/>
        <w:autoSpaceDE w:val="0"/>
        <w:widowControl/>
        <w:spacing w:line="188" w:lineRule="exact" w:before="152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Companion to</w:t>
      </w:r>
      <w:r>
        <w:rPr>
          <w:rFonts w:ascii="LMMono9" w:hAnsi="LMMono9" w:eastAsia="LMMono9"/>
          <w:b w:val="0"/>
          <w:i w:val="0"/>
          <w:color w:val="000000"/>
          <w:sz w:val="18"/>
        </w:rPr>
        <w:t xml:space="preserve"> main_full.pdf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and</w:t>
      </w:r>
      <w:r>
        <w:rPr>
          <w:rFonts w:ascii="LMMono9" w:hAnsi="LMMono9" w:eastAsia="LMMono9"/>
          <w:b w:val="0"/>
          <w:i w:val="0"/>
          <w:color w:val="000000"/>
          <w:sz w:val="18"/>
        </w:rPr>
        <w:t xml:space="preserve"> defense_presentation.pdf</w:t>
      </w:r>
    </w:p>
    <w:p>
      <w:pPr>
        <w:autoSpaceDN w:val="0"/>
        <w:autoSpaceDE w:val="0"/>
        <w:widowControl/>
        <w:spacing w:line="238" w:lineRule="exact" w:before="796" w:after="268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1. Locked Dissertation Title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432"/>
        </w:trPr>
        <w:tc>
          <w:tcPr>
            <w:tcW w:type="dxa" w:w="9334"/>
            <w:tcBorders>
              <w:top w:sz="9.564240455627441" w:val="single" w:color="#003057"/>
            </w:tcBorders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/>
                <w:color w:val="003057"/>
                <w:sz w:val="24"/>
              </w:rPr>
              <w:t>Responsible AI Governance for Clinician Trust and Adoption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448"/>
        </w:trPr>
        <w:tc>
          <w:tcPr>
            <w:tcW w:type="dxa" w:w="9334"/>
            <w:tcBorders>
              <w:bottom w:sz="9.564240455627441" w:val="single" w:color="#003057"/>
            </w:tcBorders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/>
                <w:color w:val="003057"/>
                <w:sz w:val="24"/>
              </w:rPr>
              <w:t>of AI-Assisted ASD EEG Screening</w:t>
            </w:r>
          </w:p>
        </w:tc>
      </w:tr>
    </w:tbl>
    <w:p>
      <w:pPr>
        <w:autoSpaceDN w:val="0"/>
        <w:autoSpaceDE w:val="0"/>
        <w:widowControl/>
        <w:spacing w:line="210" w:lineRule="exact" w:before="182" w:after="0"/>
        <w:ind w:left="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Title appears in: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main.tex \thesistitle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 PDF metadata title field; defense slide 1; topic proposal page 1.</w:t>
      </w:r>
    </w:p>
    <w:p>
      <w:pPr>
        <w:autoSpaceDN w:val="0"/>
        <w:autoSpaceDE w:val="0"/>
        <w:widowControl/>
        <w:spacing w:line="238" w:lineRule="exact" w:before="488" w:after="268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2. Locked Research 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400"/>
        </w:trPr>
        <w:tc>
          <w:tcPr>
            <w:tcW w:type="dxa" w:w="9334"/>
            <w:tcBorders>
              <w:top w:sz="9.564240455627441" w:val="single" w:color="#003057"/>
            </w:tcBorders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Existing AI-assisted healthcare screening systems emphasize predictive capability and technical perfor-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9894"/>
      </w:tblGrid>
      <w:tr>
        <w:trPr>
          <w:trHeight w:hRule="exact" w:val="238"/>
        </w:trPr>
        <w:tc>
          <w:tcPr>
            <w:tcW w:type="dxa" w:w="944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mance while insufficiently addressing governance-enabled clinician trust and operational adoption readi-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374"/>
        </w:trPr>
        <w:tc>
          <w:tcPr>
            <w:tcW w:type="dxa" w:w="9334"/>
            <w:tcBorders>
              <w:bottom w:sz="9.564240455627441" w:val="single" w:color="#003057"/>
            </w:tcBorders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ness.</w:t>
            </w:r>
          </w:p>
        </w:tc>
      </w:tr>
    </w:tbl>
    <w:p>
      <w:pPr>
        <w:autoSpaceDN w:val="0"/>
        <w:autoSpaceDE w:val="0"/>
        <w:widowControl/>
        <w:spacing w:line="200" w:lineRule="exact" w:before="1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Operationalized via the gap-table at defense slide 3; Chapter 2 contradictions / limitations matrices; Chapter 1</w:t>
      </w:r>
    </w:p>
    <w:p>
      <w:pPr>
        <w:autoSpaceDN w:val="0"/>
        <w:autoSpaceDE w:val="0"/>
        <w:widowControl/>
        <w:spacing w:line="198" w:lineRule="exact" w:before="40" w:after="0"/>
        <w:ind w:left="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Problem Statement.</w:t>
      </w:r>
    </w:p>
    <w:p>
      <w:pPr>
        <w:autoSpaceDN w:val="0"/>
        <w:autoSpaceDE w:val="0"/>
        <w:widowControl/>
        <w:spacing w:line="238" w:lineRule="exact" w:before="498" w:after="28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3. Locked Conceptual Framework (Causal Chain)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rHeight w:hRule="exact" w:val="266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Responsible AI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3057"/>
                <w:sz w:val="16"/>
              </w:rPr>
              <w:t>H1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Perceived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3057"/>
                <w:sz w:val="16"/>
              </w:rPr>
              <w:t>H2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3057"/>
                <w:sz w:val="16"/>
              </w:rPr>
              <w:t>H3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Adoption /</w:t>
            </w:r>
          </w:p>
        </w:tc>
      </w:tr>
      <w:tr>
        <w:trPr>
          <w:trHeight w:hRule="exact" w:val="120"/>
        </w:trPr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Workflow</w:t>
            </w:r>
          </w:p>
        </w:tc>
      </w:tr>
      <w:tr>
        <w:trPr>
          <w:trHeight w:hRule="exact" w:val="12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28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413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1413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Readiness</w:t>
            </w:r>
          </w:p>
        </w:tc>
      </w:tr>
      <w:tr>
        <w:trPr>
          <w:trHeight w:hRule="exact" w:val="12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684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(IV)</w:t>
            </w:r>
          </w:p>
        </w:tc>
        <w:tc>
          <w:tcPr>
            <w:tcW w:type="dxa" w:w="1413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(Mediator 1)</w:t>
            </w:r>
          </w:p>
        </w:tc>
        <w:tc>
          <w:tcPr>
            <w:tcW w:type="dxa" w:w="1413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(Mediator 2)</w:t>
            </w:r>
          </w:p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41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76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(DV)</w:t>
            </w:r>
          </w:p>
        </w:tc>
      </w:tr>
      <w:tr>
        <w:trPr>
          <w:trHeight w:hRule="exact" w:val="502"/>
        </w:trPr>
        <w:tc>
          <w:tcPr>
            <w:tcW w:type="dxa" w:w="9160"/>
            <w:gridSpan w:val="7"/>
            <w:tcBorders>
              <w:bottom w:sz="9.564240455627441" w:val="single" w:color="#6682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57.9999999999995" w:type="dxa"/>
      </w:tblPr>
      <w:tblGrid>
        <w:gridCol w:w="9894"/>
      </w:tblGrid>
      <w:tr>
        <w:trPr>
          <w:trHeight w:hRule="exact" w:val="228"/>
        </w:trPr>
        <w:tc>
          <w:tcPr>
            <w:tcW w:type="dxa" w:w="1474"/>
            <w:tcBorders/>
            <w:shd w:fill="fff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/>
                <w:color w:val="000000"/>
                <w:sz w:val="16"/>
              </w:rPr>
              <w:t>AI Familiarity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6.0" w:type="dxa"/>
      </w:tblPr>
      <w:tblGrid>
        <w:gridCol w:w="9894"/>
      </w:tblGrid>
      <w:tr>
        <w:trPr>
          <w:trHeight w:hRule="exact" w:val="244"/>
        </w:trPr>
        <w:tc>
          <w:tcPr>
            <w:tcW w:type="dxa" w:w="1378"/>
            <w:tcBorders>
              <w:bottom w:sz="9.564240455627441" w:val="single" w:color="#66829A"/>
            </w:tcBorders>
            <w:shd w:fill="fff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/>
                <w:color w:val="000000"/>
                <w:sz w:val="16"/>
              </w:rPr>
              <w:t>(Moderator, H6)</w:t>
            </w:r>
          </w:p>
        </w:tc>
      </w:tr>
    </w:tbl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Plus H4 (Expl mediates Gov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Trust) and H5 (Trust mediates Expl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Adoption). Six causal hypotheses total.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Theoretical anchors: TAM (Davis 1989), Trust in Automation (Lee &amp; See 2004), Socio-Technical Systems (Cherns</w:t>
      </w:r>
    </w:p>
    <w:p>
      <w:pPr>
        <w:autoSpaceDN w:val="0"/>
        <w:autoSpaceDE w:val="0"/>
        <w:widowControl/>
        <w:spacing w:line="198" w:lineRule="exact" w:before="40" w:after="0"/>
        <w:ind w:left="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1976).</w:t>
      </w:r>
    </w:p>
    <w:p>
      <w:pPr>
        <w:autoSpaceDN w:val="0"/>
        <w:autoSpaceDE w:val="0"/>
        <w:widowControl/>
        <w:spacing w:line="240" w:lineRule="exact" w:before="49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3057"/>
          <w:sz w:val="24"/>
        </w:rPr>
        <w:t>4. Locked One-Sentence Research Identity (used for any “what is your dissertation</w:t>
      </w:r>
    </w:p>
    <w:p>
      <w:pPr>
        <w:autoSpaceDN w:val="0"/>
        <w:autoSpaceDE w:val="0"/>
        <w:widowControl/>
        <w:spacing w:line="238" w:lineRule="exact" w:before="40" w:after="266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about?” question)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402"/>
        </w:trPr>
        <w:tc>
          <w:tcPr>
            <w:tcW w:type="dxa" w:w="9334"/>
            <w:tcBorders>
              <w:top w:sz="9.564240455627441" w:val="single" w:color="#003057"/>
            </w:tcBorders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This dissertation investigates how Responsible AI governance mechanisms improve clinician trust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412"/>
        </w:trPr>
        <w:tc>
          <w:tcPr>
            <w:tcW w:type="dxa" w:w="9334"/>
            <w:tcBorders>
              <w:bottom w:sz="9.564240455627441" w:val="single" w:color="#003057"/>
            </w:tcBorders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operational adoption readiness in AI-assisted healthcare environments.</w:t>
            </w:r>
          </w:p>
        </w:tc>
      </w:tr>
    </w:tbl>
    <w:p>
      <w:pPr>
        <w:autoSpaceDN w:val="0"/>
        <w:autoSpaceDE w:val="0"/>
        <w:widowControl/>
        <w:spacing w:line="200" w:lineRule="exact" w:before="1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Defense slide 18 (Unified Doctoral Identity); Q&amp;A guide section “The One-Sentence Identity”. Memorize verbatim.</w:t>
      </w:r>
    </w:p>
    <w:p>
      <w:pPr>
        <w:autoSpaceDN w:val="0"/>
        <w:autoSpaceDE w:val="0"/>
        <w:widowControl/>
        <w:spacing w:line="200" w:lineRule="exact" w:before="38" w:after="0"/>
        <w:ind w:left="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Use for opening introduction, “what is this about?” questions, and closing remarks.</w:t>
      </w:r>
    </w:p>
    <w:p>
      <w:pPr>
        <w:autoSpaceDN w:val="0"/>
        <w:autoSpaceDE w:val="0"/>
        <w:widowControl/>
        <w:spacing w:line="238" w:lineRule="exact" w:before="498" w:after="268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5. Locked Final Doctoral Claim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400"/>
        </w:trPr>
        <w:tc>
          <w:tcPr>
            <w:tcW w:type="dxa" w:w="9334"/>
            <w:tcBorders>
              <w:top w:sz="9.564240455627441" w:val="single" w:color="#003057"/>
            </w:tcBorders>
            <w:shd w:fill="eaee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Governance-driven perceived explainability significantly strengthens clinician trust and operational adop-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894"/>
      </w:tblGrid>
      <w:tr>
        <w:trPr>
          <w:trHeight w:hRule="exact" w:val="392"/>
        </w:trPr>
        <w:tc>
          <w:tcPr>
            <w:tcW w:type="dxa" w:w="9334"/>
            <w:tcBorders>
              <w:bottom w:sz="9.564240455627441" w:val="single" w:color="#003057"/>
            </w:tcBorders>
            <w:shd w:fill="eaee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3057"/>
                <w:sz w:val="20"/>
              </w:rPr>
              <w:t>tion readiness for AI-assisted ASD-EEG screening systems in healthcare organizations.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08" w:right="996" w:bottom="574" w:left="10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1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Chapter 5 Section “Final Doctoral Claim”; defense slide 19. Memorize verbatim. Use as the closing answer when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committee asks for a one-sentence statement of what the dissertation defends.</w:t>
      </w:r>
    </w:p>
    <w:p>
      <w:pPr>
        <w:autoSpaceDN w:val="0"/>
        <w:autoSpaceDE w:val="0"/>
        <w:widowControl/>
        <w:spacing w:line="238" w:lineRule="exact" w:before="502" w:after="268"/>
        <w:ind w:left="120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6. Identity Check: Is this Dissertation About. . . 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062"/>
        <w:gridCol w:w="5062"/>
      </w:tblGrid>
      <w:tr>
        <w:trPr>
          <w:trHeight w:hRule="exact" w:val="560"/>
        </w:trPr>
        <w:tc>
          <w:tcPr>
            <w:tcW w:type="dxa" w:w="226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3057"/>
                <w:sz w:val="20"/>
              </w:rPr>
              <w:t>Question</w:t>
            </w:r>
          </w:p>
        </w:tc>
        <w:tc>
          <w:tcPr>
            <w:tcW w:type="dxa" w:w="7614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3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Locked answer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0"/>
        <w:ind w:left="0" w:right="0"/>
      </w:pPr>
    </w:p>
    <w:p>
      <w:pPr>
        <w:sectPr>
          <w:pgSz w:w="11906" w:h="16838"/>
          <w:pgMar w:top="542" w:right="882" w:bottom="106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0" w:after="0"/>
        <w:ind w:left="120" w:right="144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 xml:space="preserve">Is this AI architecture research? </w:t>
      </w:r>
      <w:r>
        <w:rPr>
          <w:rFonts w:ascii="LMRoman10" w:hAnsi="LMRoman10" w:eastAsia="LMRoman10"/>
          <w:b/>
          <w:i w:val="0"/>
          <w:color w:val="003057"/>
          <w:sz w:val="20"/>
        </w:rPr>
        <w:t xml:space="preserve">Is this AI optimization research? </w:t>
      </w:r>
      <w:r>
        <w:rPr>
          <w:rFonts w:ascii="LMRoman10" w:hAnsi="LMRoman10" w:eastAsia="LMRoman10"/>
          <w:b/>
          <w:i w:val="0"/>
          <w:color w:val="003057"/>
          <w:sz w:val="20"/>
        </w:rPr>
        <w:t>Is this a generic TAM study?</w:t>
      </w:r>
    </w:p>
    <w:p>
      <w:pPr>
        <w:sectPr>
          <w:type w:val="continuous"/>
          <w:pgSz w:w="11906" w:h="16838"/>
          <w:pgMar w:top="542" w:right="882" w:bottom="1068" w:left="900" w:header="720" w:footer="720" w:gutter="0"/>
          <w:cols w:num="2" w:equalWidth="0">
            <w:col w:w="3592" w:space="0"/>
            <w:col w:w="653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No.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Human-centered Responsible AI governance research.</w:t>
      </w:r>
    </w:p>
    <w:p>
      <w:pPr>
        <w:autoSpaceDN w:val="0"/>
        <w:autoSpaceDE w:val="0"/>
        <w:widowControl/>
        <w:spacing w:line="200" w:lineRule="exact" w:before="266" w:after="0"/>
        <w:ind w:left="1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No.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Adoption research, not performance research.</w:t>
      </w:r>
    </w:p>
    <w:p>
      <w:pPr>
        <w:autoSpaceDN w:val="0"/>
        <w:autoSpaceDE w:val="0"/>
        <w:widowControl/>
        <w:spacing w:line="240" w:lineRule="exact" w:before="228" w:after="74"/>
        <w:ind w:left="1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No.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TAM is extended by positioning RAI governance as a structural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antecedent.</w:t>
      </w:r>
    </w:p>
    <w:p>
      <w:pPr>
        <w:sectPr>
          <w:type w:val="nextColumn"/>
          <w:pgSz w:w="11906" w:h="16838"/>
          <w:pgMar w:top="542" w:right="882" w:bottom="1068" w:left="900" w:header="720" w:footer="720" w:gutter="0"/>
          <w:cols w:num="2" w:equalWidth="0">
            <w:col w:w="3592" w:space="0"/>
            <w:col w:w="65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062"/>
        <w:gridCol w:w="5062"/>
      </w:tblGrid>
      <w:tr>
        <w:trPr>
          <w:trHeight w:hRule="exact" w:val="372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3057"/>
                <w:sz w:val="20"/>
              </w:rPr>
              <w:t>Is this an AI ethics paper?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No.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Empirical research with measured constructs and hypotheses.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8"/>
        <w:ind w:left="0" w:right="0"/>
      </w:pPr>
    </w:p>
    <w:p>
      <w:pPr>
        <w:sectPr>
          <w:type w:val="continuous"/>
          <w:pgSz w:w="11906" w:h="16838"/>
          <w:pgMar w:top="542" w:right="882" w:bottom="106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Is this an enterprise transforma-</w:t>
      </w:r>
      <w:r>
        <w:rPr>
          <w:rFonts w:ascii="LMRoman10" w:hAnsi="LMRoman10" w:eastAsia="LMRoman10"/>
          <w:b/>
          <w:i w:val="0"/>
          <w:color w:val="003057"/>
          <w:sz w:val="20"/>
        </w:rPr>
        <w:t>tion thesis?</w:t>
      </w:r>
    </w:p>
    <w:p>
      <w:pPr>
        <w:autoSpaceDN w:val="0"/>
        <w:autoSpaceDE w:val="0"/>
        <w:widowControl/>
        <w:spacing w:line="240" w:lineRule="exact" w:before="228" w:after="0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Is this a multi-agent / RAG dis-</w:t>
      </w:r>
      <w:r>
        <w:rPr>
          <w:rFonts w:ascii="LMRoman10" w:hAnsi="LMRoman10" w:eastAsia="LMRoman10"/>
          <w:b/>
          <w:i w:val="0"/>
          <w:color w:val="003057"/>
          <w:sz w:val="20"/>
        </w:rPr>
        <w:t>sertation?</w:t>
      </w:r>
    </w:p>
    <w:p>
      <w:pPr>
        <w:sectPr>
          <w:type w:val="continuous"/>
          <w:pgSz w:w="11906" w:h="16838"/>
          <w:pgMar w:top="542" w:right="882" w:bottom="1068" w:left="900" w:header="720" w:footer="720" w:gutter="0"/>
          <w:cols w:num="2" w:equalWidth="0">
            <w:col w:w="3642" w:space="0"/>
            <w:col w:w="648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No.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Bounded organizational research within ASD-EEG context.</w:t>
      </w:r>
    </w:p>
    <w:p>
      <w:pPr>
        <w:autoSpaceDN w:val="0"/>
        <w:autoSpaceDE w:val="0"/>
        <w:widowControl/>
        <w:spacing w:line="200" w:lineRule="exact" w:before="50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No.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Those are supporting technologies; the contribution is governance</w:t>
      </w:r>
    </w:p>
    <w:p>
      <w:pPr>
        <w:autoSpaceDN w:val="0"/>
        <w:autoSpaceDE w:val="0"/>
        <w:widowControl/>
        <w:spacing w:line="202" w:lineRule="exact" w:before="38" w:after="268"/>
        <w:ind w:left="120" w:right="0" w:firstLine="0"/>
        <w:jc w:val="left"/>
      </w:pP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trust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adoption.</w:t>
      </w:r>
    </w:p>
    <w:p>
      <w:pPr>
        <w:sectPr>
          <w:type w:val="nextColumn"/>
          <w:pgSz w:w="11906" w:h="16838"/>
          <w:pgMar w:top="542" w:right="882" w:bottom="1068" w:left="900" w:header="720" w:footer="720" w:gutter="0"/>
          <w:cols w:num="2" w:equalWidth="0">
            <w:col w:w="3642" w:space="0"/>
            <w:col w:w="64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062"/>
        <w:gridCol w:w="5062"/>
      </w:tblGrid>
      <w:tr>
        <w:trPr>
          <w:trHeight w:hRule="exact" w:val="626"/>
        </w:trPr>
        <w:tc>
          <w:tcPr>
            <w:tcW w:type="dxa" w:w="2144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3057"/>
                <w:sz w:val="20"/>
              </w:rPr>
              <w:t>It is. . .</w:t>
            </w:r>
          </w:p>
        </w:tc>
        <w:tc>
          <w:tcPr>
            <w:tcW w:type="dxa" w:w="7730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15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Human-Centered Responsible AI Governance for Healthcare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Adoption.</w:t>
            </w:r>
          </w:p>
        </w:tc>
      </w:tr>
    </w:tbl>
    <w:p>
      <w:pPr>
        <w:autoSpaceDN w:val="0"/>
        <w:autoSpaceDE w:val="0"/>
        <w:widowControl/>
        <w:spacing w:line="240" w:lineRule="exact" w:before="480" w:after="266"/>
        <w:ind w:left="120" w:right="0" w:firstLine="0"/>
        <w:jc w:val="left"/>
      </w:pPr>
      <w:r>
        <w:rPr>
          <w:rFonts w:ascii="LMRoman12" w:hAnsi="LMRoman12" w:eastAsia="LMRoman12"/>
          <w:b/>
          <w:i w:val="0"/>
          <w:color w:val="003057"/>
          <w:sz w:val="24"/>
        </w:rPr>
        <w:t>7. Consistency Map (Where Each Locked Statement Lives)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062"/>
        <w:gridCol w:w="5062"/>
      </w:tblGrid>
      <w:tr>
        <w:trPr>
          <w:trHeight w:hRule="exact" w:val="388"/>
        </w:trPr>
        <w:tc>
          <w:tcPr>
            <w:tcW w:type="dxa" w:w="274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Locked statement</w:t>
            </w:r>
          </w:p>
        </w:tc>
        <w:tc>
          <w:tcPr>
            <w:tcW w:type="dxa" w:w="7134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Where it appears (must be identical everywhere)</w:t>
            </w:r>
          </w:p>
        </w:tc>
      </w:tr>
      <w:tr>
        <w:trPr>
          <w:trHeight w:hRule="exact" w:val="1148"/>
        </w:trPr>
        <w:tc>
          <w:tcPr>
            <w:tcW w:type="dxa" w:w="274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" w:after="0"/>
              <w:ind w:left="8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Title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Research gap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Conceptual framework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H1–H6</w:t>
            </w:r>
          </w:p>
        </w:tc>
        <w:tc>
          <w:tcPr>
            <w:tcW w:type="dxa" w:w="7134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80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main.tex \thesistitle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; PDF metadata; slide 1; topic proposal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Ch. 1 Problem Statement; Ch. 2 contradictions table; defense slide 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Ch. 1 Fig. 1.1; Ch. 3 Methodology Charter; slide 5; Identity Lock above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 Doctoral Research Framing Summary table; slide 7; Ch. 4 Hypoth-</w:t>
            </w:r>
          </w:p>
        </w:tc>
      </w:tr>
    </w:tbl>
    <w:p>
      <w:pPr>
        <w:autoSpaceDN w:val="0"/>
        <w:tabs>
          <w:tab w:pos="3662" w:val="left"/>
        </w:tabs>
        <w:autoSpaceDE w:val="0"/>
        <w:widowControl/>
        <w:spacing w:line="254" w:lineRule="exact" w:before="0" w:after="0"/>
        <w:ind w:left="12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esis Verdict table; Q&amp;A guide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One-sentence identity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Slide 18; Q&amp;A guide; Identity Lock Section 4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Final doctoral claim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Ch. 5 Section “Final Doctoral Claim”; slide 19; Identity Lock Section 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Maturity Framework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Ch. 1 RGAIG Maturity table; slide 9; Ch. 5 Section “Practical Artifact”;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Architecture Pack mapping</w:t>
      </w:r>
    </w:p>
    <w:p>
      <w:pPr>
        <w:autoSpaceDN w:val="0"/>
        <w:tabs>
          <w:tab w:pos="240" w:val="left"/>
          <w:tab w:pos="3662" w:val="left"/>
        </w:tabs>
        <w:autoSpaceDE w:val="0"/>
        <w:widowControl/>
        <w:spacing w:line="254" w:lineRule="exact" w:before="130" w:after="76"/>
        <w:ind w:left="120" w:right="0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Final-review additions (2026-05-12)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B2C human-centered ecosystem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Appendix J (10 sections: dignity, accessibility, cultural sensitivity, con-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sent, longitudinal trust, ecosystem maturity, role boundaries, fairness,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value realization)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B2B operational governance triad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Appendix K (4 sections: caregiver trust protection, transformation readi-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ness, risk governance, triad integration)</w:t>
      </w:r>
    </w:p>
    <w:p>
      <w:pPr>
        <w:sectPr>
          <w:type w:val="continuous"/>
          <w:pgSz w:w="11906" w:h="16838"/>
          <w:pgMar w:top="542" w:right="882" w:bottom="106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Technical &amp; operational specifications</w:t>
      </w:r>
    </w:p>
    <w:p>
      <w:pPr>
        <w:sectPr>
          <w:type w:val="continuous"/>
          <w:pgSz w:w="11906" w:h="16838"/>
          <w:pgMar w:top="542" w:right="882" w:bottom="1068" w:left="900" w:header="720" w:footer="720" w:gutter="0"/>
          <w:cols w:num="2" w:equalWidth="0">
            <w:col w:w="3542" w:space="0"/>
            <w:col w:w="658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76"/>
        <w:ind w:left="1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Appendix L (operational compliance, incident response, KPI dashboard,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KPI escalation)</w:t>
      </w:r>
    </w:p>
    <w:p>
      <w:pPr>
        <w:sectPr>
          <w:type w:val="nextColumn"/>
          <w:pgSz w:w="11906" w:h="16838"/>
          <w:pgMar w:top="542" w:right="882" w:bottom="1068" w:left="900" w:header="720" w:footer="720" w:gutter="0"/>
          <w:cols w:num="2" w:equalWidth="0">
            <w:col w:w="3542" w:space="0"/>
            <w:col w:w="65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062"/>
        <w:gridCol w:w="5062"/>
      </w:tblGrid>
      <w:tr>
        <w:trPr>
          <w:trHeight w:hRule="exact" w:val="560"/>
        </w:trPr>
        <w:tc>
          <w:tcPr>
            <w:tcW w:type="dxa" w:w="2928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8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Operationalization detail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13-appendix coverage map</w:t>
            </w:r>
          </w:p>
        </w:tc>
        <w:tc>
          <w:tcPr>
            <w:tcW w:type="dxa" w:w="6954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2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Appendix M (A–D framework + TO-BE solution architecture)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Defense slide 32 (Backup B11)</w:t>
            </w:r>
          </w:p>
        </w:tc>
      </w:tr>
    </w:tbl>
    <w:p>
      <w:pPr>
        <w:autoSpaceDN w:val="0"/>
        <w:autoSpaceDE w:val="0"/>
        <w:widowControl/>
        <w:spacing w:line="218" w:lineRule="exact" w:before="158" w:after="0"/>
        <w:ind w:left="120" w:right="138" w:firstLine="0"/>
        <w:jc w:val="both"/>
      </w:pPr>
      <w:r>
        <w:rPr>
          <w:rFonts w:ascii="LMRoman9" w:hAnsi="LMRoman9" w:eastAsia="LMRoman9"/>
          <w:b w:val="0"/>
          <w:i/>
          <w:color w:val="000000"/>
          <w:sz w:val="18"/>
        </w:rPr>
        <w:t>If any location above shows 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different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statement than the locked version on this page, that location is wrong — the locked </w:t>
      </w:r>
      <w:r>
        <w:rPr>
          <w:rFonts w:ascii="LMRoman9" w:hAnsi="LMRoman9" w:eastAsia="LMRoman9"/>
          <w:b w:val="0"/>
          <w:i/>
          <w:color w:val="000000"/>
          <w:sz w:val="18"/>
        </w:rPr>
        <w:t>statement on this page is authoritative. The five locked statements together define the dissertation’s identity and the candi-</w:t>
      </w:r>
      <w:r>
        <w:rPr>
          <w:rFonts w:ascii="LMRoman9" w:hAnsi="LMRoman9" w:eastAsia="LMRoman9"/>
          <w:b w:val="0"/>
          <w:i/>
          <w:color w:val="000000"/>
          <w:sz w:val="18"/>
        </w:rPr>
        <w:t>date’s defense response across every artefact.</w:t>
      </w:r>
    </w:p>
    <w:sectPr w:rsidR="00FC693F" w:rsidRPr="0006063C" w:rsidSect="00034616">
      <w:type w:val="continuous"/>
      <w:pgSz w:w="11906" w:h="16838"/>
      <w:pgMar w:top="542" w:right="882" w:bottom="1068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