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Identity &amp; Access — Cybersecurity</w:t>
      </w:r>
    </w:p>
    <w:p>
      <w:r>
        <w:t xml:space="preserve">Adaptive auth + privileged access + reviews.</w:t>
      </w:r>
    </w:p>
    <w:p>
      <w:r>
        <w:t xml:space="preserve">Channels: B2E, B2B</w:t>
      </w:r>
    </w:p>
    <w:p>
      <w:r>
        <w:t xml:space="preserve">Stakeholders: ciso-team, vendor</w:t>
      </w:r>
    </w:p>
    <w:p>
      <w:r>
        <w:t xml:space="preserve">AI capabilities: identity, accesscontrol, zerotrust, audit</w:t>
      </w:r>
    </w:p>
    <w:p>
      <w:r>
        <w:t xml:space="preserve">Sample artefact generated by build_insurance_catalog.py.</w:t>
      </w:r>
    </w:p>
    <w:sectPr/>
  </w:body>
</w:document>
</file>