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Emerging Risk Scan — Enterprise Risk Management</w:t>
      </w:r>
    </w:p>
    <w:p>
      <w:r>
        <w:t xml:space="preserve">Horizon scan + signals + Bayesian update.</w:t>
      </w:r>
    </w:p>
    <w:p>
      <w:r>
        <w:t xml:space="preserve">Channels: B2E</w:t>
      </w:r>
    </w:p>
    <w:p>
      <w:r>
        <w:t xml:space="preserve">Stakeholders: risk-officer</w:t>
      </w:r>
    </w:p>
    <w:p>
      <w:r>
        <w:t xml:space="preserve">AI capabilities: search, rag, predictive, scenario</w:t>
      </w:r>
    </w:p>
    <w:p>
      <w:r>
        <w:t xml:space="preserve">Sample artefact generated by build_insurance_catalog.py.</w:t>
      </w:r>
    </w:p>
    <w:sectPr/>
  </w:body>
</w:document>
</file>