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2" w:name="Xab641ece6bb9458edea1729c6a7c9d1ccf96a9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Project Initiation Document (PID) &amp; Business Case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r>
        <w:pict>
          <v:rect style="width:0;height:1.5pt" o:hralign="center" o:hrstd="t" o:hr="t"/>
        </w:pict>
      </w:r>
    </w:p>
    <w:bookmarkEnd w:id="20"/>
    <w:bookmarkStart w:id="21" w:name="document-control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Initiation Document &amp; Business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Vision-Based Pick and Place Robotic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 for Approval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Management Office, Business Analysis 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Approver(s)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Sponsor, Steering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Team, Project Team, Stakeholders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7" w:name="executive-summary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Executive Summary</w:t>
      </w:r>
    </w:p>
    <w:bookmarkStart w:id="22" w:name="project-overview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Project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Vision-Based Pick and Place Robotic System</w:t>
      </w:r>
      <w:r>
        <w:t xml:space="preserve"> </w:t>
      </w:r>
      <w:r>
        <w:t xml:space="preserve">project aims to develop and deploy an automated robotic solution for object detection, grasping, and placement in manufacturing and logistics environments. The system integrates computer vision (AI-powered object detection), motion planning, and robotic manipulation to achieve</w:t>
      </w:r>
      <w:r>
        <w:t xml:space="preserve"> </w:t>
      </w:r>
      <w:r>
        <w:rPr>
          <w:bCs/>
          <w:b/>
        </w:rPr>
        <w:t xml:space="preserve">30 picks per minute</w:t>
      </w:r>
      <w:r>
        <w:t xml:space="preserve"> </w:t>
      </w:r>
      <w:r>
        <w:t xml:space="preserve">with</w:t>
      </w:r>
      <w:r>
        <w:t xml:space="preserve"> </w:t>
      </w:r>
      <w:r>
        <w:rPr>
          <w:bCs/>
          <w:b/>
        </w:rPr>
        <w:t xml:space="preserve">&gt;99% accuracy</w:t>
      </w:r>
      <w:r>
        <w:t xml:space="preserve">.</w:t>
      </w:r>
    </w:p>
    <w:bookmarkEnd w:id="22"/>
    <w:bookmarkStart w:id="23" w:name="business-problem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Business Problem</w:t>
      </w:r>
    </w:p>
    <w:p>
      <w:pPr>
        <w:pStyle w:val="FirstParagraph"/>
      </w:pPr>
      <w:r>
        <w:t xml:space="preserve">Current manual pick-and-place operations suffer from: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High labor costs</w:t>
      </w:r>
      <w:r>
        <w:t xml:space="preserve">: $50,000/year per worker for 2-shift operations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rates</w:t>
      </w:r>
      <w:r>
        <w:t xml:space="preserve">: 3-5% misplaced items, leading to $25,000/year in rework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Throughput limitations</w:t>
      </w:r>
      <w:r>
        <w:t xml:space="preserve">: 15 picks/min per worker (vs 30 picks/min with automation)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Scalability challenges</w:t>
      </w:r>
      <w:r>
        <w:t xml:space="preserve">: Labor shortages, training costs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Ergonomic risks</w:t>
      </w:r>
      <w:r>
        <w:t xml:space="preserve">: Repetitive strain injuries, workers’ compensation claims</w:t>
      </w:r>
    </w:p>
    <w:bookmarkEnd w:id="23"/>
    <w:bookmarkStart w:id="24" w:name="proposed-solution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Proposed Solution</w:t>
      </w:r>
    </w:p>
    <w:p>
      <w:pPr>
        <w:pStyle w:val="FirstParagraph"/>
      </w:pPr>
      <w:r>
        <w:t xml:space="preserve">Deploy a 6-DOF robotic arm with RGB-D vision, AI-powered detection, and ROS2-based control to automate pick-and-place tasks. The system will:</w:t>
      </w:r>
      <w:r>
        <w:t xml:space="preserve"> </w:t>
      </w:r>
      <w:r>
        <w:t xml:space="preserve">- Detect objects using deep learning (YOLOv8)</w:t>
      </w:r>
      <w:r>
        <w:t xml:space="preserve"> </w:t>
      </w:r>
      <w:r>
        <w:t xml:space="preserve">- Estimate 6DoF poses for precise grasping</w:t>
      </w:r>
      <w:r>
        <w:t xml:space="preserve"> </w:t>
      </w:r>
      <w:r>
        <w:t xml:space="preserve">- Plan collision-free trajectories (MoveIt2)</w:t>
      </w:r>
      <w:r>
        <w:t xml:space="preserve"> </w:t>
      </w:r>
      <w:r>
        <w:t xml:space="preserve">- Execute picks at 30/minute with 99%+ success rate</w:t>
      </w:r>
      <w:r>
        <w:t xml:space="preserve"> </w:t>
      </w:r>
      <w:r>
        <w:t xml:space="preserve">- Operate 24/7 with minimal supervision</w:t>
      </w:r>
    </w:p>
    <w:bookmarkEnd w:id="24"/>
    <w:bookmarkStart w:id="25" w:name="financial-justification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Financial Justification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Investment</w:t>
      </w:r>
      <w:r>
        <w:t xml:space="preserve">: $145,650 (hardware, software, development)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Annual Savings</w:t>
      </w:r>
      <w:r>
        <w:t xml:space="preserve">: $87,500 (labor, rework reduction, productivity gains)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Payback Period</w:t>
      </w:r>
      <w:r>
        <w:t xml:space="preserve">: 1.7 years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5-Year NPV</w:t>
      </w:r>
      <w:r>
        <w:t xml:space="preserve">: $287,475 (at 8% discount rate)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IRR</w:t>
      </w:r>
      <w:r>
        <w:t xml:space="preserve">: 58%</w:t>
      </w:r>
    </w:p>
    <w:bookmarkEnd w:id="25"/>
    <w:bookmarkStart w:id="26" w:name="recommendation"/>
    <w:p>
      <w:pPr>
        <w:pStyle w:val="Heading3"/>
      </w:pPr>
      <w:r>
        <w:rPr>
          <w:rStyle w:val="SectionNumber"/>
        </w:rPr>
        <w:t xml:space="preserve">1.3.5</w:t>
      </w:r>
      <w:r>
        <w:tab/>
      </w:r>
      <w:r>
        <w:t xml:space="preserve">Recommendation</w:t>
      </w:r>
    </w:p>
    <w:p>
      <w:pPr>
        <w:pStyle w:val="FirstParagraph"/>
      </w:pPr>
      <w:r>
        <w:rPr>
          <w:bCs/>
          <w:b/>
        </w:rPr>
        <w:t xml:space="preserve">Approve</w:t>
      </w:r>
      <w:r>
        <w:t xml:space="preserve"> </w:t>
      </w:r>
      <w:r>
        <w:t xml:space="preserve">the project for immediate initiation with a 6-month development timeline and Q2 2026 deployment target.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project-defini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1. Project Definition</w:t>
      </w:r>
    </w:p>
    <w:bookmarkStart w:id="28" w:name="project-objective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1.1 Project Objectives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47"/>
        <w:gridCol w:w="2856"/>
        <w:gridCol w:w="3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Objective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 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 Method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Achieve 30 picks/minute 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Timed test (100 cycles)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≥99% grasp 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1000-pick reliability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Precision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±0.1mm placement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CMM (Coordinate Measuring Machine)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≥99.5% operational availability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MTBF (Mean Time Between Failures) tracking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safety incidents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 audit (ISO 10218, ISO/TS 15066)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operational within 1 day of 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acceptance test</w:t>
            </w:r>
          </w:p>
        </w:tc>
      </w:tr>
    </w:tbl>
    <w:bookmarkEnd w:id="28"/>
    <w:bookmarkStart w:id="31" w:name="project-scop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1.2 Project Scope</w:t>
      </w:r>
    </w:p>
    <w:bookmarkStart w:id="29" w:name="in-scope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In Scope: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Hardware:</w:t>
      </w:r>
    </w:p>
    <w:p>
      <w:pPr>
        <w:numPr>
          <w:ilvl w:val="1"/>
          <w:numId w:val="1003"/>
        </w:numPr>
        <w:pStyle w:val="Compact"/>
      </w:pPr>
      <w:r>
        <w:t xml:space="preserve">6-DOF robotic arm (UR5e or equivalent)</w:t>
      </w:r>
    </w:p>
    <w:p>
      <w:pPr>
        <w:numPr>
          <w:ilvl w:val="1"/>
          <w:numId w:val="1003"/>
        </w:numPr>
        <w:pStyle w:val="Compact"/>
      </w:pPr>
      <w:r>
        <w:t xml:space="preserve">Parallel jaw gripper (Robotiq 2F-85)</w:t>
      </w:r>
    </w:p>
    <w:p>
      <w:pPr>
        <w:numPr>
          <w:ilvl w:val="1"/>
          <w:numId w:val="1003"/>
        </w:numPr>
        <w:pStyle w:val="Compact"/>
      </w:pPr>
      <w:r>
        <w:t xml:space="preserve">RGB-D camera (Intel RealSense D435i)</w:t>
      </w:r>
    </w:p>
    <w:p>
      <w:pPr>
        <w:numPr>
          <w:ilvl w:val="1"/>
          <w:numId w:val="1003"/>
        </w:numPr>
        <w:pStyle w:val="Compact"/>
      </w:pPr>
      <w:r>
        <w:t xml:space="preserve">Force/torque sensor (ATI Mini45)</w:t>
      </w:r>
    </w:p>
    <w:p>
      <w:pPr>
        <w:numPr>
          <w:ilvl w:val="1"/>
          <w:numId w:val="1003"/>
        </w:numPr>
        <w:pStyle w:val="Compact"/>
      </w:pPr>
      <w:r>
        <w:t xml:space="preserve">Compute hardware (NVIDIA Jetson Xavier, Intel NUC)</w:t>
      </w:r>
    </w:p>
    <w:p>
      <w:pPr>
        <w:numPr>
          <w:ilvl w:val="1"/>
          <w:numId w:val="1003"/>
        </w:numPr>
        <w:pStyle w:val="Compact"/>
      </w:pPr>
      <w:r>
        <w:t xml:space="preserve">Power distribution, networking equipment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Software:</w:t>
      </w:r>
    </w:p>
    <w:p>
      <w:pPr>
        <w:numPr>
          <w:ilvl w:val="1"/>
          <w:numId w:val="1004"/>
        </w:numPr>
        <w:pStyle w:val="Compact"/>
      </w:pPr>
      <w:r>
        <w:t xml:space="preserve">Vision pipeline (object detection, pose estimation)</w:t>
      </w:r>
    </w:p>
    <w:p>
      <w:pPr>
        <w:numPr>
          <w:ilvl w:val="1"/>
          <w:numId w:val="1004"/>
        </w:numPr>
        <w:pStyle w:val="Compact"/>
      </w:pPr>
      <w:r>
        <w:t xml:space="preserve">Motion planning (MoveIt2, OMPL)</w:t>
      </w:r>
    </w:p>
    <w:p>
      <w:pPr>
        <w:numPr>
          <w:ilvl w:val="1"/>
          <w:numId w:val="1004"/>
        </w:numPr>
        <w:pStyle w:val="Compact"/>
      </w:pPr>
      <w:r>
        <w:t xml:space="preserve">Real-time control (ros2_control)</w:t>
      </w:r>
    </w:p>
    <w:p>
      <w:pPr>
        <w:numPr>
          <w:ilvl w:val="1"/>
          <w:numId w:val="1004"/>
        </w:numPr>
        <w:pStyle w:val="Compact"/>
      </w:pPr>
      <w:r>
        <w:t xml:space="preserve">Task orchestration (state machine)</w:t>
      </w:r>
    </w:p>
    <w:p>
      <w:pPr>
        <w:numPr>
          <w:ilvl w:val="1"/>
          <w:numId w:val="1004"/>
        </w:numPr>
        <w:pStyle w:val="Compact"/>
      </w:pPr>
      <w:r>
        <w:t xml:space="preserve">Monitoring &amp; logging (Grafana, Prometheus, ELK)</w:t>
      </w:r>
    </w:p>
    <w:p>
      <w:pPr>
        <w:numPr>
          <w:ilvl w:val="1"/>
          <w:numId w:val="1004"/>
        </w:numPr>
        <w:pStyle w:val="Compact"/>
      </w:pPr>
      <w:r>
        <w:t xml:space="preserve">Web-based dashboard (React, FastAPI)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Services:</w:t>
      </w:r>
    </w:p>
    <w:p>
      <w:pPr>
        <w:numPr>
          <w:ilvl w:val="1"/>
          <w:numId w:val="1005"/>
        </w:numPr>
        <w:pStyle w:val="Compact"/>
      </w:pPr>
      <w:r>
        <w:t xml:space="preserve">System integration and commissioning</w:t>
      </w:r>
    </w:p>
    <w:p>
      <w:pPr>
        <w:numPr>
          <w:ilvl w:val="1"/>
          <w:numId w:val="1005"/>
        </w:numPr>
        <w:pStyle w:val="Compact"/>
      </w:pPr>
      <w:r>
        <w:t xml:space="preserve">Calibration wizard development</w:t>
      </w:r>
    </w:p>
    <w:p>
      <w:pPr>
        <w:numPr>
          <w:ilvl w:val="1"/>
          <w:numId w:val="1005"/>
        </w:numPr>
        <w:pStyle w:val="Compact"/>
      </w:pPr>
      <w:r>
        <w:t xml:space="preserve">User training (operators, maintenance)</w:t>
      </w:r>
    </w:p>
    <w:p>
      <w:pPr>
        <w:numPr>
          <w:ilvl w:val="1"/>
          <w:numId w:val="1005"/>
        </w:numPr>
        <w:pStyle w:val="Compact"/>
      </w:pPr>
      <w:r>
        <w:t xml:space="preserve">6-month warranty and support</w:t>
      </w:r>
    </w:p>
    <w:bookmarkEnd w:id="29"/>
    <w:bookmarkStart w:id="30" w:name="out-of-scope"/>
    <w:p>
      <w:pPr>
        <w:pStyle w:val="Heading4"/>
      </w:pPr>
      <w:r>
        <w:rPr>
          <w:rStyle w:val="SectionNumber"/>
        </w:rPr>
        <w:t xml:space="preserve">1.4.2.2</w:t>
      </w:r>
      <w:r>
        <w:tab/>
      </w:r>
      <w:r>
        <w:t xml:space="preserve">Out of Scope:</w:t>
      </w:r>
    </w:p>
    <w:p>
      <w:pPr>
        <w:numPr>
          <w:ilvl w:val="0"/>
          <w:numId w:val="1006"/>
        </w:numPr>
        <w:pStyle w:val="Compact"/>
      </w:pPr>
      <w:r>
        <w:t xml:space="preserve">Custom end-effectors (beyond standard parallel jaw)</w:t>
      </w:r>
    </w:p>
    <w:p>
      <w:pPr>
        <w:numPr>
          <w:ilvl w:val="0"/>
          <w:numId w:val="1006"/>
        </w:numPr>
        <w:pStyle w:val="Compact"/>
      </w:pPr>
      <w:r>
        <w:t xml:space="preserve">Integration with existing WMS/MES (future phase)</w:t>
      </w:r>
    </w:p>
    <w:p>
      <w:pPr>
        <w:numPr>
          <w:ilvl w:val="0"/>
          <w:numId w:val="1006"/>
        </w:numPr>
        <w:pStyle w:val="Compact"/>
      </w:pPr>
      <w:r>
        <w:t xml:space="preserve">Multi-robot coordination (future phase)</w:t>
      </w:r>
    </w:p>
    <w:p>
      <w:pPr>
        <w:numPr>
          <w:ilvl w:val="0"/>
          <w:numId w:val="1006"/>
        </w:numPr>
        <w:pStyle w:val="Compact"/>
      </w:pPr>
      <w:r>
        <w:t xml:space="preserve">AGV/mobile base integration</w:t>
      </w:r>
    </w:p>
    <w:p>
      <w:pPr>
        <w:numPr>
          <w:ilvl w:val="0"/>
          <w:numId w:val="1006"/>
        </w:numPr>
        <w:pStyle w:val="Compact"/>
      </w:pPr>
      <w:r>
        <w:t xml:space="preserve">Cloud analytics platform (optional add-on)</w:t>
      </w:r>
    </w:p>
    <w:bookmarkEnd w:id="30"/>
    <w:bookmarkEnd w:id="31"/>
    <w:bookmarkStart w:id="32" w:name="deliverables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1.3 Deliverables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540"/>
        <w:gridCol w:w="2540"/>
        <w:gridCol w:w="28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Assembled robot cell (robot, camera, compute, power)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packages (vision, planning, control, orchestration)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manual, maintenance guide, API docs, design 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2-day operator training, 1-day engineer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 test, safety audit, 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On-site installation, calibration, handover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41" w:name="business-cas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2. Business Case</w:t>
      </w:r>
    </w:p>
    <w:bookmarkStart w:id="34" w:name="problem-statement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2.1 Problem Statement</w:t>
      </w:r>
    </w:p>
    <w:p>
      <w:pPr>
        <w:pStyle w:val="FirstParagraph"/>
      </w:pPr>
      <w:r>
        <w:rPr>
          <w:bCs/>
          <w:b/>
        </w:rPr>
        <w:t xml:space="preserve">Current State: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Manual Operation</w:t>
      </w:r>
      <w:r>
        <w:t xml:space="preserve">: 2 workers per shift, 2 shifts/day = 4 FTE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Labor Cost</w:t>
      </w:r>
      <w:r>
        <w:t xml:space="preserve">: $50,000/year/FTE × 4 = $200,000/year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Throughput</w:t>
      </w:r>
      <w:r>
        <w:t xml:space="preserve">: 15 picks/min × 480 min/shift × 2 shifts = 14,400 picks/day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Rate</w:t>
      </w:r>
      <w:r>
        <w:t xml:space="preserve">: 5% → 720 errors/day × $1/error (rework) = $720/day = $180,000/year (rework)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Downtime</w:t>
      </w:r>
      <w:r>
        <w:t xml:space="preserve">: Worker breaks, shift changes → 10% downtime</w:t>
      </w:r>
    </w:p>
    <w:p>
      <w:pPr>
        <w:pStyle w:val="BodyText"/>
      </w:pPr>
      <w:r>
        <w:rPr>
          <w:bCs/>
          <w:b/>
        </w:rPr>
        <w:t xml:space="preserve">Future State (With Automation):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Robotic Operation</w:t>
      </w:r>
      <w:r>
        <w:t xml:space="preserve">: 0 dedicated workers (1 supervisor for 10 robots)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Labor Cost</w:t>
      </w:r>
      <w:r>
        <w:t xml:space="preserve">: $5,000/year/robot (supervision, maintenance)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Throughput</w:t>
      </w:r>
      <w:r>
        <w:t xml:space="preserve">: 30 picks/min × 1400 min/day (24/7 operation) = 42,000 picks/day (+192%)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 Rate</w:t>
      </w:r>
      <w:r>
        <w:t xml:space="preserve">: &lt;1% → 420 errors/day (conservative) = $105,000/year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Uptime</w:t>
      </w:r>
      <w:r>
        <w:t xml:space="preserve">: 99.5% (vs 90% human)</w:t>
      </w:r>
    </w:p>
    <w:bookmarkEnd w:id="34"/>
    <w:bookmarkStart w:id="38" w:name="financial-analysi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2.2 Financial Analysis</w:t>
      </w:r>
    </w:p>
    <w:bookmarkStart w:id="35" w:name="cost-breakdown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2.2.1 Cost Breakdown</w:t>
      </w:r>
    </w:p>
    <w:p>
      <w:pPr>
        <w:pStyle w:val="FirstParagraph"/>
      </w:pPr>
      <w:r>
        <w:rPr>
          <w:bCs/>
          <w:b/>
        </w:rPr>
        <w:t xml:space="preserve">Initial Investment (CAPEX):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30"/>
        <w:gridCol w:w="1164"/>
        <w:gridCol w:w="1863"/>
        <w:gridCol w:w="1630"/>
        <w:gridCol w:w="1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 (USD)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Robot Arm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Robotiq 2F-85 Gripper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RealSense D435i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ATI Mini45 F/T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NVIDIA Jetson Xavier NX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Intel NUC (Controller)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Power Supply, 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Hardware Subtotal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$44,650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Open-source (ROS2, etc.)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Commercial licenses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Subtotal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Engineering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 (6 months, 2 FTE)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Engineering Subtotal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$100,000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CAPEX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$145,650</w:t>
            </w:r>
          </w:p>
        </w:tc>
      </w:tr>
    </w:tbl>
    <w:p>
      <w:pPr>
        <w:pStyle w:val="BodyText"/>
      </w:pPr>
      <w:r>
        <w:rPr>
          <w:bCs/>
          <w:b/>
        </w:rPr>
        <w:t xml:space="preserve">Recurring Costs (OPEX per year):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Annual Cost (USD)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Preventive maintenance (parts, labor)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Electricity ($0.12/kWh, 636W, 24/7)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Supervision (10% of 1 FTE)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updates, support contracts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OPEX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$8,670</w:t>
            </w:r>
          </w:p>
        </w:tc>
      </w:tr>
    </w:tbl>
    <w:bookmarkEnd w:id="35"/>
    <w:bookmarkStart w:id="36" w:name="benefit-analysis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2.2.2 Benefit Analysis</w:t>
      </w:r>
    </w:p>
    <w:p>
      <w:pPr>
        <w:pStyle w:val="FirstParagraph"/>
      </w:pPr>
      <w:r>
        <w:rPr>
          <w:bCs/>
          <w:b/>
        </w:rPr>
        <w:t xml:space="preserve">Annual Savings: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80"/>
        <w:gridCol w:w="2071"/>
        <w:gridCol w:w="31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Benefit 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Calculation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Annual Savings (USD)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Labor Cost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FTE @ $50k/yr reduced to 0.1 FTE @ $50k/yr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$195,000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Rework Cost Reduction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$180k/yr (5% error) → $105k/yr (1% error)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Productivity Gain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14.4k → 42k picks/day (+192% throughput)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(revenue from extra capacity)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Reduced Downtime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 → 99.5% 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$12,500 (less lost production)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Reduced Workers’ Comp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Fewer repetitive strain injuries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ANNUAL BENEFITS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$337,500</w:t>
            </w:r>
          </w:p>
        </w:tc>
      </w:tr>
    </w:tbl>
    <w:p>
      <w:pPr>
        <w:pStyle w:val="BodyText"/>
      </w:pPr>
      <w:r>
        <w:rPr>
          <w:bCs/>
          <w:b/>
        </w:rPr>
        <w:t xml:space="preserve">Net Annual Savings: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Benefits</w:t>
      </w:r>
      <w:r>
        <w:t xml:space="preserve">: $337,500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Total OPEX</w:t>
      </w:r>
      <w:r>
        <w:t xml:space="preserve">: $8,670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Net Savings</w:t>
      </w:r>
      <w:r>
        <w:t xml:space="preserve">: $337,500 - $8,670 =</w:t>
      </w:r>
      <w:r>
        <w:t xml:space="preserve"> </w:t>
      </w:r>
      <w:r>
        <w:rPr>
          <w:bCs/>
          <w:b/>
        </w:rPr>
        <w:t xml:space="preserve">$328,830/year</w:t>
      </w:r>
    </w:p>
    <w:p>
      <w:pPr>
        <w:pStyle w:val="BodyText"/>
      </w:pPr>
      <w:r>
        <w:rPr>
          <w:iCs/>
          <w:i/>
        </w:rPr>
        <w:t xml:space="preserve">(Conservative estimate: $87,500/year used in NPV calc, accounting for risks)</w:t>
      </w:r>
    </w:p>
    <w:bookmarkEnd w:id="36"/>
    <w:bookmarkStart w:id="37" w:name="financial-metrics"/>
    <w:p>
      <w:pPr>
        <w:pStyle w:val="Heading4"/>
      </w:pPr>
      <w:r>
        <w:rPr>
          <w:rStyle w:val="SectionNumber"/>
        </w:rPr>
        <w:t xml:space="preserve">1.5.2.3</w:t>
      </w:r>
      <w:r>
        <w:tab/>
      </w:r>
      <w:r>
        <w:t xml:space="preserve">2.2.3 Financial Metrics</w:t>
      </w:r>
    </w:p>
    <w:p>
      <w:pPr>
        <w:pStyle w:val="FirstParagraph"/>
      </w:pPr>
      <w:r>
        <w:rPr>
          <w:bCs/>
          <w:b/>
        </w:rPr>
        <w:t xml:space="preserve">Assumptions: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Discount Rate</w:t>
      </w:r>
      <w:r>
        <w:t xml:space="preserve">: 8% (company WACC)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Life</w:t>
      </w:r>
      <w:r>
        <w:t xml:space="preserve">: 5 years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Salvage Value</w:t>
      </w:r>
      <w:r>
        <w:t xml:space="preserve">: $10,000 (robot resale value at Year 5)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Annual Benefits</w:t>
      </w:r>
      <w:r>
        <w:t xml:space="preserve">: $87,500 (conservative, vs $328k best-case)</w:t>
      </w:r>
    </w:p>
    <w:p>
      <w:pPr>
        <w:pStyle w:val="BodyText"/>
      </w:pPr>
      <w:r>
        <w:rPr>
          <w:bCs/>
          <w:b/>
        </w:rPr>
        <w:t xml:space="preserve">Cash Flow Projection: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1089"/>
        <w:gridCol w:w="990"/>
        <w:gridCol w:w="1386"/>
        <w:gridCol w:w="1881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Benefits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 Cash Flow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Cumulative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($145,650)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($145,650)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($145,650)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($8,670)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$78,830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($66,820)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($8,670)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$78,830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$12,010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($8,670)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$78,830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$90,840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($8,670)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$78,830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$169,670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($8,670)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 + $10,000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$88,830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$258,500</w:t>
            </w:r>
          </w:p>
        </w:tc>
      </w:tr>
    </w:tbl>
    <w:p>
      <w:pPr>
        <w:pStyle w:val="BodyTex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Payback Period</w:t>
      </w:r>
      <w:r>
        <w:t xml:space="preserve">: 1.85 years (between Year 1 and Year 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NPV (5 years, 8% discount)</w:t>
      </w:r>
      <w:r>
        <w:t xml:space="preserve">: $287,475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IRR</w:t>
      </w:r>
      <w:r>
        <w:t xml:space="preserve">: 58%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ROI</w:t>
      </w:r>
      <w:r>
        <w:t xml:space="preserve">: (NPV / Initial Investment) × 100% = 197%</w:t>
      </w:r>
    </w:p>
    <w:p>
      <w:pPr>
        <w:pStyle w:val="BodyText"/>
      </w:pPr>
      <w:r>
        <w:rPr>
          <w:bCs/>
          <w:b/>
        </w:rPr>
        <w:t xml:space="preserve">Sensitivity Analysis: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Annual Benefit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NPV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Payback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IRR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Best Case</w:t>
            </w:r>
            <w:r>
              <w:t xml:space="preserve"> </w:t>
            </w:r>
            <w:r>
              <w:t xml:space="preserve">(+50%)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$131,250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$87,500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$287,475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Worst Case</w:t>
            </w:r>
            <w:r>
              <w:t xml:space="preserve"> </w:t>
            </w:r>
            <w:r>
              <w:t xml:space="preserve">(-30%)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$61,250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39%</w:t>
            </w:r>
          </w:p>
        </w:tc>
      </w:tr>
    </w:tbl>
    <w:p>
      <w:pPr>
        <w:pStyle w:val="BodyText"/>
      </w:pPr>
      <w:r>
        <w:rPr>
          <w:bCs/>
          <w:b/>
        </w:rPr>
        <w:t xml:space="preserve">Break-Even Analysis:</w:t>
      </w:r>
      <w:r>
        <w:t xml:space="preserve"> </w:t>
      </w:r>
      <w:r>
        <w:t xml:space="preserve">- Minimum annual benefit to break even (NPV=0): $36,500/year</w:t>
      </w:r>
      <w:r>
        <w:t xml:space="preserve"> </w:t>
      </w:r>
      <w:r>
        <w:t xml:space="preserve">- Margin of safety: $87,500 - $36,500 =</w:t>
      </w:r>
      <w:r>
        <w:t xml:space="preserve"> </w:t>
      </w:r>
      <w:r>
        <w:rPr>
          <w:bCs/>
          <w:b/>
        </w:rPr>
        <w:t xml:space="preserve">$51,000/year</w:t>
      </w:r>
      <w:r>
        <w:t xml:space="preserve"> </w:t>
      </w:r>
      <w:r>
        <w:t xml:space="preserve">(140% cushion)</w:t>
      </w:r>
    </w:p>
    <w:bookmarkEnd w:id="37"/>
    <w:bookmarkEnd w:id="38"/>
    <w:bookmarkStart w:id="39" w:name="risk-assessment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2.3 Risk Assessment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00"/>
        <w:gridCol w:w="2040"/>
        <w:gridCol w:w="1440"/>
        <w:gridCol w:w="19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Mitigation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Technical:</w:t>
            </w:r>
            <w:r>
              <w:t xml:space="preserve"> </w:t>
            </w:r>
            <w:r>
              <w:t xml:space="preserve">Grasp success &lt;99%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Extensive testing, adaptive algorithms, fallback strategies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 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Schedule:</w:t>
            </w:r>
            <w:r>
              <w:t xml:space="preserve"> </w:t>
            </w:r>
            <w:r>
              <w:t xml:space="preserve">Development overrun (&gt;6 months)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Agile sprints, weekly reviews, buffer in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Cost:</w:t>
            </w:r>
            <w:r>
              <w:t xml:space="preserve"> </w:t>
            </w:r>
            <w:r>
              <w:t xml:space="preserve">Budget overrun (&gt;10%)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Fixed-price contracts, contingency budget (10%)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Adoption:</w:t>
            </w:r>
            <w:r>
              <w:t xml:space="preserve"> </w:t>
            </w:r>
            <w:r>
              <w:t xml:space="preserve">User resistance to automation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Training, change management, involve operators 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Safety:</w:t>
            </w:r>
            <w:r>
              <w:t xml:space="preserve"> </w:t>
            </w:r>
            <w:r>
              <w:t xml:space="preserve">Incident during 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safety audit, ISO compliance, E-stop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Officer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Supplier:</w:t>
            </w:r>
            <w:r>
              <w:t xml:space="preserve"> </w:t>
            </w:r>
            <w:r>
              <w:t xml:space="preserve">Robot delivery delay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Secure commitments, alternative suppliers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Integration:</w:t>
            </w:r>
            <w:r>
              <w:t xml:space="preserve"> </w:t>
            </w:r>
            <w:r>
              <w:t xml:space="preserve">Incompatibility with existing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Early integration testing, standard interfaces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Integrator</w:t>
            </w:r>
          </w:p>
        </w:tc>
      </w:tr>
    </w:tbl>
    <w:p>
      <w:pPr>
        <w:pStyle w:val="BodyText"/>
      </w:pPr>
      <w:r>
        <w:rPr>
          <w:bCs/>
          <w:b/>
        </w:rPr>
        <w:t xml:space="preserve">Risk Score:</w:t>
      </w:r>
      <w:r>
        <w:t xml:space="preserve"> </w:t>
      </w:r>
      <w:r>
        <w:t xml:space="preserve">Medium (requires active management but acceptable)</w:t>
      </w:r>
    </w:p>
    <w:bookmarkEnd w:id="39"/>
    <w:bookmarkStart w:id="40" w:name="alternatives-considered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2.4 Alternatives Considered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1552"/>
        <w:gridCol w:w="1552"/>
        <w:gridCol w:w="2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Alternative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Do Nothing (Manual)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upfront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labor cost, low throughput, 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NPV negative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Hire More Workers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Simple, familiar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$200k/year, doesn’t scale, turnover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Higher OPEX, same error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Semi-Automation (Conveyor Only)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 cost ($30k)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Still requires 2 workers, limited 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Only 20% cost reduction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Full Automation (Proposed)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ROI, scalable, 24/7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CAPEX, technical risk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RECOMMENDED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Outsource to 3PL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CAPEX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$150k/year contract, less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Rejected: Strategic capability loss</w:t>
            </w:r>
          </w:p>
        </w:tc>
      </w:tr>
    </w:tbl>
    <w:p>
      <w:pPr>
        <w:pStyle w:val="BodyText"/>
      </w:pPr>
      <w:r>
        <w:rPr>
          <w:bCs/>
          <w:b/>
        </w:rPr>
        <w:t xml:space="preserve">Conclusion:</w:t>
      </w:r>
      <w:r>
        <w:t xml:space="preserve"> </w:t>
      </w:r>
      <w:r>
        <w:t xml:space="preserve">Full automation (Alternative 4) offers best NPV and strategic value.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project-governanc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3. Project Governance</w:t>
      </w:r>
    </w:p>
    <w:bookmarkStart w:id="42" w:name="organizational-structure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3.1 Organizational Structure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Executive Sponsor (CEO)     │</w:t>
      </w:r>
      <w:r>
        <w:br/>
      </w:r>
      <w:r>
        <w:rPr>
          <w:rStyle w:val="VerbatimChar"/>
        </w:rPr>
        <w:t xml:space="preserve">│    - Final approval authority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Steering Committee           │</w:t>
      </w:r>
      <w:r>
        <w:br/>
      </w:r>
      <w:r>
        <w:rPr>
          <w:rStyle w:val="VerbatimChar"/>
        </w:rPr>
        <w:t xml:space="preserve">│   - CFO, COO, CTO              │</w:t>
      </w:r>
      <w:r>
        <w:br/>
      </w:r>
      <w:r>
        <w:rPr>
          <w:rStyle w:val="VerbatimChar"/>
        </w:rPr>
        <w:t xml:space="preserve">│   - Monthly reviews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Project Manager (PM)         │</w:t>
      </w:r>
      <w:r>
        <w:br/>
      </w:r>
      <w:r>
        <w:rPr>
          <w:rStyle w:val="VerbatimChar"/>
        </w:rPr>
        <w:t xml:space="preserve">│   - Day-to-day leadership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┌────────┴──────────┬────────────────┬────────────┐</w:t>
      </w:r>
      <w:r>
        <w:br/>
      </w:r>
      <w:r>
        <w:rPr>
          <w:rStyle w:val="VerbatimChar"/>
        </w:rPr>
        <w:t xml:space="preserve">   ▼                   ▼                ▼            ▼</w:t>
      </w:r>
      <w:r>
        <w:br/>
      </w:r>
      <w:r>
        <w:rPr>
          <w:rStyle w:val="VerbatimChar"/>
        </w:rPr>
        <w:t xml:space="preserve">┌────────┐      ┌──────────┐    ┌──────────┐  ┌──────────┐</w:t>
      </w:r>
      <w:r>
        <w:br/>
      </w:r>
      <w:r>
        <w:rPr>
          <w:rStyle w:val="VerbatimChar"/>
        </w:rPr>
        <w:t xml:space="preserve">│ Tech   │      │ Business │    │ Quality  │  │ Support  │</w:t>
      </w:r>
      <w:r>
        <w:br/>
      </w:r>
      <w:r>
        <w:rPr>
          <w:rStyle w:val="VerbatimChar"/>
        </w:rPr>
        <w:t xml:space="preserve">│ Lead   │      │ Analyst  │    │ Lead     │  │ Team     │</w:t>
      </w:r>
      <w:r>
        <w:br/>
      </w:r>
      <w:r>
        <w:rPr>
          <w:rStyle w:val="VerbatimChar"/>
        </w:rPr>
        <w:t xml:space="preserve">└────────┘      └──────────┘    └──────────┘  └──────────┘</w:t>
      </w:r>
    </w:p>
    <w:bookmarkEnd w:id="42"/>
    <w:bookmarkStart w:id="43" w:name="roles-responsibilitie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3.2 Roles &amp; Responsibilities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21"/>
        <w:gridCol w:w="2410"/>
        <w:gridCol w:w="37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Name/TBD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Executive Sponsor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 funding, remove roadblocks, final approval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Schedule, budget, risk management, stakeholder comms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Architecture, development, technical decisions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Requirements, user stories, ROI tracking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Testing, validation, compliance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 assembly, calibration, 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Operations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training, change management, support</w:t>
            </w:r>
          </w:p>
        </w:tc>
      </w:tr>
    </w:tbl>
    <w:bookmarkEnd w:id="43"/>
    <w:bookmarkStart w:id="44" w:name="decision-authority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3.3 Decision Authority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Authority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Escalation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Day-to-day technical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&lt;$5k 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Steering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Budget &gt;$5k 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Steering Committee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Sponsor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change (minor)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+ Business Analyst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Steering Committee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change (major)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Steering Committee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Sponsor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Safety-related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Officer (can veto)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Sponsor</w:t>
            </w:r>
          </w:p>
        </w:tc>
      </w:tr>
    </w:tbl>
    <w:bookmarkEnd w:id="44"/>
    <w:bookmarkStart w:id="45" w:name="communication-plan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3.4 Communication Plan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71"/>
        <w:gridCol w:w="2427"/>
        <w:gridCol w:w="1916"/>
        <w:gridCol w:w="14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Stakeholder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Frequency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Medium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Executive Sponsor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+ meeting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Steering Committee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Standup, sprint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Daily, bi-weekly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Zoom, Jira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 Users (Operators)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Training, updates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needed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On-site,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 Stakeholders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Newsletter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Quarterly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End w:id="46"/>
    <w:bookmarkStart w:id="51" w:name="project-pla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4. Project Plan</w:t>
      </w:r>
    </w:p>
    <w:bookmarkStart w:id="47" w:name="project-phases-timeline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4.1 Project Phases &amp; Timeline</w:t>
      </w:r>
    </w:p>
    <w:p>
      <w:pPr>
        <w:pStyle w:val="FirstParagraph"/>
      </w:pPr>
      <w:r>
        <w:rPr>
          <w:bCs/>
          <w:b/>
        </w:rPr>
        <w:t xml:space="preserve">Total Duration:</w:t>
      </w:r>
      <w:r>
        <w:t xml:space="preserve"> </w:t>
      </w:r>
      <w:r>
        <w:t xml:space="preserve">6 months (26 weeks)</w:t>
      </w:r>
    </w:p>
    <w:p>
      <w:pPr>
        <w:pStyle w:val="SourceCode"/>
      </w:pPr>
      <w:r>
        <w:rPr>
          <w:rStyle w:val="VerbatimChar"/>
        </w:rPr>
        <w:t xml:space="preserve">Month 1-2: Planning &amp; Design</w:t>
      </w:r>
      <w:r>
        <w:br/>
      </w:r>
      <w:r>
        <w:rPr>
          <w:rStyle w:val="VerbatimChar"/>
        </w:rPr>
        <w:t xml:space="preserve">Month 3-4: Development &amp; Integration</w:t>
      </w:r>
      <w:r>
        <w:br/>
      </w:r>
      <w:r>
        <w:rPr>
          <w:rStyle w:val="VerbatimChar"/>
        </w:rPr>
        <w:t xml:space="preserve">Month 5: Testing &amp; Validation</w:t>
      </w:r>
      <w:r>
        <w:br/>
      </w:r>
      <w:r>
        <w:rPr>
          <w:rStyle w:val="VerbatimChar"/>
        </w:rPr>
        <w:t xml:space="preserve">Month 6: Deployment &amp; Handover</w:t>
      </w:r>
    </w:p>
    <w:p>
      <w:pPr>
        <w:pStyle w:val="FirstParagraph"/>
      </w:pPr>
      <w:r>
        <w:rPr>
          <w:bCs/>
          <w:b/>
        </w:rPr>
        <w:t xml:space="preserve">Detailed Gantt Chart: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77"/>
        <w:gridCol w:w="1177"/>
        <w:gridCol w:w="1498"/>
        <w:gridCol w:w="1177"/>
        <w:gridCol w:w="963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Phase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Initiation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Kickoff, procurement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Approve 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Order hardware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 approval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Requirements,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Detailed 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HLD, LLD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development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HLD/LLD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Vision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(partial)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Control &amp;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Dashboard &amp; monitoring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modules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Validation &amp;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Unit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Integration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tests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System 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Integration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Installation &amp;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Hardware installation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Calibration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Installation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User training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Calibration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Acceptance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</w:t>
            </w:r>
          </w:p>
        </w:tc>
      </w:tr>
    </w:tbl>
    <w:p>
      <w:pPr>
        <w:pStyle w:val="BodyText"/>
      </w:pPr>
      <w:r>
        <w:rPr>
          <w:bCs/>
          <w:b/>
        </w:rPr>
        <w:t xml:space="preserve">Critical Path:</w:t>
      </w:r>
      <w:r>
        <w:t xml:space="preserve"> </w:t>
      </w:r>
      <w:r>
        <w:t xml:space="preserve">Initiation → Planning → Development (Vision → Motion → Control → Integration) → Testing → Deployment</w:t>
      </w:r>
    </w:p>
    <w:bookmarkEnd w:id="47"/>
    <w:bookmarkStart w:id="48" w:name="milestone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4.2 Milestones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97"/>
        <w:gridCol w:w="1131"/>
        <w:gridCol w:w="2489"/>
        <w:gridCol w:w="26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Milestone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Success 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Go/No-Go Decision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M1:</w:t>
            </w:r>
            <w:r>
              <w:t xml:space="preserve"> </w:t>
            </w:r>
            <w:r>
              <w:t xml:space="preserve">PID Approved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sponsor sign-off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procurement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M2:</w:t>
            </w:r>
            <w:r>
              <w:t xml:space="preserve"> </w:t>
            </w:r>
            <w:r>
              <w:t xml:space="preserve">Hardware Delivered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components on-site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integration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M3:</w:t>
            </w:r>
            <w:r>
              <w:t xml:space="preserve"> </w:t>
            </w:r>
            <w:r>
              <w:t xml:space="preserve">Vision Pipeline 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Detects objects @ 95% 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motion planning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M4:</w:t>
            </w:r>
            <w:r>
              <w:t xml:space="preserve"> </w:t>
            </w:r>
            <w:r>
              <w:t xml:space="preserve">End-to-End Demo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pick-place cycle 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M5:</w:t>
            </w:r>
            <w:r>
              <w:t xml:space="preserve"> </w:t>
            </w:r>
            <w:r>
              <w:t xml:space="preserve">Tests Passed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acceptance criteria met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M6:</w:t>
            </w:r>
            <w:r>
              <w:t xml:space="preserve"> </w:t>
            </w:r>
            <w:r>
              <w:t xml:space="preserve">System Live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acceptance signed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close</w:t>
            </w:r>
          </w:p>
        </w:tc>
      </w:tr>
    </w:tbl>
    <w:bookmarkEnd w:id="48"/>
    <w:bookmarkStart w:id="49" w:name="resource-plan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4.3 Resource Plan</w:t>
      </w:r>
    </w:p>
    <w:p>
      <w:pPr>
        <w:pStyle w:val="FirstParagraph"/>
      </w:pPr>
      <w:r>
        <w:rPr>
          <w:bCs/>
          <w:b/>
        </w:rPr>
        <w:t xml:space="preserve">Team Composition: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82"/>
        <w:gridCol w:w="1063"/>
        <w:gridCol w:w="1654"/>
        <w:gridCol w:w="2837"/>
        <w:gridCol w:w="11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Person-Weeks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$26,000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 Lead (Robotics)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Integrator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QA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$126,000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(Note: Total engineering cost in budget is $100k; $126k includes overhead)</w:t>
      </w:r>
    </w:p>
    <w:bookmarkEnd w:id="49"/>
    <w:bookmarkStart w:id="50" w:name="procurement-plan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4.4 Procurement Plan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15"/>
        <w:gridCol w:w="1227"/>
        <w:gridCol w:w="1673"/>
        <w:gridCol w:w="1784"/>
        <w:gridCol w:w="21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Vendor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Lead Time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Order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UR5e Robot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Universal Robots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Robotiq Gripper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Robotiq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RealSense 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Jetson Xavier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NVIDIA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ATI F/T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ATI Industrial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weeks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End w:id="51"/>
    <w:bookmarkStart w:id="54" w:name="success-criteria-kpi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5. Success Criteria &amp; KPIs</w:t>
      </w:r>
    </w:p>
    <w:bookmarkStart w:id="52" w:name="project-success-criteria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5.1 Project Success Criteria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48"/>
        <w:gridCol w:w="1638"/>
        <w:gridCol w:w="2321"/>
        <w:gridCol w:w="19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 by Week 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delivery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On 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&lt;$160k (incl. 10% contingency)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 spend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$145,650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Throughput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picks/min (manual)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grasp success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1000-pick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(manual)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Zero incidents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Incident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Satisfaction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&gt;4/5 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Post-deployment survey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2"/>
    <w:bookmarkStart w:id="53" w:name="operational-kpis-post-deployment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5.2 Operational KPIs (Post-Deployment)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KPI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Measurement Frequency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&gt;28,000 picks/day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Error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MTBF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&gt;720 hours (1 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Maintenance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sec/pick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Cost per Pick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&lt;$0.10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End w:id="54"/>
    <w:bookmarkStart w:id="57" w:name="change-management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6. Change Management</w:t>
      </w:r>
    </w:p>
    <w:bookmarkStart w:id="55" w:name="stakeholder-impact-assessment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6.1 Stakeholder Impact Assessment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3"/>
        <w:gridCol w:w="1770"/>
        <w:gridCol w:w="1677"/>
        <w:gridCol w:w="1118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Stakeholder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Current State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Future State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Change Needed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picking (2 per shift)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Supervise robot (1 per 10 robots)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Retraining, role 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training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scheduling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scheduling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Dashboard training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inspection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metrics review</w:t>
            </w:r>
          </w:p>
        </w:tc>
      </w:tr>
    </w:tbl>
    <w:bookmarkEnd w:id="55"/>
    <w:bookmarkStart w:id="56" w:name="change-management-plan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6.2 Change Management Plan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Awareness (Month 1-2):</w:t>
      </w:r>
    </w:p>
    <w:p>
      <w:pPr>
        <w:numPr>
          <w:ilvl w:val="1"/>
          <w:numId w:val="1008"/>
        </w:numPr>
        <w:pStyle w:val="Compact"/>
      </w:pPr>
      <w:r>
        <w:t xml:space="preserve">Town hall: Explain project, benefits, address fears</w:t>
      </w:r>
    </w:p>
    <w:p>
      <w:pPr>
        <w:numPr>
          <w:ilvl w:val="1"/>
          <w:numId w:val="1008"/>
        </w:numPr>
        <w:pStyle w:val="Compact"/>
      </w:pPr>
      <w:r>
        <w:t xml:space="preserve">FAQ document: Job security, retraining opportunities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Training (Month 5-6):</w:t>
      </w:r>
    </w:p>
    <w:p>
      <w:pPr>
        <w:numPr>
          <w:ilvl w:val="1"/>
          <w:numId w:val="1009"/>
        </w:numPr>
        <w:pStyle w:val="Compact"/>
      </w:pPr>
      <w:r>
        <w:t xml:space="preserve">Operator training: 2 days (system operation, error recovery)</w:t>
      </w:r>
    </w:p>
    <w:p>
      <w:pPr>
        <w:numPr>
          <w:ilvl w:val="1"/>
          <w:numId w:val="1009"/>
        </w:numPr>
        <w:pStyle w:val="Compact"/>
      </w:pPr>
      <w:r>
        <w:t xml:space="preserve">Maintenance training: 1 day (diagnostics, basic repair)</w:t>
      </w:r>
    </w:p>
    <w:p>
      <w:pPr>
        <w:numPr>
          <w:ilvl w:val="1"/>
          <w:numId w:val="1009"/>
        </w:numPr>
        <w:pStyle w:val="Compact"/>
      </w:pPr>
      <w:r>
        <w:t xml:space="preserve">Manager training: 0.5 day (dashboard, KPIs)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Transition (Month 6):</w:t>
      </w:r>
    </w:p>
    <w:p>
      <w:pPr>
        <w:numPr>
          <w:ilvl w:val="1"/>
          <w:numId w:val="1010"/>
        </w:numPr>
        <w:pStyle w:val="Compact"/>
      </w:pPr>
      <w:r>
        <w:t xml:space="preserve">Parallel run: Manual + robot for 1 week</w:t>
      </w:r>
    </w:p>
    <w:p>
      <w:pPr>
        <w:numPr>
          <w:ilvl w:val="1"/>
          <w:numId w:val="1010"/>
        </w:numPr>
        <w:pStyle w:val="Compact"/>
      </w:pPr>
      <w:r>
        <w:t xml:space="preserve">Gradual handoff: Reduce manual operations over 2 weeks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Reinforce (Month 7+):</w:t>
      </w:r>
    </w:p>
    <w:p>
      <w:pPr>
        <w:numPr>
          <w:ilvl w:val="1"/>
          <w:numId w:val="1011"/>
        </w:numPr>
        <w:pStyle w:val="Compact"/>
      </w:pPr>
      <w:r>
        <w:t xml:space="preserve">Monthly check-ins: Gather feedback, address issues</w:t>
      </w:r>
    </w:p>
    <w:p>
      <w:pPr>
        <w:numPr>
          <w:ilvl w:val="1"/>
          <w:numId w:val="1011"/>
        </w:numPr>
        <w:pStyle w:val="Compact"/>
      </w:pPr>
      <w:r>
        <w:t xml:space="preserve">Continuous improvement: Iterate on UI, performance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post-project-evaluation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7. Post-Project Evaluation</w:t>
      </w:r>
    </w:p>
    <w:bookmarkStart w:id="58" w:name="lessons-learned-planned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7.1 Lessons Learned (Planned)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Post-mortem meeting</w:t>
      </w:r>
      <w:r>
        <w:t xml:space="preserve"> </w:t>
      </w:r>
      <w:r>
        <w:t xml:space="preserve">(Week 27): What went well, what didn’t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Document lessons</w:t>
      </w:r>
      <w:r>
        <w:t xml:space="preserve"> </w:t>
      </w:r>
      <w:r>
        <w:t xml:space="preserve">for future automation projects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Share findings</w:t>
      </w:r>
      <w:r>
        <w:t xml:space="preserve"> </w:t>
      </w:r>
      <w:r>
        <w:t xml:space="preserve">with broader organization</w:t>
      </w:r>
    </w:p>
    <w:bookmarkEnd w:id="58"/>
    <w:bookmarkStart w:id="59" w:name="benefits-realization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7.2 Benefits Realization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Quarterly reviews</w:t>
      </w:r>
      <w:r>
        <w:t xml:space="preserve"> </w:t>
      </w:r>
      <w:r>
        <w:t xml:space="preserve">(first year): Track actual savings vs forecast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Annual audit</w:t>
      </w:r>
      <w:r>
        <w:t xml:space="preserve"> </w:t>
      </w:r>
      <w:r>
        <w:t xml:space="preserve">(Year 1, 3, 5): ROI validation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Case study</w:t>
      </w:r>
      <w:r>
        <w:t xml:space="preserve"> </w:t>
      </w:r>
      <w:r>
        <w:t xml:space="preserve">for marketing/sales (if successful)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approval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8. Approvals</w:t>
      </w:r>
    </w:p>
    <w:bookmarkStart w:id="61" w:name="approval-request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8.1 Approval Request</w:t>
      </w:r>
    </w:p>
    <w:p>
      <w:pPr>
        <w:pStyle w:val="FirstParagraph"/>
      </w:pPr>
      <w:r>
        <w:t xml:space="preserve">This Project Initiation Document requests approval to: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Allocate budget</w:t>
      </w:r>
      <w:r>
        <w:t xml:space="preserve">: $145,650 (CAPEX) + $8,670/year (OPEX)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Assign resources</w:t>
      </w:r>
      <w:r>
        <w:t xml:space="preserve">: 58 person-weeks over 6 months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Proceed with procurement</w:t>
      </w:r>
      <w:r>
        <w:t xml:space="preserve">: Robot, camera, compute hardware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Initiate project</w:t>
      </w:r>
      <w:r>
        <w:t xml:space="preserve">: With target completion Week 26 (6 months)</w:t>
      </w:r>
    </w:p>
    <w:bookmarkEnd w:id="61"/>
    <w:bookmarkStart w:id="62" w:name="approval-signature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8.2 Approval Signatures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Signature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Executive Sponsor (CEO)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________________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CFO (Financial Approval)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________________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 (Operational Approval)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________________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________________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________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2"/>
    <w:bookmarkEnd w:id="63"/>
    <w:bookmarkStart w:id="71" w:name="appendice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9. Appendices</w:t>
      </w:r>
    </w:p>
    <w:bookmarkStart w:id="64" w:name="appendix-a-market-research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Appendix A: Market Research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Industry Benchmarks</w:t>
      </w:r>
      <w:r>
        <w:t xml:space="preserve">: Comparable automation projects show 1.5-2 year payback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Vendor Quotes</w:t>
      </w:r>
      <w:r>
        <w:t xml:space="preserve">: UR5e ($35k), Robotiq ($5k), confirmed availability</w:t>
      </w:r>
    </w:p>
    <w:bookmarkEnd w:id="64"/>
    <w:bookmarkStart w:id="65" w:name="appendix-b-regulatory-compliance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Appendix B: Regulatory Compliance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Standards</w:t>
      </w:r>
      <w:r>
        <w:t xml:space="preserve">: ISO 10218 (robot safety), ISO/TS 15066 (collaborative robots)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Certifications</w:t>
      </w:r>
      <w:r>
        <w:t xml:space="preserve">: CE marking required for EU deployment (if applicable)</w:t>
      </w:r>
    </w:p>
    <w:bookmarkEnd w:id="65"/>
    <w:bookmarkStart w:id="70" w:name="appendix-c-references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Appendix C: References</w:t>
      </w:r>
    </w:p>
    <w:p>
      <w:pPr>
        <w:numPr>
          <w:ilvl w:val="0"/>
          <w:numId w:val="1016"/>
        </w:numPr>
        <w:pStyle w:val="Compact"/>
      </w:pPr>
      <w:hyperlink r:id="rId66">
        <w:r>
          <w:rPr>
            <w:rStyle w:val="Hyperlink"/>
          </w:rPr>
          <w:t xml:space="preserve">01_Core_Robotics_Concepts.md</w:t>
        </w:r>
      </w:hyperlink>
    </w:p>
    <w:p>
      <w:pPr>
        <w:numPr>
          <w:ilvl w:val="0"/>
          <w:numId w:val="1016"/>
        </w:numPr>
        <w:pStyle w:val="Compact"/>
      </w:pPr>
      <w:hyperlink r:id="rId67">
        <w:r>
          <w:rPr>
            <w:rStyle w:val="Hyperlink"/>
          </w:rPr>
          <w:t xml:space="preserve">04_Problem_Statement_IPO.md</w:t>
        </w:r>
      </w:hyperlink>
    </w:p>
    <w:p>
      <w:pPr>
        <w:numPr>
          <w:ilvl w:val="0"/>
          <w:numId w:val="1016"/>
        </w:numPr>
        <w:pStyle w:val="Compact"/>
      </w:pPr>
      <w:hyperlink r:id="rId68">
        <w:r>
          <w:rPr>
            <w:rStyle w:val="Hyperlink"/>
          </w:rPr>
          <w:t xml:space="preserve">05_Technical_Stack.md</w:t>
        </w:r>
      </w:hyperlink>
    </w:p>
    <w:p>
      <w:pPr>
        <w:numPr>
          <w:ilvl w:val="0"/>
          <w:numId w:val="1016"/>
        </w:numPr>
        <w:pStyle w:val="Compact"/>
      </w:pPr>
      <w:hyperlink r:id="rId69">
        <w:r>
          <w:rPr>
            <w:rStyle w:val="Hyperlink"/>
          </w:rPr>
          <w:t xml:space="preserve">08_High_Level_Design.md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Next Review:</w:t>
      </w:r>
      <w:r>
        <w:t xml:space="preserve"> </w:t>
      </w:r>
      <w:r>
        <w:t xml:space="preserve">Upon Executive Approval</w:t>
      </w:r>
      <w:r>
        <w:t xml:space="preserve"> </w:t>
      </w:r>
      <w:r>
        <w:rPr>
          <w:bCs/>
          <w:b/>
        </w:rPr>
        <w:t xml:space="preserve">Distribution:</w:t>
      </w:r>
      <w:r>
        <w:t xml:space="preserve"> </w:t>
      </w:r>
      <w:r>
        <w:t xml:space="preserve">Confidential - Executive Team Only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/01_Core_Robotics_Concepts.md" TargetMode="External" /><Relationship Type="http://schemas.openxmlformats.org/officeDocument/2006/relationships/hyperlink" Id="rId67" Target="./04_Problem_Statement_IPO.md" TargetMode="External" /><Relationship Type="http://schemas.openxmlformats.org/officeDocument/2006/relationships/hyperlink" Id="rId68" Target="./05_Technical_Stack.md" TargetMode="External" /><Relationship Type="http://schemas.openxmlformats.org/officeDocument/2006/relationships/hyperlink" Id="rId69" Target="./08_High_Level_Desi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01_Core_Robotics_Concepts.md" TargetMode="External" /><Relationship Type="http://schemas.openxmlformats.org/officeDocument/2006/relationships/hyperlink" Id="rId67" Target="./04_Problem_Statement_IPO.md" TargetMode="External" /><Relationship Type="http://schemas.openxmlformats.org/officeDocument/2006/relationships/hyperlink" Id="rId68" Target="./05_Technical_Stack.md" TargetMode="External" /><Relationship Type="http://schemas.openxmlformats.org/officeDocument/2006/relationships/hyperlink" Id="rId69" Target="./08_High_Level_Desi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2025-10-19T21:55:08Z</dcterms:created>
  <dcterms:modified xsi:type="dcterms:W3CDTF">2025-10-19T21:55:08Z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