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F497D"/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Technical Specification Document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2E75B6"/>
          <w:sz w:val="32"/>
        </w:rPr>
        <w:t>CRQ Approval Automation System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Version  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262626"/>
                <w:sz w:val="22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Date  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262626"/>
                <w:sz w:val="22"/>
              </w:rPr>
              <w:t>2026-05-11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Status  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262626"/>
                <w:sz w:val="22"/>
              </w:rP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1.  System Overview</w:t>
      </w:r>
    </w:p>
    <w:p>
      <w:pPr>
        <w:pBdr>
          <w:bottom w:val="single" w:sz="6" w:space="1" w:color="2E75B6"/>
        </w:pBdr>
      </w:pPr>
    </w:p>
    <w:p>
      <w:r>
        <w:rPr>
          <w:rFonts w:ascii="Calibri" w:hAnsi="Calibri"/>
          <w:b w:val="0"/>
          <w:i w:val="0"/>
          <w:color w:val="262626"/>
          <w:sz w:val="21"/>
        </w:rPr>
        <w:t>CRQ Approval is a monolithic full-stack application. The React single-page frontend is embedded inside the Spring Boot JAR at build time and served as static resources — no separate web server is required in production. All components run on a single port (8081).</w:t>
      </w:r>
    </w:p>
    <w:p/>
    <w:p>
      <w:r>
        <w:rPr>
          <w:rFonts w:ascii="Calibri" w:hAnsi="Calibri"/>
          <w:b/>
          <w:i w:val="0"/>
          <w:color w:val="262626"/>
          <w:sz w:val="21"/>
        </w:rPr>
        <w:t>High-level component interaction:</w:t>
      </w:r>
    </w:p>
    <w:p>
      <w:pPr>
        <w:pStyle w:val="ListBullet"/>
        <w:ind w:left="360"/>
      </w:pPr>
      <w:r>
        <w:rPr>
          <w:rFonts w:ascii="Calibri" w:hAnsi="Calibri"/>
          <w:color w:val="262626"/>
          <w:sz w:val="21"/>
        </w:rPr>
        <w:t>Browser (React SPA)  →  HTTP /api/crq/*</w:t>
      </w:r>
    </w:p>
    <w:p>
      <w:pPr>
        <w:pStyle w:val="ListBullet"/>
        <w:ind w:left="360"/>
      </w:pPr>
      <w:r>
        <w:rPr>
          <w:rFonts w:ascii="Calibri" w:hAnsi="Calibri"/>
          <w:color w:val="262626"/>
          <w:sz w:val="21"/>
        </w:rPr>
        <w:t>Spring Boot (:8081)  →  H2 / PostgreSQL (database)</w:t>
      </w:r>
    </w:p>
    <w:p>
      <w:pPr>
        <w:pStyle w:val="ListBullet"/>
        <w:ind w:left="360"/>
      </w:pPr>
      <w:r>
        <w:rPr>
          <w:rFonts w:ascii="Calibri" w:hAnsi="Calibri"/>
          <w:color w:val="262626"/>
          <w:sz w:val="21"/>
        </w:rPr>
        <w:t>Spring Boot          →  Microsoft Graph API (OneDrive Excel download)</w:t>
      </w:r>
    </w:p>
    <w:p>
      <w:pPr>
        <w:pStyle w:val="ListBullet"/>
        <w:ind w:left="360"/>
      </w:pPr>
      <w:r>
        <w:rPr>
          <w:rFonts w:ascii="Calibri" w:hAnsi="Calibri"/>
          <w:color w:val="262626"/>
          <w:sz w:val="21"/>
        </w:rPr>
        <w:t>Spring Boot          →  Remedy REST API (CRQ status lookup)</w:t>
      </w:r>
    </w:p>
    <w:p>
      <w:pPr>
        <w:pStyle w:val="ListBullet"/>
        <w:ind w:left="360"/>
      </w:pPr>
      <w:r>
        <w:rPr>
          <w:rFonts w:ascii="Calibri" w:hAnsi="Calibri"/>
          <w:color w:val="262626"/>
          <w:sz w:val="21"/>
        </w:rPr>
        <w:t>Spring Boot          →  SMTP Server (approval email)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2.  Technology Stack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2.1 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Runtime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Java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17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Framework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 Boot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3.2.5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Build Tool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Apache Maven (wrapper)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3.x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ORM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 Data JPA / Hibernate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6.x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Database (Dev)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H2 (file-based)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2.x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Database (SIT)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PostgreSQL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Excel Parsing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Apache POI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5.2.5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OneDrive SDK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Microsoft Graph SDK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6.4.0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Azure Auth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Azure Identity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1.12.2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Code Generation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Lombok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Email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Spring Mail (Jakarta Mail)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Scheduling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 @Scheduled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5B6"/>
          <w:sz w:val="26"/>
        </w:rPr>
        <w:t>2.2 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Framework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React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18.3.1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Build Tool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Vite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7.0.0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HTTP Client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Axios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1.7.2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Styling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Vanilla CSS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State Management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React Hooks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Routing</w:t>
            </w:r>
          </w:p>
        </w:tc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None (useState tab switching)</w:t>
            </w:r>
          </w:p>
        </w:tc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97D"/>
          <w:sz w:val="32"/>
        </w:rPr>
        <w:t>3.  Spring Profile Configuration</w:t>
      </w:r>
    </w:p>
    <w:p>
      <w:pPr>
        <w:pBdr>
          <w:bottom w:val="single" w:sz="6" w:space="1" w:color="2E75B6"/>
        </w:pBdr>
      </w:pPr>
    </w:p>
    <w:p>
      <w:r>
        <w:rPr>
          <w:rFonts w:ascii="Calibri" w:hAnsi="Calibri"/>
          <w:b w:val="0"/>
          <w:i w:val="0"/>
          <w:color w:val="262626"/>
          <w:sz w:val="21"/>
        </w:rPr>
        <w:t>Three Spring profiles control which service implementations are active and which database is used. Switching profiles requires no code changes.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4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Profile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Database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OneDrive</w:t>
            </w:r>
          </w:p>
        </w:tc>
        <w:tc>
          <w:tcPr>
            <w:tcW w:type="dxa" w:w="201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Remedy API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864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(default)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H2 file ./data/crqdb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MS Graph API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Remedy REST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SMTP</w:t>
            </w:r>
          </w:p>
        </w:tc>
        <w:tc>
          <w:tcPr>
            <w:tcW w:type="dxa" w:w="86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8081</w:t>
            </w:r>
          </w:p>
        </w:tc>
      </w:tr>
      <w:tr>
        <w:tc>
          <w:tcPr>
            <w:tcW w:type="dxa" w:w="14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mock</w:t>
            </w:r>
          </w:p>
        </w:tc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H2 in-memory (reset on restart)</w:t>
            </w:r>
          </w:p>
        </w:tc>
        <w:tc>
          <w:tcPr>
            <w:tcW w:type="dxa" w:w="21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Generated Excel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Hardcoded statuses</w:t>
            </w:r>
          </w:p>
        </w:tc>
        <w:tc>
          <w:tcPr>
            <w:tcW w:type="dxa" w:w="187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Console log only</w:t>
            </w:r>
          </w:p>
        </w:tc>
        <w:tc>
          <w:tcPr>
            <w:tcW w:type="dxa" w:w="86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8081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sit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PostgreSQL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MS Graph API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Remedy REST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SMTP</w:t>
            </w:r>
          </w:p>
        </w:tc>
        <w:tc>
          <w:tcPr>
            <w:tcW w:type="dxa" w:w="86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8081</w:t>
            </w:r>
          </w:p>
        </w:tc>
      </w:tr>
    </w:tbl>
    <w:p/>
    <w:p>
      <w:r>
        <w:rPr>
          <w:rFonts w:ascii="Calibri" w:hAnsi="Calibri"/>
          <w:b w:val="0"/>
          <w:i w:val="0"/>
          <w:color w:val="262626"/>
          <w:sz w:val="21"/>
        </w:rPr>
        <w:t xml:space="preserve">Activate mock profile:  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JAVA_HOME=$(/usr/libexec/java_home -v 17) ./mvnw spring-boot:run -Dspring-boot.run.profiles=mock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4.  Backend Package Structure</w:t>
      </w:r>
    </w:p>
    <w:p>
      <w:pPr>
        <w:pBdr>
          <w:bottom w:val="single" w:sz="6" w:space="1" w:color="2E75B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Package / Class</w:t>
            </w:r>
          </w:p>
        </w:tc>
        <w:tc>
          <w:tcPr>
            <w:tcW w:type="dxa" w:w="576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CrqApprovalApplication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Entry point — @SpringBootApplication, @EnableScheduling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controller/CrqController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REST endpoints at /api/crq (dashboard, list, logs, adhoc, run-now)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service/CrqService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Core orchestration: download → parse → filter → check status → email → log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service/OneDrivePort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Interface: download Excel InputStream from OneDrive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service/OneDriveService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implementation using Microsoft Graph SDK (@Profile("!mock"))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service/RemedyPort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Interface: fetch CRQ status and check approval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service/RemedyService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implementation calling Remedy REST API (@Profile("!mock"))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service/EmailPort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Interface: send approval notification email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service/EmailService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Real implementation using Spring Mail (@Profile("!mock"))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service/ExcelService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Apache POI parser — reads rows, skips header, returns ExcelCrqRow list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repository/CrqRepository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Spring Data JPA for Crq entity; custom queries for today/batch lookups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repository/ProcessingLogRepository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 Data JPA for ProcessingLog; top-10 and all-log queries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model/Crq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JPA entity: all CRQ fields + approval/email status + batch metadata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model/ProcessingLog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JPA entity: run audit record with counts, status, error message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dto/CrqDto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API response DTO — static from(Crq) factory method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dto/DashboardDto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Aggregated dashboard response — static from() factory method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dto/ProcessingLogDto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Log response DTO — static from(ProcessingLog) factory method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mock/MockDataInitializer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Seeds demo data on startup (@Profile("mock")) via ApplicationRunner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mock/MockOneDriveService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Generates 10-row in-memory Excel workbook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mock/MockRemedyService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Returns hardcoded statuses — 6 of 10 CRQs are approved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mock/MockEmailService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Logs email content to console instead of sending SMTP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config/AppConfig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 bean definitions (RestTemplate, etc.)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config/WebConfig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CORS configuration for /api/**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scheduler/CrqScheduler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@Scheduled trigger — fires CrqService.runScheduledJob() at 5:30 PM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97D"/>
          <w:sz w:val="32"/>
        </w:rPr>
        <w:t>5.  External Service Abstraction (Port Pattern)</w:t>
      </w:r>
    </w:p>
    <w:p>
      <w:pPr>
        <w:pBdr>
          <w:bottom w:val="single" w:sz="6" w:space="1" w:color="2E75B6"/>
        </w:pBdr>
      </w:pPr>
    </w:p>
    <w:p>
      <w:r>
        <w:rPr>
          <w:rFonts w:ascii="Calibri" w:hAnsi="Calibri"/>
          <w:b w:val="0"/>
          <w:i w:val="0"/>
          <w:color w:val="262626"/>
          <w:sz w:val="21"/>
        </w:rPr>
        <w:t>All three external integrations are hidden behind Java interfaces. CrqService depends only on the interfaces, so swapping mock and real implementations requires no changes to the core business logic.</w:t>
      </w:r>
    </w:p>
    <w:p/>
    <w:p>
      <w:pPr>
        <w:pStyle w:val="Heading2"/>
      </w:pPr>
      <w:r>
        <w:rPr>
          <w:rFonts w:ascii="Calibri" w:hAnsi="Calibri"/>
          <w:b/>
          <w:color w:val="2E75B6"/>
          <w:sz w:val="26"/>
        </w:rPr>
        <w:t>5.1  OneDrivePort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Returns</w:t>
            </w:r>
          </w:p>
        </w:tc>
        <w:tc>
          <w:tcPr>
            <w:tcW w:type="dxa" w:w="388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downloadExcelFile()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InputStream</w:t>
            </w:r>
          </w:p>
        </w:tc>
        <w:tc>
          <w:tcPr>
            <w:tcW w:type="dxa" w:w="388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Downloads the Excel file from the configured OneDrive path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getFileLastModifiedTime()</w:t>
            </w:r>
          </w:p>
        </w:tc>
        <w:tc>
          <w:tcPr>
            <w:tcW w:type="dxa" w:w="187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OffsetDateTime</w:t>
            </w:r>
          </w:p>
        </w:tc>
        <w:tc>
          <w:tcPr>
            <w:tcW w:type="dxa" w:w="388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Returns the last-modified timestamp of the file</w:t>
            </w:r>
          </w:p>
        </w:tc>
      </w:tr>
    </w:tbl>
    <w:p>
      <w:r>
        <w:rPr>
          <w:rFonts w:ascii="Calibri" w:hAnsi="Calibri"/>
          <w:b w:val="0"/>
          <w:i w:val="0"/>
          <w:color w:val="262626"/>
          <w:sz w:val="21"/>
        </w:rPr>
        <w:t>Real implementation: authenticates using Azure ClientSecretCredential. Resolves the OneDrive drive ID first via the Graph SDK, then downloads the file by path.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5.2  RemedyPort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Returns</w:t>
            </w:r>
          </w:p>
        </w:tc>
        <w:tc>
          <w:tcPr>
            <w:tcW w:type="dxa" w:w="432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getCrqStatus(crqNumber)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Calls Remedy REST API with bearer token; returns current status string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isApproved(status)</w:t>
            </w:r>
          </w:p>
        </w:tc>
        <w:tc>
          <w:tcPr>
            <w:tcW w:type="dxa" w:w="14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boolean</w:t>
            </w:r>
          </w:p>
        </w:tc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Returns true if status equals the configured approved-status value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5B6"/>
          <w:sz w:val="26"/>
        </w:rPr>
        <w:t>5.3  EmailPort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576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sendApprovalEmail(List&lt;Crq&gt;)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Sends one consolidated email listing all approved CRQs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sendApprovalEmail(Crq)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Sends a single-CRQ notification (overload)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97D"/>
          <w:sz w:val="32"/>
        </w:rPr>
        <w:t>6.  Database Schema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6.1  Table: crq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id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BIGINT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PK, AUTO_INCREMENT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Surrogate primary key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crq_number</w:t>
            </w:r>
          </w:p>
        </w:tc>
        <w:tc>
          <w:tcPr>
            <w:tcW w:type="dxa" w:w="14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NOT NULL</w:t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 identifier from Excel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title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 title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assignee</w:t>
            </w:r>
          </w:p>
        </w:tc>
        <w:tc>
          <w:tcPr>
            <w:tcW w:type="dxa" w:w="14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Assigned person or team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description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 description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remedy_status</w:t>
            </w:r>
          </w:p>
        </w:tc>
        <w:tc>
          <w:tcPr>
            <w:tcW w:type="dxa" w:w="14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Status fetched from Remedy API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approved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BOOLEAN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True if remedy_status == approved-status config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email_sent</w:t>
            </w:r>
          </w:p>
        </w:tc>
        <w:tc>
          <w:tcPr>
            <w:tcW w:type="dxa" w:w="14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BOOLEAN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True after notification email is sent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email_sent_at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TIMESTAMP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When the notification email was sent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processed_at</w:t>
            </w:r>
          </w:p>
        </w:tc>
        <w:tc>
          <w:tcPr>
            <w:tcW w:type="dxa" w:w="14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TIMESTAMP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When this record was created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last_updated_in_excel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TIMESTAMP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Value from Excel column 4 (Last Updated)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batch_type</w:t>
            </w:r>
          </w:p>
        </w:tc>
        <w:tc>
          <w:tcPr>
            <w:tcW w:type="dxa" w:w="14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SCHEDULED or ADHOC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batch_run_at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TIMESTAMP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Batch run identifier / start time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5B6"/>
          <w:sz w:val="26"/>
        </w:rPr>
        <w:t>6.2  Table: processing_log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id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BIGINT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PK, AUTO_INCREMENT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Surrogate primary key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run_at</w:t>
            </w:r>
          </w:p>
        </w:tc>
        <w:tc>
          <w:tcPr>
            <w:tcW w:type="dxa" w:w="172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TIMESTAMP</w:t>
            </w:r>
          </w:p>
        </w:tc>
        <w:tc>
          <w:tcPr>
            <w:tcW w:type="dxa" w:w="172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When the run started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batch_type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SCHEDULED or ADHOC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total_crqs_read</w:t>
            </w:r>
          </w:p>
        </w:tc>
        <w:tc>
          <w:tcPr>
            <w:tcW w:type="dxa" w:w="172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INT</w:t>
            </w:r>
          </w:p>
        </w:tc>
        <w:tc>
          <w:tcPr>
            <w:tcW w:type="dxa" w:w="172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Number of CRQ rows parsed from Excel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approved_count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INT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Number of CRQs with approved status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emails_sent</w:t>
            </w:r>
          </w:p>
        </w:tc>
        <w:tc>
          <w:tcPr>
            <w:tcW w:type="dxa" w:w="172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INT</w:t>
            </w:r>
          </w:p>
        </w:tc>
        <w:tc>
          <w:tcPr>
            <w:tcW w:type="dxa" w:w="172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1 if consolidated email was sent, else 0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status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SUCCESS, PARTIAL, or FAILED</w:t>
            </w:r>
          </w:p>
        </w:tc>
      </w:tr>
      <w:tr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error_message</w:t>
            </w:r>
          </w:p>
        </w:tc>
        <w:tc>
          <w:tcPr>
            <w:tcW w:type="dxa" w:w="172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VARCHAR(2000)</w:t>
            </w:r>
          </w:p>
        </w:tc>
        <w:tc>
          <w:tcPr>
            <w:tcW w:type="dxa" w:w="172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Error detail if status is not SUCCESS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triggered_by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VARCHAR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"SCHEDULER" or the ad-hoc user's name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5B6"/>
          <w:sz w:val="26"/>
        </w:rPr>
        <w:t>6.3  DDL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DDL Mode</w:t>
            </w:r>
          </w:p>
        </w:tc>
        <w:tc>
          <w:tcPr>
            <w:tcW w:type="dxa" w:w="460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Development (H2 file)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update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Schema updated automatically; data persists across restarts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Mock (H2 in-memory)</w:t>
            </w:r>
          </w:p>
        </w:tc>
        <w:tc>
          <w:tcPr>
            <w:tcW w:type="dxa" w:w="187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create-drop</w:t>
            </w:r>
          </w:p>
        </w:tc>
        <w:tc>
          <w:tcPr>
            <w:tcW w:type="dxa" w:w="460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Schema recreated on every restart; demo data seeded by MockDataInitializer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SIT (PostgreSQL)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update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Schema managed by Hibernate; no migration tool used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97D"/>
          <w:sz w:val="32"/>
        </w:rPr>
        <w:t>7.  Processing Pipeline</w:t>
      </w:r>
    </w:p>
    <w:p>
      <w:pPr>
        <w:pBdr>
          <w:bottom w:val="single" w:sz="6" w:space="1" w:color="2E75B6"/>
        </w:pBdr>
      </w:pPr>
    </w:p>
    <w:p>
      <w:r>
        <w:rPr>
          <w:rFonts w:ascii="Calibri" w:hAnsi="Calibri"/>
          <w:b w:val="0"/>
          <w:i w:val="0"/>
          <w:color w:val="262626"/>
          <w:sz w:val="21"/>
        </w:rPr>
        <w:t>Both scheduled and ad-hoc runs share a single pipeline method (CrqService.runJob). The only difference is that ad-hoc runs apply a date-time range filter at step 3.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648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Step 1 — Download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OneDrivePort.downloadExcelFile() returns an InputStream of the Excel file.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Step 2 — Parse</w:t>
            </w:r>
          </w:p>
        </w:tc>
        <w:tc>
          <w:tcPr>
            <w:tcW w:type="dxa" w:w="64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ExcelService.parseExcel() reads all rows using Apache POI, skipping the header row and any row with a blank CRQ number. Returns a list of ExcelCrqRow objects.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Step 3 — Filter (Ad-Hoc only)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Rows are filtered to those where lastUpdatedInExcel falls within the caller-supplied fromDateTime–toDateTime range.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Step 4 — Status Check</w:t>
            </w:r>
          </w:p>
        </w:tc>
        <w:tc>
          <w:tcPr>
            <w:tcW w:type="dxa" w:w="64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For each row, RemedyPort.getCrqStatus(crqNumber) is called. If approved, the approved flag is set to true. A Crq entity is built and saved to the database.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Step 5 — Email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If any CRQs are approved, EmailPort.sendApprovalEmail(approvedList) sends one consolidated email. The emailSent flag and emailSentAt timestamp are then saved on each approved record.</w:t>
            </w:r>
          </w:p>
        </w:tc>
      </w:tr>
      <w:tr>
        <w:tc>
          <w:tcPr>
            <w:tcW w:type="dxa" w:w="28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Step 6 — Log</w:t>
            </w:r>
          </w:p>
        </w:tc>
        <w:tc>
          <w:tcPr>
            <w:tcW w:type="dxa" w:w="648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 ProcessingLog entity is created with counts (totalCrqsRead, approvedCount, emailsSent) and status (SUCCESS / PARTIAL / FAILED). Individual Remedy errors mark the run PARTIAL; a top-level exception marks it FAILED.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97D"/>
          <w:sz w:val="32"/>
        </w:rPr>
        <w:t>8.  REST API Specification</w:t>
      </w:r>
    </w:p>
    <w:p>
      <w:pPr>
        <w:pBdr>
          <w:bottom w:val="single" w:sz="6" w:space="1" w:color="2E75B6"/>
        </w:pBdr>
      </w:pPr>
    </w:p>
    <w:p>
      <w:r>
        <w:rPr>
          <w:rFonts w:ascii="Calibri" w:hAnsi="Calibri"/>
          <w:b w:val="0"/>
          <w:i w:val="0"/>
          <w:color w:val="262626"/>
          <w:sz w:val="21"/>
        </w:rPr>
        <w:t>Base path: /api/crq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584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Request Body</w:t>
            </w:r>
          </w:p>
        </w:tc>
        <w:tc>
          <w:tcPr>
            <w:tcW w:type="dxa" w:w="201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3744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86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GET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/dashboard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DashboardDto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Today's stats, last run times, recent CRQs, recent logs (top 10)</w:t>
            </w:r>
          </w:p>
        </w:tc>
      </w:tr>
      <w:tr>
        <w:tc>
          <w:tcPr>
            <w:tcW w:type="dxa" w:w="86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GET</w:t>
            </w:r>
          </w:p>
        </w:tc>
        <w:tc>
          <w:tcPr>
            <w:tcW w:type="dxa" w:w="158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/list</w:t>
            </w:r>
          </w:p>
        </w:tc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List&lt;CrqDto&gt;</w:t>
            </w:r>
          </w:p>
        </w:tc>
        <w:tc>
          <w:tcPr>
            <w:tcW w:type="dxa" w:w="374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All CRQ records ordered by processedAt descending</w:t>
            </w:r>
          </w:p>
        </w:tc>
      </w:tr>
      <w:tr>
        <w:tc>
          <w:tcPr>
            <w:tcW w:type="dxa" w:w="86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GET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/logs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List&lt;ProcessingLogDto&gt;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All processing log entries ordered by runAt descending</w:t>
            </w:r>
          </w:p>
        </w:tc>
      </w:tr>
      <w:tr>
        <w:tc>
          <w:tcPr>
            <w:tcW w:type="dxa" w:w="86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POST</w:t>
            </w:r>
          </w:p>
        </w:tc>
        <w:tc>
          <w:tcPr>
            <w:tcW w:type="dxa" w:w="158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/adhoc</w:t>
            </w:r>
          </w:p>
        </w:tc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{ triggeredBy, fromDateTime, toDateTime }</w:t>
            </w:r>
          </w:p>
        </w:tc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ProcessingLogDto</w:t>
            </w:r>
          </w:p>
        </w:tc>
        <w:tc>
          <w:tcPr>
            <w:tcW w:type="dxa" w:w="374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Triggers ad-hoc run for CRQs updated within the given date-time range</w:t>
            </w:r>
          </w:p>
        </w:tc>
      </w:tr>
      <w:tr>
        <w:tc>
          <w:tcPr>
            <w:tcW w:type="dxa" w:w="86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POST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/run-now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ProcessingLogDto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Forces a full scheduled run immediately (admin/testing use)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5B6"/>
          <w:sz w:val="26"/>
        </w:rPr>
        <w:t>8.1  POST /adhoc — Request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03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Validation Rule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triggeredBy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Yes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Must not be blank</w:t>
            </w:r>
          </w:p>
        </w:tc>
      </w:tr>
      <w:tr>
        <w:tc>
          <w:tcPr>
            <w:tcW w:type="dxa" w:w="201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fromDateTime</w:t>
            </w:r>
          </w:p>
        </w:tc>
        <w:tc>
          <w:tcPr>
            <w:tcW w:type="dxa" w:w="21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ISO-8601 string</w:t>
            </w:r>
          </w:p>
        </w:tc>
        <w:tc>
          <w:tcPr>
            <w:tcW w:type="dxa" w:w="129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Yes</w:t>
            </w:r>
          </w:p>
        </w:tc>
        <w:tc>
          <w:tcPr>
            <w:tcW w:type="dxa" w:w="403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Must be a valid local date-time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toDateTime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ISO-8601 string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Yes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Must be a valid local date-time and after fromDateTime</w:t>
            </w:r>
          </w:p>
        </w:tc>
      </w:tr>
    </w:tbl>
    <w:p>
      <w:r>
        <w:rPr>
          <w:rFonts w:ascii="Calibri" w:hAnsi="Calibri"/>
          <w:b w:val="0"/>
          <w:i w:val="0"/>
          <w:color w:val="262626"/>
          <w:sz w:val="21"/>
        </w:rPr>
        <w:t>Returns HTTP 400 with a validation error message if any rule is violated.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9.  Frontend Architecture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9.1  Component Hierarchy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03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App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App.jsx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Root shell: sidebar navigation, active-tab state, top bar</w:t>
            </w:r>
          </w:p>
        </w:tc>
      </w:tr>
      <w:tr>
        <w:tc>
          <w:tcPr>
            <w:tcW w:type="dxa" w:w="21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Dashboard</w:t>
            </w:r>
          </w:p>
        </w:tc>
        <w:tc>
          <w:tcPr>
            <w:tcW w:type="dxa" w:w="331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components/Dashboard.jsx</w:t>
            </w:r>
          </w:p>
        </w:tc>
        <w:tc>
          <w:tcPr>
            <w:tcW w:type="dxa" w:w="403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Stats cards, last run info, today's CRQs table, recent logs table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CrqTable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components/CrqTable.jsx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Full CRQ list with search box and status filter buttons</w:t>
            </w:r>
          </w:p>
        </w:tc>
      </w:tr>
      <w:tr>
        <w:tc>
          <w:tcPr>
            <w:tcW w:type="dxa" w:w="21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AdHocApproval</w:t>
            </w:r>
          </w:p>
        </w:tc>
        <w:tc>
          <w:tcPr>
            <w:tcW w:type="dxa" w:w="331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components/AdHocApproval.jsx</w:t>
            </w:r>
          </w:p>
        </w:tc>
        <w:tc>
          <w:tcPr>
            <w:tcW w:type="dxa" w:w="403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Ad-hoc run form with validation and result display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ProcessingLogs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components/ProcessingLogs.jsx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Full processing log history table</w:t>
            </w:r>
          </w:p>
        </w:tc>
      </w:tr>
      <w:tr>
        <w:tc>
          <w:tcPr>
            <w:tcW w:type="dxa" w:w="21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API Layer</w:t>
            </w:r>
          </w:p>
        </w:tc>
        <w:tc>
          <w:tcPr>
            <w:tcW w:type="dxa" w:w="331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services/api.js</w:t>
            </w:r>
          </w:p>
        </w:tc>
        <w:tc>
          <w:tcPr>
            <w:tcW w:type="dxa" w:w="403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Axios instance wrapping all five backend API calls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5B6"/>
          <w:sz w:val="26"/>
        </w:rPr>
        <w:t>9.2  State Management</w:t>
      </w:r>
    </w:p>
    <w:p>
      <w:r>
        <w:rPr>
          <w:rFonts w:ascii="Calibri" w:hAnsi="Calibri"/>
          <w:b w:val="0"/>
          <w:i w:val="0"/>
          <w:color w:val="262626"/>
          <w:sz w:val="21"/>
        </w:rPr>
        <w:t>The application uses React's built-in useState hook exclusively. App.jsx holds the activeTab state. Each component manages its own loading, data, and error states. No external state library (Redux, Zustand, or Context) is used.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9.3  API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HTTP Call</w:t>
            </w:r>
          </w:p>
        </w:tc>
        <w:tc>
          <w:tcPr>
            <w:tcW w:type="dxa" w:w="316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getDashboard()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GET /dashboard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DashboardDto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getAllCrqs()</w:t>
            </w:r>
          </w:p>
        </w:tc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GET /list</w:t>
            </w:r>
          </w:p>
        </w:tc>
        <w:tc>
          <w:tcPr>
            <w:tcW w:type="dxa" w:w="316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CrqDto[]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getLogs()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GET /logs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ProcessingLogDto[]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triggerAdhoc(by, from, to)</w:t>
            </w:r>
          </w:p>
        </w:tc>
        <w:tc>
          <w:tcPr>
            <w:tcW w:type="dxa" w:w="259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POST /adhoc</w:t>
            </w:r>
          </w:p>
        </w:tc>
        <w:tc>
          <w:tcPr>
            <w:tcW w:type="dxa" w:w="316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ProcessingLogDto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runNow()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POST /run-now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ProcessingLogDto</w:t>
            </w:r>
          </w:p>
        </w:tc>
      </w:tr>
    </w:tbl>
    <w:p>
      <w:r>
        <w:rPr>
          <w:rFonts w:ascii="Calibri" w:hAnsi="Calibri"/>
          <w:b w:val="0"/>
          <w:i w:val="0"/>
          <w:color w:val="262626"/>
          <w:sz w:val="21"/>
        </w:rPr>
        <w:t>In development, the Vite dev server proxies all /api requests to http://localhost:8081. In production, the React build is served by Spring Boot on the same origin, so no proxy is needed.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9.4  Client-Side Filtering</w:t>
      </w:r>
    </w:p>
    <w:p>
      <w:r>
        <w:rPr>
          <w:rFonts w:ascii="Calibri" w:hAnsi="Calibri"/>
          <w:b w:val="0"/>
          <w:i w:val="0"/>
          <w:color w:val="262626"/>
          <w:sz w:val="21"/>
        </w:rPr>
        <w:t>CRQ list filtering and search are performed entirely in the browser after fetching the full dataset. No server-side pagination is implemented. This is adequate for the current data volume but will not scale to very large datasets.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10.  Configuration Properties Reference</w:t>
      </w:r>
    </w:p>
    <w:p>
      <w:pPr>
        <w:pBdr>
          <w:bottom w:val="single" w:sz="6" w:space="1" w:color="2E75B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504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server.port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HTTP port — default 8081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crq.scheduler.cron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Cron expression for scheduled run — default: 0 30 17 * * ? (5:30 PM daily)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crq.remedy.base-url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Remedy REST API base URL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crq.remedy.username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Remedy API username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crq.remedy.password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Remedy API password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crq.remedy.approved-status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Status string that means approved (e.g. "Request in Change")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crq.onedrive.tenant-id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Azure Active Directory tenant ID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crq.onedrive.client-id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Azure AD application (client) ID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crq.onedrive.client-secret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Azure AD client secret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crq.onedrive.user-email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Email of the OneDrive owner (used to locate the drive)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crq.onedrive.file-path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Path to the Excel file within OneDrive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crq.email.from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Sender email address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crq.email.to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Recipient email address(es)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crq.email.subject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Email subject line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spring.mail.host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SMTP server hostname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spring.mail.port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SMTP server port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spring.mail.username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SMTP authentication username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spring.mail.password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SMTP authentication password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cors.allowed-origins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Comma-separated list of allowed CORS origins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spring.datasource.url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(SIT) PostgreSQL JDBC URL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spring.datasource.username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(SIT) PostgreSQL username</w:t>
            </w:r>
          </w:p>
        </w:tc>
      </w:tr>
      <w:tr>
        <w:tc>
          <w:tcPr>
            <w:tcW w:type="dxa" w:w="432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spring.datasource.password</w:t>
            </w:r>
          </w:p>
        </w:tc>
        <w:tc>
          <w:tcPr>
            <w:tcW w:type="dxa" w:w="504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(SIT) PostgreSQL password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97D"/>
          <w:sz w:val="32"/>
        </w:rPr>
        <w:t>11.  Build and Deployment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11.1  Development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752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JAVA_HOME=$(...) ./mvnw spring-boot:run -Dspring-boot.run.profiles=mock</w:t>
            </w:r>
          </w:p>
        </w:tc>
        <w:tc>
          <w:tcPr>
            <w:tcW w:type="dxa" w:w="475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Run backend in mock mode (no external credentials needed)</w:t>
            </w:r>
          </w:p>
        </w:tc>
      </w:tr>
      <w:tr>
        <w:tc>
          <w:tcPr>
            <w:tcW w:type="dxa" w:w="460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JAVA_HOME=$(...) ./mvnw spring-boot:run</w:t>
            </w:r>
          </w:p>
        </w:tc>
        <w:tc>
          <w:tcPr>
            <w:tcW w:type="dxa" w:w="475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Run backend with real credentials from application.properties</w:t>
            </w:r>
          </w:p>
        </w:tc>
      </w:tr>
      <w:tr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JAVA_HOME=$(...) ./mvnw compile</w:t>
            </w:r>
          </w:p>
        </w:tc>
        <w:tc>
          <w:tcPr>
            <w:tcW w:type="dxa" w:w="475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Compile only (verify build without running)</w:t>
            </w:r>
          </w:p>
        </w:tc>
      </w:tr>
      <w:tr>
        <w:tc>
          <w:tcPr>
            <w:tcW w:type="dxa" w:w="460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cd frontend &amp;&amp; npm install &amp;&amp; npm run dev</w:t>
            </w:r>
          </w:p>
        </w:tc>
        <w:tc>
          <w:tcPr>
            <w:tcW w:type="dxa" w:w="475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Start React dev server on port 5173 (proxies /api to :8081)</w:t>
            </w:r>
          </w:p>
        </w:tc>
      </w:tr>
      <w:tr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cd frontend &amp;&amp; npm run build</w:t>
            </w:r>
          </w:p>
        </w:tc>
        <w:tc>
          <w:tcPr>
            <w:tcW w:type="dxa" w:w="475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Build React app into frontend/dist/</w:t>
            </w:r>
          </w:p>
        </w:tc>
      </w:tr>
      <w:tr>
        <w:tc>
          <w:tcPr>
            <w:tcW w:type="dxa" w:w="4608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bash build-sit.sh</w:t>
            </w:r>
          </w:p>
        </w:tc>
        <w:tc>
          <w:tcPr>
            <w:tcW w:type="dxa" w:w="4752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Build full SIT deployment package — crq-approval-sit-1.0.0.zip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5B6"/>
          <w:sz w:val="26"/>
        </w:rPr>
        <w:t>11.2  SIT Deployment Package</w:t>
      </w:r>
    </w:p>
    <w:p>
      <w:r>
        <w:rPr>
          <w:rFonts w:ascii="Calibri" w:hAnsi="Calibri"/>
          <w:b w:val="0"/>
          <w:i w:val="0"/>
          <w:color w:val="262626"/>
          <w:sz w:val="21"/>
        </w:rPr>
        <w:t>build-sit.sh produces crq-approval-sit-1.0.0.zip containing: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5760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crq-approval-1.0.0.jar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Fat JAR — Spring Boot + React embedded as static resources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application-sit.properties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Environment configuration template (fill in credentials before deploy)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start.sh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Starts the JAR with spring.profiles.active=sit</w:t>
            </w:r>
          </w:p>
        </w:tc>
      </w:tr>
      <w:tr>
        <w:tc>
          <w:tcPr>
            <w:tcW w:type="dxa" w:w="360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stop.sh</w:t>
            </w:r>
          </w:p>
        </w:tc>
        <w:tc>
          <w:tcPr>
            <w:tcW w:type="dxa" w:w="5760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Stops the running process</w:t>
            </w:r>
          </w:p>
        </w:tc>
      </w:tr>
    </w:tbl>
    <w:p>
      <w:r>
        <w:rPr>
          <w:rFonts w:ascii="Calibri" w:hAnsi="Calibri"/>
          <w:b w:val="0"/>
          <w:i w:val="0"/>
          <w:color w:val="262626"/>
          <w:sz w:val="21"/>
        </w:rPr>
        <w:t>The Maven package phase copies frontend/dist/ into target/classes/static/ via the maven-resources-plugin. Spring Boot's built-in static resource handler then serves the React app at the root path /.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12.  Known Technical Constraints</w:t>
      </w:r>
    </w:p>
    <w:p>
      <w:pPr>
        <w:pBdr>
          <w:bottom w:val="single" w:sz="6" w:space="1" w:color="2E75B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736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6624"/>
            <w:vAlign w:val="center"/>
            <w:shd w:val="clear" w:color="auto"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Java 17 required</w:t>
            </w:r>
          </w:p>
        </w:tc>
        <w:tc>
          <w:tcPr>
            <w:tcW w:type="dxa" w:w="662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The system's default Maven uses Java 8. Every mvnw command must be prefixed with JAVA_HOME=$(/usr/libexec/java_home -v 17).</w:t>
            </w:r>
          </w:p>
        </w:tc>
      </w:tr>
      <w:tr>
        <w:tc>
          <w:tcPr>
            <w:tcW w:type="dxa" w:w="273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H2 2.x URL restriction</w:t>
            </w:r>
          </w:p>
        </w:tc>
        <w:tc>
          <w:tcPr>
            <w:tcW w:type="dxa" w:w="662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Cannot combine AUTO_SERVER=TRUE with DB_CLOSE_ON_EXIT=FALSE in the H2 JDBC URL — H2 2.x rejects this combination.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Microsoft Graph SDK v6</w:t>
            </w:r>
          </w:p>
        </w:tc>
        <w:tc>
          <w:tcPr>
            <w:tcW w:type="dxa" w:w="662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users().byUserId().drive() returns a limited builder with no root() or items(). Drive ID must be resolved first via .drive().get(), then use drives().byDriveId(id).items().byDriveItemId("root:/path:").</w:t>
            </w:r>
          </w:p>
        </w:tc>
      </w:tr>
      <w:tr>
        <w:tc>
          <w:tcPr>
            <w:tcW w:type="dxa" w:w="273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Hibernate 6 JPQL</w:t>
            </w:r>
          </w:p>
        </w:tc>
        <w:tc>
          <w:tcPr>
            <w:tcW w:type="dxa" w:w="662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The DATE() function in JPQL returns Object, not LocalDate, breaking type-safe comparisons. Use findByProcessedAtBetween(LocalDateTime, LocalDateTime) instead.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No test suite</w:t>
            </w:r>
          </w:p>
        </w:tc>
        <w:tc>
          <w:tcPr>
            <w:tcW w:type="dxa" w:w="662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No JUnit or Vitest tests exist in the repository. mvnw test and npm test have nothing to run.</w:t>
            </w:r>
          </w:p>
        </w:tc>
      </w:tr>
      <w:tr>
        <w:tc>
          <w:tcPr>
            <w:tcW w:type="dxa" w:w="273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No linting tools</w:t>
            </w:r>
          </w:p>
        </w:tc>
        <w:tc>
          <w:tcPr>
            <w:tcW w:type="dxa" w:w="662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No Checkstyle, SpotBugs, ESLint, or Prettier is configured.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Client-side filtering</w:t>
            </w:r>
          </w:p>
        </w:tc>
        <w:tc>
          <w:tcPr>
            <w:tcW w:type="dxa" w:w="662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262626"/>
                <w:sz w:val="18"/>
              </w:rPr>
              <w:t>All CRQ records are loaded into the browser on the CRQ List screen. Filtering is in-memory. This will not scale well as record volume grows.</w:t>
            </w:r>
          </w:p>
        </w:tc>
      </w:tr>
      <w:tr>
        <w:tc>
          <w:tcPr>
            <w:tcW w:type="dxa" w:w="2736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react-router-dom</w:t>
            </w:r>
          </w:p>
        </w:tc>
        <w:tc>
          <w:tcPr>
            <w:tcW w:type="dxa" w:w="6624"/>
            <w:vAlign w:val="center"/>
            <w:shd w:val="clear" w:color="auto" w:fill="F2F7FD"/>
          </w:tcPr>
          <w:p>
            <w:r>
              <w:rPr>
                <w:rFonts w:ascii="Calibri" w:hAnsi="Calibri"/>
                <w:color w:val="262626"/>
                <w:sz w:val="18"/>
              </w:rPr>
              <w:t>The react-router-dom package is installed as a dependency but is not used. All navigation is implemented as useState tab switching in App.jsx.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