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5B80D" w14:textId="77777777" w:rsidR="005346FC" w:rsidRDefault="00000000">
      <w:pPr>
        <w:pStyle w:val="Title"/>
      </w:pPr>
      <w:r>
        <w:t>Information Security Standards and Cyber Laws</w:t>
      </w:r>
    </w:p>
    <w:p w14:paraId="4C32A1B7" w14:textId="77777777" w:rsidR="005346FC" w:rsidRDefault="00000000">
      <w:r>
        <w:t>Comprehensive Cybersecurity Report</w:t>
      </w:r>
    </w:p>
    <w:p w14:paraId="4D72BEE6" w14:textId="77777777" w:rsidR="005346FC" w:rsidRDefault="00000000">
      <w:pPr>
        <w:pStyle w:val="Heading1"/>
      </w:pPr>
      <w:r>
        <w:t>1. PCI‑DSS (Payment Card Industry Data Security Standard)</w:t>
      </w:r>
    </w:p>
    <w:p w14:paraId="46125A17" w14:textId="77777777" w:rsidR="005346FC" w:rsidRDefault="00000000">
      <w:r>
        <w:t>PCI‑DSS is a global security standard designed to protect cardholder data during storage, processing, and transmission. It was developed by the PCI Security Standards Council and is enforced by major card brands such as Visa, Mastercard, American Express, Discover, and JCB.</w:t>
      </w:r>
    </w:p>
    <w:p w14:paraId="49170AB5" w14:textId="77777777" w:rsidR="005346FC" w:rsidRDefault="00000000">
      <w:r>
        <w:t>The objective of PCI‑DSS is to reduce credit card fraud and ensure organizations implement strong security controls around payment systems.</w:t>
      </w:r>
    </w:p>
    <w:p w14:paraId="1402A03E" w14:textId="77777777" w:rsidR="005346FC" w:rsidRDefault="00000000">
      <w:r>
        <w:t>Organizations that must comply include merchants, banks, payment processors, service providers, and any entity handling cardholder data.</w:t>
      </w:r>
    </w:p>
    <w:p w14:paraId="43CA1FDF" w14:textId="77777777" w:rsidR="005346FC" w:rsidRDefault="00000000">
      <w:r>
        <w:t>PCI‑DSS defines twelve core security requirements grouped into six major control objectives: build and maintain secure networks, protect cardholder data, maintain vulnerability management programs, implement strong access control measures, regularly monitor networks, and maintain an information security policy.</w:t>
      </w:r>
    </w:p>
    <w:p w14:paraId="3C359470" w14:textId="77777777" w:rsidR="005346FC" w:rsidRDefault="00000000">
      <w:r>
        <w:t>Technical measures include encryption of cardholder data, firewalls, network segmentation, anti‑malware protection, secure authentication, logging, and security monitoring.</w:t>
      </w:r>
    </w:p>
    <w:p w14:paraId="6E8C7223" w14:textId="77777777" w:rsidR="005346FC" w:rsidRDefault="00000000">
      <w:r>
        <w:t>Failure to comply can result in heavy financial penalties, legal liability for fraud losses, mandatory forensic audits, and loss of the ability to process credit card transactions.</w:t>
      </w:r>
    </w:p>
    <w:p w14:paraId="1D03A6AC" w14:textId="77777777" w:rsidR="005346FC" w:rsidRDefault="00000000">
      <w:pPr>
        <w:pStyle w:val="Heading1"/>
      </w:pPr>
      <w:r>
        <w:t>2. HIPAA (Health Insurance Portability and Accountability Act)</w:t>
      </w:r>
    </w:p>
    <w:p w14:paraId="301DD500" w14:textId="77777777" w:rsidR="005346FC" w:rsidRDefault="00000000">
      <w:r>
        <w:t>HIPAA is a United States federal law designed to protect sensitive patient health information from unauthorized disclosure.</w:t>
      </w:r>
    </w:p>
    <w:p w14:paraId="0381238A" w14:textId="77777777" w:rsidR="005346FC" w:rsidRDefault="00000000">
      <w:r>
        <w:t>It applies to healthcare providers, health plans, healthcare clearinghouses, and business associates who process healthcare data.</w:t>
      </w:r>
    </w:p>
    <w:p w14:paraId="0C3D2400" w14:textId="77777777" w:rsidR="005346FC" w:rsidRDefault="00000000">
      <w:r>
        <w:t>HIPAA introduces the concept of Protected Health Information (PHI), which includes medical records, patient identifiers, insurance information, and health data.</w:t>
      </w:r>
    </w:p>
    <w:p w14:paraId="209AD6B0" w14:textId="77777777" w:rsidR="005346FC" w:rsidRDefault="00000000">
      <w:r>
        <w:t>The HIPAA Privacy Rule protects patient medical records and other personal health information.</w:t>
      </w:r>
    </w:p>
    <w:p w14:paraId="6F2AEABD" w14:textId="77777777" w:rsidR="005346FC" w:rsidRDefault="00000000">
      <w:r>
        <w:lastRenderedPageBreak/>
        <w:t>The Security Rule establishes safeguards to protect electronic protected health information (ePHI) through administrative, physical, and technical controls.</w:t>
      </w:r>
    </w:p>
    <w:p w14:paraId="5C7C3577" w14:textId="77777777" w:rsidR="005346FC" w:rsidRDefault="00000000">
      <w:r>
        <w:t>The Breach Notification Rule requires organizations to notify affected individuals and authorities if PHI is compromised.</w:t>
      </w:r>
    </w:p>
    <w:p w14:paraId="241C0A26" w14:textId="77777777" w:rsidR="005346FC" w:rsidRDefault="00000000">
      <w:r>
        <w:t>HIPAA violations can lead to civil and criminal penalties depending on the severity of the violation.</w:t>
      </w:r>
    </w:p>
    <w:p w14:paraId="62BE0734" w14:textId="77777777" w:rsidR="005346FC" w:rsidRDefault="00000000">
      <w:pPr>
        <w:pStyle w:val="Heading1"/>
      </w:pPr>
      <w:r>
        <w:t>3. GDPR (General Data Protection Regulation)</w:t>
      </w:r>
    </w:p>
    <w:p w14:paraId="2F2746F5" w14:textId="77777777" w:rsidR="005346FC" w:rsidRDefault="00000000">
      <w:r>
        <w:t>GDPR is a comprehensive privacy law enacted by the European Union to protect the personal data of individuals.</w:t>
      </w:r>
    </w:p>
    <w:p w14:paraId="10DA0285" w14:textId="77777777" w:rsidR="005346FC" w:rsidRDefault="00000000">
      <w:r>
        <w:t>It applies not only to EU organizations but also to global companies that process data of EU residents.</w:t>
      </w:r>
    </w:p>
    <w:p w14:paraId="169F4FCE" w14:textId="77777777" w:rsidR="005346FC" w:rsidRDefault="00000000">
      <w:r>
        <w:t>GDPR defines personal data broadly, including names, addresses, IP addresses, biometric identifiers, and online tracking information.</w:t>
      </w:r>
    </w:p>
    <w:p w14:paraId="78C5611B" w14:textId="77777777" w:rsidR="005346FC" w:rsidRDefault="00000000">
      <w:r>
        <w:t>The regulation is built around seven key principles including lawfulness, fairness, transparency, purpose limitation, data minimization, accuracy, storage limitation, integrity, and accountability.</w:t>
      </w:r>
    </w:p>
    <w:p w14:paraId="472B4FC1" w14:textId="77777777" w:rsidR="005346FC" w:rsidRDefault="00000000">
      <w:r>
        <w:t>Individuals are granted significant rights including the right to access their data, correct inaccuracies, request deletion, restrict processing, and transfer their data between service providers.</w:t>
      </w:r>
    </w:p>
    <w:p w14:paraId="639F7E32" w14:textId="77777777" w:rsidR="005346FC" w:rsidRDefault="00000000">
      <w:r>
        <w:t>Organizations must implement privacy‑by‑design principles, conduct data protection impact assessments, and report breaches within 72 hours.</w:t>
      </w:r>
    </w:p>
    <w:p w14:paraId="78B93142" w14:textId="77777777" w:rsidR="005346FC" w:rsidRDefault="00000000">
      <w:r>
        <w:t>Penalties for non‑compliance can reach up to €20 million or 4% of global annual revenue.</w:t>
      </w:r>
    </w:p>
    <w:p w14:paraId="73A39CCC" w14:textId="77777777" w:rsidR="005346FC" w:rsidRDefault="00000000">
      <w:pPr>
        <w:pStyle w:val="Heading1"/>
      </w:pPr>
      <w:r>
        <w:t>4. ISO/IEC 27001 – Information Security Management System</w:t>
      </w:r>
    </w:p>
    <w:p w14:paraId="66C326A2" w14:textId="77777777" w:rsidR="005346FC" w:rsidRDefault="00000000">
      <w:r>
        <w:t>ISO/IEC 27001 is an international standard for establishing, implementing, maintaining, and continually improving an Information Security Management System (ISMS).</w:t>
      </w:r>
    </w:p>
    <w:p w14:paraId="67ADFDAD" w14:textId="77777777" w:rsidR="005346FC" w:rsidRDefault="00000000">
      <w:r>
        <w:t>The purpose of ISO 27001 is to protect information assets and ensure the confidentiality, integrity, and availability of data.</w:t>
      </w:r>
    </w:p>
    <w:p w14:paraId="18E9B41C" w14:textId="77777777" w:rsidR="005346FC" w:rsidRDefault="00000000">
      <w:r>
        <w:t>The standard emphasizes risk‑based security management. Organizations identify information assets, assess threats and vulnerabilities, evaluate risks, and apply appropriate security controls.</w:t>
      </w:r>
    </w:p>
    <w:p w14:paraId="58AF5CFA" w14:textId="77777777" w:rsidR="005346FC" w:rsidRDefault="00000000">
      <w:r>
        <w:lastRenderedPageBreak/>
        <w:t>ISO 27001 includes multiple clauses covering organizational context, leadership commitment, planning, support, operations, performance evaluation, and continuous improvement.</w:t>
      </w:r>
    </w:p>
    <w:p w14:paraId="5A8ED59C" w14:textId="77777777" w:rsidR="005346FC" w:rsidRDefault="00000000">
      <w:r>
        <w:t>The standard also includes Annex A controls, which provide guidance on implementing security measures across organizational, people, physical, and technological domains.</w:t>
      </w:r>
    </w:p>
    <w:p w14:paraId="34A5A600" w14:textId="77777777" w:rsidR="005346FC" w:rsidRDefault="00000000">
      <w:r>
        <w:t>Certification demonstrates that an organization follows internationally recognized security practices.</w:t>
      </w:r>
    </w:p>
    <w:p w14:paraId="51DE3028" w14:textId="77777777" w:rsidR="005346FC" w:rsidRDefault="00000000">
      <w:pPr>
        <w:pStyle w:val="Heading1"/>
      </w:pPr>
      <w:r>
        <w:t>5. Data Protection Act 2018 (UK)</w:t>
      </w:r>
    </w:p>
    <w:p w14:paraId="53EA466C" w14:textId="77777777" w:rsidR="005346FC" w:rsidRDefault="00000000">
      <w:r>
        <w:t>The Data Protection Act 2018 complements the GDPR and governs personal data processing in the United Kingdom.</w:t>
      </w:r>
    </w:p>
    <w:p w14:paraId="5D9C798B" w14:textId="77777777" w:rsidR="005346FC" w:rsidRDefault="00000000">
      <w:r>
        <w:t>It establishes rules for handling personal data, ensures individuals maintain control over their information, and defines enforcement mechanisms.</w:t>
      </w:r>
    </w:p>
    <w:p w14:paraId="56EFC14E" w14:textId="77777777" w:rsidR="005346FC" w:rsidRDefault="00000000">
      <w:r>
        <w:t>The Act covers data processing in law enforcement, intelligence services, and general commercial activities.</w:t>
      </w:r>
    </w:p>
    <w:p w14:paraId="46D7B82F" w14:textId="77777777" w:rsidR="005346FC" w:rsidRDefault="00000000">
      <w:r>
        <w:t>The Information Commissioner's Office (ICO) is responsible for enforcement and regulatory oversight.</w:t>
      </w:r>
    </w:p>
    <w:p w14:paraId="5CC1BDA9" w14:textId="77777777" w:rsidR="005346FC" w:rsidRDefault="00000000">
      <w:pPr>
        <w:pStyle w:val="Heading1"/>
      </w:pPr>
      <w:r>
        <w:t>6. FISMA (Federal Information Security Management Act)</w:t>
      </w:r>
    </w:p>
    <w:p w14:paraId="0F95ED64" w14:textId="77777777" w:rsidR="005346FC" w:rsidRDefault="00000000">
      <w:r>
        <w:t>FISMA is a United States law requiring federal agencies to implement comprehensive information security programs.</w:t>
      </w:r>
    </w:p>
    <w:p w14:paraId="05C0C583" w14:textId="77777777" w:rsidR="005346FC" w:rsidRDefault="00000000">
      <w:r>
        <w:t>The law mandates agencies to identify information system risks and implement security controls to protect government systems.</w:t>
      </w:r>
    </w:p>
    <w:p w14:paraId="4F65DE33" w14:textId="77777777" w:rsidR="005346FC" w:rsidRDefault="00000000">
      <w:r>
        <w:t>FISMA integrates with NIST frameworks including NIST SP 800‑53 security controls and the NIST Risk Management Framework.</w:t>
      </w:r>
    </w:p>
    <w:p w14:paraId="120A196E" w14:textId="77777777" w:rsidR="005346FC" w:rsidRDefault="00000000">
      <w:r>
        <w:t>Agencies must perform security assessments, continuous monitoring, and annual reporting to evaluate cybersecurity posture.</w:t>
      </w:r>
    </w:p>
    <w:p w14:paraId="287E4EB4" w14:textId="77777777" w:rsidR="005346FC" w:rsidRDefault="00000000">
      <w:pPr>
        <w:pStyle w:val="Heading1"/>
      </w:pPr>
      <w:r>
        <w:t>7. Information Technology Act 2000 / Amendment 2008 (India)</w:t>
      </w:r>
    </w:p>
    <w:p w14:paraId="109E1CA5" w14:textId="77777777" w:rsidR="005346FC" w:rsidRDefault="00000000">
      <w:r>
        <w:t>The Information Technology Act 2000 provides legal recognition for electronic records and digital transactions in India.</w:t>
      </w:r>
    </w:p>
    <w:p w14:paraId="1CBDA3D6" w14:textId="77777777" w:rsidR="005346FC" w:rsidRDefault="00000000">
      <w:r>
        <w:t>It defines cybercrime offenses including hacking, identity theft, online fraud, and cyber terrorism.</w:t>
      </w:r>
    </w:p>
    <w:p w14:paraId="3242FD91" w14:textId="77777777" w:rsidR="005346FC" w:rsidRDefault="00000000">
      <w:r>
        <w:lastRenderedPageBreak/>
        <w:t>The 2008 amendment strengthened cybersecurity provisions and introduced new offenses such as identity theft and cyber terrorism.</w:t>
      </w:r>
    </w:p>
    <w:p w14:paraId="4F067FB0" w14:textId="77777777" w:rsidR="005346FC" w:rsidRDefault="00000000">
      <w:r>
        <w:t>Important sections include Section 65 (tampering with computer source code), Section 66 (computer related offenses), Section 66C (identity theft), Section 66D (online cheating), Section 66E (privacy violation), and Section 66F (cyber terrorism).</w:t>
      </w:r>
    </w:p>
    <w:p w14:paraId="475D5EE0" w14:textId="77777777" w:rsidR="005346FC" w:rsidRDefault="00000000">
      <w:r>
        <w:t>The law enables electronic governance, digital signatures, and legal enforcement against cybercrime.</w:t>
      </w:r>
    </w:p>
    <w:p w14:paraId="640D8C58" w14:textId="77777777" w:rsidR="005346FC" w:rsidRDefault="00000000">
      <w:pPr>
        <w:pStyle w:val="Heading1"/>
      </w:pPr>
      <w:r>
        <w:t>8. Digital Personal Data Protection Act 2023 (India)</w:t>
      </w:r>
    </w:p>
    <w:p w14:paraId="76CDE50E" w14:textId="77777777" w:rsidR="005346FC" w:rsidRDefault="00000000">
      <w:r>
        <w:t>The Digital Personal Data Protection Act 2023 is India's primary data privacy legislation governing the processing of digital personal data.</w:t>
      </w:r>
    </w:p>
    <w:p w14:paraId="53D9492A" w14:textId="77777777" w:rsidR="005346FC" w:rsidRDefault="00000000">
      <w:r>
        <w:t>It introduces key roles including Data Principal (individual), Data Fiduciary (organization collecting data), and Data Processor (entity processing data on behalf of fiduciary).</w:t>
      </w:r>
    </w:p>
    <w:p w14:paraId="51D8AC7E" w14:textId="77777777" w:rsidR="005346FC" w:rsidRDefault="00000000">
      <w:r>
        <w:t>The law provides rights to individuals including access to personal data, correction of inaccurate data, deletion of data, grievance redressal, and nomination rights.</w:t>
      </w:r>
    </w:p>
    <w:p w14:paraId="005E4E9F" w14:textId="77777777" w:rsidR="005346FC" w:rsidRDefault="00000000">
      <w:r>
        <w:t>Organizations must obtain consent before collecting data, implement security safeguards, report breaches, and limit data collection to necessary purposes.</w:t>
      </w:r>
    </w:p>
    <w:p w14:paraId="3CFACC01" w14:textId="77777777" w:rsidR="005346FC" w:rsidRDefault="00000000">
      <w:r>
        <w:t>The law also establishes the Data Protection Board of India to enforce compliance and investigate violations.</w:t>
      </w:r>
    </w:p>
    <w:p w14:paraId="7C711C93" w14:textId="77777777" w:rsidR="005346FC" w:rsidRDefault="00000000">
      <w:r>
        <w:t>Penalties for violations can reach up to ₹250 crore depending on the severity of the breach.</w:t>
      </w:r>
    </w:p>
    <w:p w14:paraId="1A62364E" w14:textId="77777777" w:rsidR="005346FC" w:rsidRDefault="00000000">
      <w:pPr>
        <w:pStyle w:val="Heading1"/>
      </w:pPr>
      <w:r>
        <w:t>9. Comparison of Major Security Standards and Laws</w:t>
      </w:r>
    </w:p>
    <w:p w14:paraId="44CA0E66" w14:textId="77777777" w:rsidR="005346FC" w:rsidRDefault="00000000">
      <w:r>
        <w:t>PCI‑DSS focuses on payment card data security.</w:t>
      </w:r>
    </w:p>
    <w:p w14:paraId="16974483" w14:textId="77777777" w:rsidR="005346FC" w:rsidRDefault="00000000">
      <w:r>
        <w:t>HIPAA protects healthcare information.</w:t>
      </w:r>
    </w:p>
    <w:p w14:paraId="442C06D1" w14:textId="77777777" w:rsidR="005346FC" w:rsidRDefault="00000000">
      <w:r>
        <w:t>GDPR regulates personal data privacy for EU residents.</w:t>
      </w:r>
    </w:p>
    <w:p w14:paraId="680E66BA" w14:textId="77777777" w:rsidR="005346FC" w:rsidRDefault="00000000">
      <w:r>
        <w:t>ISO 27001 provides a management framework for information security.</w:t>
      </w:r>
    </w:p>
    <w:p w14:paraId="0B87CF81" w14:textId="77777777" w:rsidR="005346FC" w:rsidRDefault="00000000">
      <w:r>
        <w:t>Data Protection Act 2018 enforces GDPR‑style protections in the UK.</w:t>
      </w:r>
    </w:p>
    <w:p w14:paraId="74304AD9" w14:textId="77777777" w:rsidR="005346FC" w:rsidRDefault="00000000">
      <w:r>
        <w:t>FISMA ensures cybersecurity in U.S. federal agencies.</w:t>
      </w:r>
    </w:p>
    <w:p w14:paraId="7BB44F81" w14:textId="77777777" w:rsidR="005346FC" w:rsidRDefault="00000000">
      <w:r>
        <w:t>IT Act 2000 governs cybercrime and electronic transactions in India.</w:t>
      </w:r>
    </w:p>
    <w:p w14:paraId="4F5AFEA0" w14:textId="77777777" w:rsidR="005346FC" w:rsidRDefault="00000000">
      <w:r>
        <w:t>DPDP Act 2023 regulates personal data protection for Indian citizens.</w:t>
      </w:r>
    </w:p>
    <w:p w14:paraId="70E71637" w14:textId="77777777" w:rsidR="005346FC" w:rsidRDefault="00000000">
      <w:pPr>
        <w:pStyle w:val="Heading1"/>
      </w:pPr>
      <w:r>
        <w:lastRenderedPageBreak/>
        <w:t>10. Conclusion</w:t>
      </w:r>
    </w:p>
    <w:p w14:paraId="6C4C30DE" w14:textId="77777777" w:rsidR="005346FC" w:rsidRDefault="00000000">
      <w:r>
        <w:t>Modern digital systems rely heavily on strong cybersecurity standards and regulatory frameworks.</w:t>
      </w:r>
    </w:p>
    <w:p w14:paraId="41FB9C46" w14:textId="77777777" w:rsidR="005346FC" w:rsidRDefault="00000000">
      <w:r>
        <w:t>Standards such as PCI‑DSS, ISO 27001, and HIPAA define best practices for securing sensitive information.</w:t>
      </w:r>
    </w:p>
    <w:p w14:paraId="6CA70B5C" w14:textId="77777777" w:rsidR="005346FC" w:rsidRDefault="00000000">
      <w:r>
        <w:t>Regulations like GDPR, Data Protection Act, DPDP Act, and national cyber laws ensure organizations remain accountable for protecting user data.</w:t>
      </w:r>
    </w:p>
    <w:p w14:paraId="5F6BB1C5" w14:textId="77777777" w:rsidR="005346FC" w:rsidRDefault="00000000">
      <w:r>
        <w:t>Together these frameworks help reduce cyber threats, build user trust, and create safer digital ecosystems.</w:t>
      </w:r>
    </w:p>
    <w:sectPr w:rsidR="005346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7213827">
    <w:abstractNumId w:val="8"/>
  </w:num>
  <w:num w:numId="2" w16cid:durableId="1316689486">
    <w:abstractNumId w:val="6"/>
  </w:num>
  <w:num w:numId="3" w16cid:durableId="1706637734">
    <w:abstractNumId w:val="5"/>
  </w:num>
  <w:num w:numId="4" w16cid:durableId="792097866">
    <w:abstractNumId w:val="4"/>
  </w:num>
  <w:num w:numId="5" w16cid:durableId="50279109">
    <w:abstractNumId w:val="7"/>
  </w:num>
  <w:num w:numId="6" w16cid:durableId="1071542136">
    <w:abstractNumId w:val="3"/>
  </w:num>
  <w:num w:numId="7" w16cid:durableId="1462458277">
    <w:abstractNumId w:val="2"/>
  </w:num>
  <w:num w:numId="8" w16cid:durableId="1159732167">
    <w:abstractNumId w:val="1"/>
  </w:num>
  <w:num w:numId="9" w16cid:durableId="1503357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5B3"/>
    <w:rsid w:val="0015074B"/>
    <w:rsid w:val="0029639D"/>
    <w:rsid w:val="00326F90"/>
    <w:rsid w:val="005346FC"/>
    <w:rsid w:val="008B30D9"/>
    <w:rsid w:val="00AA1D8D"/>
    <w:rsid w:val="00B47730"/>
    <w:rsid w:val="00CB0664"/>
    <w:rsid w:val="00F345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3822F"/>
  <w14:defaultImageDpi w14:val="300"/>
  <w15:docId w15:val="{61FCCB62-C9CE-4EB3-AEA4-C959260E2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1194</Words>
  <Characters>6809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Chigurla</cp:lastModifiedBy>
  <cp:revision>2</cp:revision>
  <dcterms:created xsi:type="dcterms:W3CDTF">2026-03-16T18:36:00Z</dcterms:created>
  <dcterms:modified xsi:type="dcterms:W3CDTF">2026-03-16T18:36:00Z</dcterms:modified>
  <cp:category/>
</cp:coreProperties>
</file>