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A554" w14:textId="77777777" w:rsidR="004B106A" w:rsidRDefault="00000000">
      <w:pPr>
        <w:pStyle w:val="Title"/>
        <w:jc w:val="center"/>
      </w:pPr>
      <w:r>
        <w:t>IMAP Protocol Report</w:t>
      </w:r>
    </w:p>
    <w:p w14:paraId="73176B3E" w14:textId="77777777" w:rsidR="004B106A" w:rsidRDefault="00000000">
      <w:pPr>
        <w:pStyle w:val="Heading1"/>
      </w:pPr>
      <w:r>
        <w:t>1. Introduction</w:t>
      </w:r>
    </w:p>
    <w:p w14:paraId="647A20A8" w14:textId="77777777" w:rsidR="004B106A" w:rsidRDefault="00000000">
      <w:r>
        <w:t xml:space="preserve">The Internet Message Access Protocol (IMAP) is an application-layer protocol used by email clients to retrieve and manage email messages from a mail server over a TCP/IP connection. </w:t>
      </w:r>
      <w:r>
        <w:br/>
        <w:t xml:space="preserve">IMAP allows multiple clients to access and manipulate mailboxes stored on a central server. </w:t>
      </w:r>
      <w:r>
        <w:br/>
        <w:t>It is defined primarily in RFC 3501 (IMAP4rev1) and is widely used in modern enterprise and cloud-based email systems.</w:t>
      </w:r>
    </w:p>
    <w:p w14:paraId="3C43C60A" w14:textId="77777777" w:rsidR="004B106A" w:rsidRDefault="00000000">
      <w:pPr>
        <w:pStyle w:val="Heading1"/>
      </w:pPr>
      <w:r>
        <w:t>2. Core Functionality</w:t>
      </w:r>
    </w:p>
    <w:p w14:paraId="0F1154E3" w14:textId="77777777" w:rsidR="004B106A" w:rsidRDefault="00000000">
      <w:r>
        <w:t>• Server-Side Storage: Emails remain stored on the server.</w:t>
      </w:r>
      <w:r>
        <w:br/>
        <w:t>• Multi-Device Synchronization: Mailbox state is synchronized across devices.</w:t>
      </w:r>
      <w:r>
        <w:br/>
        <w:t>• Folder Management: Supports multiple folders and subfolders.</w:t>
      </w:r>
      <w:r>
        <w:br/>
        <w:t>• Message Flags: Tracks states such as Seen, Answered, Deleted, Draft, and Flagged.</w:t>
      </w:r>
      <w:r>
        <w:br/>
        <w:t>• Partial Fetching: Allows downloading of headers or specific message parts.</w:t>
      </w:r>
      <w:r>
        <w:br/>
        <w:t>• Concurrent Access: Supports multiple clients accessing the same mailbox.</w:t>
      </w:r>
    </w:p>
    <w:p w14:paraId="26F2477B" w14:textId="77777777" w:rsidR="004B106A" w:rsidRDefault="00000000">
      <w:pPr>
        <w:pStyle w:val="Heading1"/>
      </w:pPr>
      <w:r>
        <w:t>3. Working Methodology</w:t>
      </w:r>
    </w:p>
    <w:p w14:paraId="575E1102" w14:textId="77777777" w:rsidR="00DA409C" w:rsidRDefault="00000000" w:rsidP="00DA409C">
      <w:pPr>
        <w:jc w:val="both"/>
      </w:pPr>
      <w:r>
        <w:t>IMAP operates over TCP using:</w:t>
      </w:r>
    </w:p>
    <w:p w14:paraId="20B2A8EF" w14:textId="6545FAC2" w:rsidR="00DA409C" w:rsidRDefault="00000000" w:rsidP="00DA409C">
      <w:pPr>
        <w:jc w:val="both"/>
      </w:pPr>
      <w:r>
        <w:t>• Port 143</w:t>
      </w:r>
      <w:r w:rsidR="00DA409C">
        <w:t xml:space="preserve"> </w:t>
      </w:r>
      <w:r>
        <w:t>(unencrypted or STARTTLS)</w:t>
      </w:r>
    </w:p>
    <w:p w14:paraId="3F7AB27F" w14:textId="63CF3F0C" w:rsidR="00DA409C" w:rsidRPr="00DA409C" w:rsidRDefault="00DA409C" w:rsidP="00DA409C">
      <w:pPr>
        <w:pStyle w:val="ListParagraph"/>
        <w:numPr>
          <w:ilvl w:val="0"/>
          <w:numId w:val="15"/>
        </w:numPr>
        <w:jc w:val="both"/>
        <w:rPr>
          <w:lang w:val="en-IN"/>
        </w:rPr>
      </w:pPr>
      <w:r w:rsidRPr="00DA409C">
        <w:t>Explicit TLS (optional, negotiated after connection)</w:t>
      </w:r>
      <w:r w:rsidRPr="00DA409C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 xml:space="preserve"> </w:t>
      </w:r>
      <w:r w:rsidRPr="00DA409C">
        <w:rPr>
          <w:lang w:val="en-IN"/>
        </w:rPr>
        <w:t>Transport</w:t>
      </w:r>
    </w:p>
    <w:p w14:paraId="611E933E" w14:textId="77777777" w:rsidR="00DA409C" w:rsidRPr="00DA409C" w:rsidRDefault="00DA409C" w:rsidP="00DA409C">
      <w:pPr>
        <w:pStyle w:val="ListParagraph"/>
        <w:numPr>
          <w:ilvl w:val="0"/>
          <w:numId w:val="15"/>
        </w:numPr>
        <w:jc w:val="both"/>
        <w:rPr>
          <w:lang w:val="en-IN"/>
        </w:rPr>
      </w:pPr>
      <w:r w:rsidRPr="00DA409C">
        <w:rPr>
          <w:lang w:val="en-IN"/>
        </w:rPr>
        <w:t>Default IMAP port.</w:t>
      </w:r>
    </w:p>
    <w:p w14:paraId="6D039AF2" w14:textId="77777777" w:rsidR="00DA409C" w:rsidRPr="00DA409C" w:rsidRDefault="00DA409C" w:rsidP="00DA409C">
      <w:pPr>
        <w:pStyle w:val="ListParagraph"/>
        <w:numPr>
          <w:ilvl w:val="0"/>
          <w:numId w:val="15"/>
        </w:numPr>
        <w:jc w:val="both"/>
        <w:rPr>
          <w:lang w:val="en-IN"/>
        </w:rPr>
      </w:pPr>
      <w:r w:rsidRPr="00DA409C">
        <w:rPr>
          <w:lang w:val="en-IN"/>
        </w:rPr>
        <w:t>Connection begins in plaintext.</w:t>
      </w:r>
    </w:p>
    <w:p w14:paraId="7019AB4C" w14:textId="77777777" w:rsidR="00DA409C" w:rsidRPr="00DA409C" w:rsidRDefault="00DA409C" w:rsidP="00DA409C">
      <w:pPr>
        <w:pStyle w:val="ListParagraph"/>
        <w:numPr>
          <w:ilvl w:val="0"/>
          <w:numId w:val="15"/>
        </w:numPr>
        <w:jc w:val="both"/>
        <w:rPr>
          <w:lang w:val="en-IN"/>
        </w:rPr>
      </w:pPr>
      <w:r w:rsidRPr="00DA409C">
        <w:rPr>
          <w:lang w:val="en-IN"/>
        </w:rPr>
        <w:t>Encryption is optional.</w:t>
      </w:r>
    </w:p>
    <w:p w14:paraId="23CD8656" w14:textId="77777777" w:rsidR="00DA409C" w:rsidRPr="00DA409C" w:rsidRDefault="00DA409C" w:rsidP="00DA409C">
      <w:pPr>
        <w:pStyle w:val="ListParagraph"/>
        <w:numPr>
          <w:ilvl w:val="0"/>
          <w:numId w:val="15"/>
        </w:numPr>
        <w:jc w:val="both"/>
        <w:rPr>
          <w:lang w:val="en-IN"/>
        </w:rPr>
      </w:pPr>
      <w:r w:rsidRPr="00DA409C">
        <w:rPr>
          <w:lang w:val="en-IN"/>
        </w:rPr>
        <w:t>Client may upgrade the connection using the STARTTLS command.</w:t>
      </w:r>
    </w:p>
    <w:p w14:paraId="71D4B9FA" w14:textId="286ABBC7" w:rsidR="00DA409C" w:rsidRDefault="00000000" w:rsidP="00DA409C">
      <w:pPr>
        <w:jc w:val="both"/>
      </w:pPr>
      <w:r>
        <w:br/>
        <w:t>• Port 993 (IMAPS over SSL/TLS)</w:t>
      </w:r>
      <w:r w:rsidR="00DA409C">
        <w:t xml:space="preserve"> =&gt;</w:t>
      </w:r>
      <w:r w:rsidR="00DA409C" w:rsidRPr="00DA409C">
        <w:rPr>
          <w:b/>
          <w:bCs/>
        </w:rPr>
        <w:t>Implicit TLS (mandatory from connection start)</w:t>
      </w:r>
    </w:p>
    <w:p w14:paraId="37AD0A4F" w14:textId="31A35104" w:rsidR="004B106A" w:rsidRDefault="00000000">
      <w:r>
        <w:br/>
        <w:t>Workflow:</w:t>
      </w:r>
      <w:r>
        <w:br/>
        <w:t>1. Client establishes TCP connection.</w:t>
      </w:r>
      <w:r>
        <w:br/>
        <w:t>2. Authentication (LOGIN, SASL, OAuth).</w:t>
      </w:r>
      <w:r>
        <w:br/>
        <w:t>3. Mailbox selection (e.g., SELECT INBOX).</w:t>
      </w:r>
      <w:r>
        <w:br/>
        <w:t>4. Synchronization of message metadata.</w:t>
      </w:r>
      <w:r>
        <w:br/>
        <w:t>5. Message retrieval using FETCH, SEARCH, STORE commands.</w:t>
      </w:r>
      <w:r>
        <w:br/>
        <w:t>6. Session termination using LOGOUT.</w:t>
      </w:r>
      <w:r>
        <w:br/>
      </w:r>
      <w:r>
        <w:br/>
      </w:r>
      <w:r>
        <w:lastRenderedPageBreak/>
        <w:t>IMAP uses a tagged command-response architecture where each client command is identified by a unique tag.</w:t>
      </w:r>
    </w:p>
    <w:p w14:paraId="04713D43" w14:textId="77777777" w:rsidR="004B106A" w:rsidRDefault="00000000">
      <w:pPr>
        <w:pStyle w:val="Heading1"/>
      </w:pPr>
      <w:r>
        <w:t>4. Uses of IMAP</w:t>
      </w:r>
    </w:p>
    <w:p w14:paraId="0747EE89" w14:textId="77777777" w:rsidR="004B106A" w:rsidRDefault="00000000">
      <w:r>
        <w:t>• Enterprise email systems.</w:t>
      </w:r>
      <w:r>
        <w:br/>
        <w:t>• Cloud-based services (Gmail, Microsoft 365).</w:t>
      </w:r>
      <w:r>
        <w:br/>
        <w:t>• Mobile and desktop email clients.</w:t>
      </w:r>
      <w:r>
        <w:br/>
        <w:t>• Shared mailbox environments.</w:t>
      </w:r>
      <w:r>
        <w:br/>
        <w:t>• Centralized email backup and archiving systems.</w:t>
      </w:r>
    </w:p>
    <w:p w14:paraId="6D96C446" w14:textId="77777777" w:rsidR="004B106A" w:rsidRDefault="00000000">
      <w:pPr>
        <w:pStyle w:val="Heading1"/>
      </w:pPr>
      <w:r>
        <w:t>5. Notable Exploits and Attack History</w:t>
      </w:r>
    </w:p>
    <w:p w14:paraId="4BF4AEB6" w14:textId="77777777" w:rsidR="004B106A" w:rsidRDefault="00000000">
      <w:r>
        <w:t>• UW IMAP Buffer Overflow (Early 2000s): Remote code execution vulnerabilities.</w:t>
      </w:r>
      <w:r>
        <w:br/>
        <w:t>• Dovecot and Courier IMAP CVEs: Authentication bypass and memory handling flaws.</w:t>
      </w:r>
      <w:r>
        <w:br/>
        <w:t>• STARTTLS Downgrade Attacks: Man-in-the-Middle attacks forcing plaintext authentication.</w:t>
      </w:r>
      <w:r>
        <w:br/>
        <w:t>• Brute Force and Credential Stuffing: Large-scale login attempts against exposed IMAP servers.</w:t>
      </w:r>
      <w:r>
        <w:br/>
        <w:t>• IMAP IDLE Resource Exhaustion: Denial-of-service attacks via persistent connections.</w:t>
      </w:r>
      <w:r>
        <w:br/>
        <w:t>• Post-Exploitation Abuse: Attackers using IMAP for mailbox dumping after gaining credentials.</w:t>
      </w:r>
    </w:p>
    <w:p w14:paraId="04DF4A92" w14:textId="77777777" w:rsidR="004B106A" w:rsidRDefault="00000000">
      <w:pPr>
        <w:pStyle w:val="Heading1"/>
      </w:pPr>
      <w:r>
        <w:t>6. Security Enhancements in Modern Deployments</w:t>
      </w:r>
    </w:p>
    <w:p w14:paraId="053C7D56" w14:textId="77777777" w:rsidR="004B106A" w:rsidRDefault="00000000">
      <w:r>
        <w:t>• Enforced TLS (IMAPS on port 993).</w:t>
      </w:r>
      <w:r>
        <w:br/>
        <w:t>• OAuth 2.0 authentication mechanisms.</w:t>
      </w:r>
      <w:r>
        <w:br/>
        <w:t>• Multi-Factor Authentication (MFA).</w:t>
      </w:r>
      <w:r>
        <w:br/>
        <w:t>• Rate limiting and intrusion detection systems.</w:t>
      </w:r>
      <w:r>
        <w:br/>
        <w:t>• Account lockout policies.</w:t>
      </w:r>
    </w:p>
    <w:p w14:paraId="7CA10BDA" w14:textId="77777777" w:rsidR="004B106A" w:rsidRDefault="00000000">
      <w:pPr>
        <w:pStyle w:val="Heading1"/>
      </w:pPr>
      <w:r>
        <w:t>7. Current Limitations</w:t>
      </w:r>
    </w:p>
    <w:p w14:paraId="4950B291" w14:textId="77777777" w:rsidR="004B106A" w:rsidRDefault="00000000">
      <w:r>
        <w:t>• High server storage requirements.</w:t>
      </w:r>
      <w:r>
        <w:br/>
        <w:t>• Synchronization complexity in large mailboxes.</w:t>
      </w:r>
      <w:r>
        <w:br/>
        <w:t>• Larger attack surface compared to POP3.</w:t>
      </w:r>
      <w:r>
        <w:br/>
        <w:t>• Not true push by default (relies on IDLE extension).</w:t>
      </w:r>
      <w:r>
        <w:br/>
        <w:t>• Performance degradation in very large enterprise deployments.</w:t>
      </w:r>
    </w:p>
    <w:p w14:paraId="37DF2EA1" w14:textId="77777777" w:rsidR="004B106A" w:rsidRDefault="00000000">
      <w:pPr>
        <w:pStyle w:val="Heading1"/>
      </w:pPr>
      <w:r>
        <w:t>8. Conclusion</w:t>
      </w:r>
    </w:p>
    <w:p w14:paraId="080CBB0C" w14:textId="77777777" w:rsidR="004B106A" w:rsidRDefault="00000000">
      <w:r>
        <w:t xml:space="preserve">IMAP remains the dominant email retrieval protocol due to its advanced synchronization and server-based storage model. </w:t>
      </w:r>
      <w:r>
        <w:br/>
        <w:t xml:space="preserve">While it introduces complexity and potential security risks if misconfigured, modern </w:t>
      </w:r>
      <w:r>
        <w:lastRenderedPageBreak/>
        <w:t xml:space="preserve">security practices such as enforced TLS, OAuth authentication, and monitoring significantly mitigate these risks. </w:t>
      </w:r>
      <w:r>
        <w:br/>
        <w:t>IMAP continues to play a critical role in enterprise and cloud email infrastructure.</w:t>
      </w:r>
    </w:p>
    <w:sectPr w:rsidR="004B1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B4A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42F2D"/>
    <w:multiLevelType w:val="hybridMultilevel"/>
    <w:tmpl w:val="2654ED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DD2F30"/>
    <w:multiLevelType w:val="hybridMultilevel"/>
    <w:tmpl w:val="FFCE2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85709"/>
    <w:multiLevelType w:val="hybridMultilevel"/>
    <w:tmpl w:val="7C38D69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4B365F"/>
    <w:multiLevelType w:val="multilevel"/>
    <w:tmpl w:val="45C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35E83"/>
    <w:multiLevelType w:val="hybridMultilevel"/>
    <w:tmpl w:val="A0C67CA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95139E"/>
    <w:multiLevelType w:val="multilevel"/>
    <w:tmpl w:val="808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92648">
    <w:abstractNumId w:val="8"/>
  </w:num>
  <w:num w:numId="2" w16cid:durableId="950283279">
    <w:abstractNumId w:val="6"/>
  </w:num>
  <w:num w:numId="3" w16cid:durableId="969827568">
    <w:abstractNumId w:val="5"/>
  </w:num>
  <w:num w:numId="4" w16cid:durableId="759839842">
    <w:abstractNumId w:val="4"/>
  </w:num>
  <w:num w:numId="5" w16cid:durableId="2054695981">
    <w:abstractNumId w:val="7"/>
  </w:num>
  <w:num w:numId="6" w16cid:durableId="274562519">
    <w:abstractNumId w:val="3"/>
  </w:num>
  <w:num w:numId="7" w16cid:durableId="1632592729">
    <w:abstractNumId w:val="2"/>
  </w:num>
  <w:num w:numId="8" w16cid:durableId="310213962">
    <w:abstractNumId w:val="1"/>
  </w:num>
  <w:num w:numId="9" w16cid:durableId="1935359141">
    <w:abstractNumId w:val="0"/>
  </w:num>
  <w:num w:numId="10" w16cid:durableId="800611453">
    <w:abstractNumId w:val="12"/>
  </w:num>
  <w:num w:numId="11" w16cid:durableId="716049461">
    <w:abstractNumId w:val="14"/>
  </w:num>
  <w:num w:numId="12" w16cid:durableId="140731432">
    <w:abstractNumId w:val="10"/>
  </w:num>
  <w:num w:numId="13" w16cid:durableId="472722324">
    <w:abstractNumId w:val="9"/>
  </w:num>
  <w:num w:numId="14" w16cid:durableId="53434475">
    <w:abstractNumId w:val="13"/>
  </w:num>
  <w:num w:numId="15" w16cid:durableId="1074620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6A"/>
    <w:rsid w:val="00540C5B"/>
    <w:rsid w:val="00AA1D8D"/>
    <w:rsid w:val="00B47730"/>
    <w:rsid w:val="00CB0664"/>
    <w:rsid w:val="00DA4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A5D0C"/>
  <w14:defaultImageDpi w14:val="300"/>
  <w15:docId w15:val="{2BB76591-7642-4C22-AB8B-D198BA67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Chigurla</cp:lastModifiedBy>
  <cp:revision>2</cp:revision>
  <dcterms:created xsi:type="dcterms:W3CDTF">2013-12-23T23:15:00Z</dcterms:created>
  <dcterms:modified xsi:type="dcterms:W3CDTF">2026-02-25T11:16:00Z</dcterms:modified>
  <cp:category/>
</cp:coreProperties>
</file>