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Product Requirements Specification</w:t>
      </w:r>
    </w:p>
    <w:p>
      <w:pPr>
        <w:keepNext/>
        <w:spacing w:before="360" w:after="160"/>
      </w:pPr>
      <w:r>
        <w:rPr>
          <w:b/>
          <w:color w:val="1B365D"/>
          <w:sz w:val="32"/>
        </w:rPr>
        <w:t>Project NOVA Product requirements, Target Personas, and System Use Cases</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NOVA-SPEC-002</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**Author**</w:t>
            </w:r>
          </w:p>
        </w:tc>
        <w:tc>
          <w:tcPr>
            <w:tcW w:type="dxa" w:w="4680"/>
            <w:shd w:fill="F9FBFD"/>
            <w:tcMar>
              <w:top w:w="100" w:type="dxa"/>
              <w:bottom w:w="100" w:type="dxa"/>
              <w:left w:w="150" w:type="dxa"/>
              <w:right w:w="150" w:type="dxa"/>
            </w:tcMar>
          </w:tcPr>
          <w:p>
            <w:pPr>
              <w:spacing w:after="40"/>
            </w:pPr>
            <w:r>
              <w:rPr>
                <w:rFonts w:ascii="Arial" w:hAnsi="Arial"/>
                <w:color w:val="333333"/>
                <w:sz w:val="19"/>
              </w:rPr>
              <w:t>Antigravity (Lead Software Engineering Agent)</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**Reviewer**</w:t>
            </w:r>
          </w:p>
        </w:tc>
        <w:tc>
          <w:tcPr>
            <w:tcW w:type="dxa" w:w="4680"/>
            <w:shd w:fill="FFFFFF"/>
            <w:tcMar>
              <w:top w:w="100" w:type="dxa"/>
              <w:bottom w:w="100" w:type="dxa"/>
              <w:left w:w="150" w:type="dxa"/>
              <w:right w:w="150" w:type="dxa"/>
            </w:tcMar>
          </w:tcPr>
          <w:p>
            <w:pPr>
              <w:spacing w:after="40"/>
            </w:pPr>
            <w:r>
              <w:rPr>
                <w:rFonts w:ascii="Arial" w:hAnsi="Arial"/>
                <w:color w:val="333333"/>
                <w:sz w:val="19"/>
              </w:rPr>
              <w:t>ChatGPT (Chief Architect)</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**Approved By**</w:t>
            </w:r>
          </w:p>
        </w:tc>
        <w:tc>
          <w:tcPr>
            <w:tcW w:type="dxa" w:w="4680"/>
            <w:shd w:fill="F9FBFD"/>
            <w:tcMar>
              <w:top w:w="100" w:type="dxa"/>
              <w:bottom w:w="100" w:type="dxa"/>
              <w:left w:w="150" w:type="dxa"/>
              <w:right w:w="150" w:type="dxa"/>
            </w:tcMar>
          </w:tcPr>
          <w:p>
            <w:pPr>
              <w:spacing w:after="40"/>
            </w:pPr>
            <w:r>
              <w:rPr>
                <w:rFonts w:ascii="Arial" w:hAnsi="Arial"/>
                <w:color w:val="333333"/>
                <w:sz w:val="19"/>
              </w:rPr>
              <w:t>Praveen (Project Founder)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**Created**</w:t>
            </w:r>
          </w:p>
        </w:tc>
        <w:tc>
          <w:tcPr>
            <w:tcW w:type="dxa" w:w="4680"/>
            <w:shd w:fill="FFFFFF"/>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**Last Updated**</w:t>
            </w:r>
          </w:p>
        </w:tc>
        <w:tc>
          <w:tcPr>
            <w:tcW w:type="dxa" w:w="4680"/>
            <w:shd w:fill="F9FBFD"/>
            <w:tcMar>
              <w:top w:w="100" w:type="dxa"/>
              <w:bottom w:w="100" w:type="dxa"/>
              <w:left w:w="150" w:type="dxa"/>
              <w:right w:w="150" w:type="dxa"/>
            </w:tcMar>
          </w:tcPr>
          <w:p>
            <w:pPr>
              <w:spacing w:after="40"/>
            </w:pPr>
            <w:r>
              <w:rPr>
                <w:rFonts w:ascii="Arial" w:hAnsi="Arial"/>
                <w:color w:val="333333"/>
                <w:sz w:val="19"/>
              </w:rPr>
              <w:t>2026-06-28</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NOVA-SPEC-001</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Revision History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50" w:type="dxa"/>
              <w:right w:w="150" w:type="dxa"/>
            </w:tcMar>
          </w:tcPr>
          <w:p>
            <w:r>
              <w:rPr>
                <w:rFonts w:ascii="Arial" w:hAnsi="Arial"/>
                <w:b/>
                <w:color w:val="FFFFFF"/>
                <w:sz w:val="20"/>
              </w:rPr>
              <w:t>Version</w:t>
            </w:r>
          </w:p>
        </w:tc>
        <w:tc>
          <w:tcPr>
            <w:tcW w:type="dxa" w:w="2340"/>
            <w:shd w:fill="1B365D"/>
            <w:tcMar>
              <w:top w:w="120" w:type="dxa"/>
              <w:bottom w:w="120" w:type="dxa"/>
              <w:left w:w="150" w:type="dxa"/>
              <w:right w:w="150" w:type="dxa"/>
            </w:tcMar>
          </w:tcPr>
          <w:p>
            <w:r>
              <w:rPr>
                <w:rFonts w:ascii="Arial" w:hAnsi="Arial"/>
                <w:b/>
                <w:color w:val="FFFFFF"/>
                <w:sz w:val="20"/>
              </w:rPr>
              <w:t>Date</w:t>
            </w:r>
          </w:p>
        </w:tc>
        <w:tc>
          <w:tcPr>
            <w:tcW w:type="dxa" w:w="2340"/>
            <w:shd w:fill="1B365D"/>
            <w:tcMar>
              <w:top w:w="120" w:type="dxa"/>
              <w:bottom w:w="120" w:type="dxa"/>
              <w:left w:w="150" w:type="dxa"/>
              <w:right w:w="150" w:type="dxa"/>
            </w:tcMar>
          </w:tcPr>
          <w:p>
            <w:r>
              <w:rPr>
                <w:rFonts w:ascii="Arial" w:hAnsi="Arial"/>
                <w:b/>
                <w:color w:val="FFFFFF"/>
                <w:sz w:val="20"/>
              </w:rPr>
              <w:t>Author</w:t>
            </w:r>
          </w:p>
        </w:tc>
        <w:tc>
          <w:tcPr>
            <w:tcW w:type="dxa" w:w="2340"/>
            <w:shd w:fill="1B365D"/>
            <w:tcMar>
              <w:top w:w="120" w:type="dxa"/>
              <w:bottom w:w="120" w:type="dxa"/>
              <w:left w:w="150" w:type="dxa"/>
              <w:right w:w="150" w:type="dxa"/>
            </w:tcMar>
          </w:tcPr>
          <w:p>
            <w:r>
              <w:rPr>
                <w:rFonts w:ascii="Arial" w:hAnsi="Arial"/>
                <w:b/>
                <w:color w:val="FFFFFF"/>
                <w:sz w:val="20"/>
              </w:rPr>
              <w:t>Summary of Changes</w:t>
            </w:r>
          </w:p>
        </w:tc>
      </w:tr>
      <w:tr>
        <w:tc>
          <w:tcPr>
            <w:tcW w:type="dxa" w:w="2340"/>
            <w:shd w:fill="FFFFFF"/>
            <w:tcMar>
              <w:top w:w="100" w:type="dxa"/>
              <w:bottom w:w="100" w:type="dxa"/>
              <w:left w:w="150" w:type="dxa"/>
              <w:right w:w="150" w:type="dxa"/>
            </w:tcMar>
          </w:tcPr>
          <w:p>
            <w:pPr>
              <w:spacing w:after="40"/>
            </w:pPr>
            <w:r>
              <w:rPr>
                <w:rFonts w:ascii="Arial" w:hAnsi="Arial"/>
                <w:color w:val="333333"/>
                <w:sz w:val="19"/>
              </w:rPr>
              <w:t>1.0</w:t>
            </w:r>
          </w:p>
        </w:tc>
        <w:tc>
          <w:tcPr>
            <w:tcW w:type="dxa" w:w="2340"/>
            <w:shd w:fill="FFFFFF"/>
            <w:tcMar>
              <w:top w:w="100" w:type="dxa"/>
              <w:bottom w:w="100" w:type="dxa"/>
              <w:left w:w="150" w:type="dxa"/>
              <w:right w:w="150" w:type="dxa"/>
            </w:tcMar>
          </w:tcPr>
          <w:p>
            <w:pPr>
              <w:spacing w:after="40"/>
            </w:pPr>
            <w:r>
              <w:rPr>
                <w:rFonts w:ascii="Arial" w:hAnsi="Arial"/>
                <w:color w:val="333333"/>
                <w:sz w:val="19"/>
              </w:rPr>
              <w:t>2026-06-28</w:t>
            </w:r>
          </w:p>
        </w:tc>
        <w:tc>
          <w:tcPr>
            <w:tcW w:type="dxa" w:w="2340"/>
            <w:shd w:fill="FFFFFF"/>
            <w:tcMar>
              <w:top w:w="100" w:type="dxa"/>
              <w:bottom w:w="100" w:type="dxa"/>
              <w:left w:w="150" w:type="dxa"/>
              <w:right w:w="150" w:type="dxa"/>
            </w:tcMar>
          </w:tcPr>
          <w:p>
            <w:pPr>
              <w:spacing w:after="40"/>
            </w:pPr>
            <w:r>
              <w:rPr>
                <w:rFonts w:ascii="Arial" w:hAnsi="Arial"/>
                <w:color w:val="333333"/>
                <w:sz w:val="19"/>
              </w:rPr>
              <w:t>Antigravity</w:t>
            </w:r>
          </w:p>
        </w:tc>
        <w:tc>
          <w:tcPr>
            <w:tcW w:type="dxa" w:w="2340"/>
            <w:shd w:fill="FFFFFF"/>
            <w:tcMar>
              <w:top w:w="100" w:type="dxa"/>
              <w:bottom w:w="100" w:type="dxa"/>
              <w:left w:w="150" w:type="dxa"/>
              <w:right w:w="150" w:type="dxa"/>
            </w:tcMar>
          </w:tcPr>
          <w:p>
            <w:pPr>
              <w:spacing w:after="40"/>
            </w:pPr>
            <w:r>
              <w:rPr>
                <w:rFonts w:ascii="Arial" w:hAnsi="Arial"/>
                <w:color w:val="333333"/>
                <w:sz w:val="19"/>
              </w:rPr>
              <w:t>Consolidate Product Requirements, Capability Catalog, Software Requirements, Success Criteria, and Use Case drafts.</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Table of Contents</w:t>
      </w:r>
    </w:p>
    <w:p>
      <w:pPr>
        <w:pStyle w:val="ListNumber"/>
        <w:spacing w:after="60"/>
      </w:pPr>
      <w:r>
        <w:rPr>
          <w:rFonts w:ascii="Arial" w:hAnsi="Arial"/>
          <w:color w:val="333333"/>
          <w:sz w:val="21"/>
        </w:rPr>
        <w:t>[Purpose &amp; Scope](#purpose--scope)</w:t>
      </w:r>
    </w:p>
    <w:p>
      <w:pPr>
        <w:pStyle w:val="ListNumber"/>
        <w:spacing w:after="60"/>
      </w:pPr>
      <w:r>
        <w:rPr>
          <w:rFonts w:ascii="Arial" w:hAnsi="Arial"/>
          <w:color w:val="333333"/>
          <w:sz w:val="21"/>
        </w:rPr>
        <w:t>[Product Vision &amp; Primary Goal](#product-vision--primary-goal)</w:t>
      </w:r>
    </w:p>
    <w:p>
      <w:pPr>
        <w:pStyle w:val="ListNumber"/>
        <w:spacing w:after="60"/>
      </w:pPr>
      <w:r>
        <w:rPr>
          <w:rFonts w:ascii="Arial" w:hAnsi="Arial"/>
          <w:color w:val="333333"/>
          <w:sz w:val="21"/>
        </w:rPr>
        <w:t>[User Personas](#user-personas)</w:t>
      </w:r>
    </w:p>
    <w:p>
      <w:pPr>
        <w:pStyle w:val="ListNumber"/>
        <w:spacing w:after="60"/>
      </w:pPr>
      <w:r>
        <w:rPr>
          <w:rFonts w:ascii="Arial" w:hAnsi="Arial"/>
          <w:color w:val="333333"/>
          <w:sz w:val="21"/>
        </w:rPr>
        <w:t>[Core Capabilities Catalog](#core-capabilities-catalog)</w:t>
      </w:r>
    </w:p>
    <w:p>
      <w:pPr>
        <w:pStyle w:val="ListNumber"/>
        <w:spacing w:after="60"/>
      </w:pPr>
      <w:r>
        <w:rPr>
          <w:rFonts w:ascii="Arial" w:hAnsi="Arial"/>
          <w:color w:val="333333"/>
          <w:sz w:val="21"/>
        </w:rPr>
        <w:t>[Software Requirements](#software-requirements)</w:t>
      </w:r>
    </w:p>
    <w:p>
      <w:pPr>
        <w:pStyle w:val="ListNumber"/>
        <w:spacing w:after="60"/>
      </w:pPr>
      <w:r>
        <w:rPr>
          <w:rFonts w:ascii="Arial" w:hAnsi="Arial"/>
          <w:color w:val="333333"/>
          <w:sz w:val="21"/>
        </w:rPr>
        <w:t>[Initial Product Use Cases](#initial-product-use-cases)</w:t>
      </w:r>
    </w:p>
    <w:p>
      <w:pPr>
        <w:pStyle w:val="ListNumber"/>
        <w:spacing w:after="60"/>
      </w:pPr>
      <w:r>
        <w:rPr>
          <w:rFonts w:ascii="Arial" w:hAnsi="Arial"/>
          <w:color w:val="333333"/>
          <w:sz w:val="21"/>
        </w:rPr>
        <w:t>[Success Criteria](#success-criteria)</w:t>
      </w:r>
    </w:p>
    <w:p>
      <w:pPr>
        <w:spacing w:after="120" w:line="276" w:lineRule="auto"/>
      </w:pPr>
      <w:r>
        <w:rPr>
          <w:rFonts w:ascii="Arial" w:hAnsi="Arial"/>
          <w:color w:val="333333"/>
          <w:sz w:val="21"/>
        </w:rPr>
        <w:t>---</w:t>
      </w:r>
    </w:p>
    <w:p>
      <w:pPr>
        <w:keepNext/>
        <w:spacing w:before="360" w:after="160"/>
      </w:pPr>
      <w:r>
        <w:rPr>
          <w:b/>
          <w:color w:val="1B365D"/>
          <w:sz w:val="32"/>
        </w:rPr>
        <w:t>Purpose &amp; Scope</w:t>
      </w:r>
    </w:p>
    <w:p>
      <w:pPr>
        <w:spacing w:after="120" w:line="276" w:lineRule="auto"/>
      </w:pPr>
      <w:r>
        <w:rPr>
          <w:rFonts w:ascii="Arial" w:hAnsi="Arial"/>
          <w:color w:val="333333"/>
          <w:sz w:val="21"/>
        </w:rPr>
        <w:t>This specification defines the functional boundaries, core target audience, capabilities, and system use cases for Project NOVA. It acts as the product requirements authority, validating that technical system architectures directly satisfy user needs.</w:t>
      </w:r>
    </w:p>
    <w:p>
      <w:pPr>
        <w:spacing w:after="120" w:line="276" w:lineRule="auto"/>
      </w:pPr>
      <w:r>
        <w:rPr>
          <w:rFonts w:ascii="Arial" w:hAnsi="Arial"/>
          <w:color w:val="333333"/>
          <w:sz w:val="21"/>
        </w:rPr>
        <w:t>---</w:t>
      </w:r>
    </w:p>
    <w:p>
      <w:pPr>
        <w:keepNext/>
        <w:spacing w:before="360" w:after="160"/>
      </w:pPr>
      <w:r>
        <w:rPr>
          <w:b/>
          <w:color w:val="1B365D"/>
          <w:sz w:val="32"/>
        </w:rPr>
        <w:t>Product Vision &amp; Primary Goal</w:t>
      </w:r>
    </w:p>
    <w:p>
      <w:pPr>
        <w:keepNext/>
        <w:spacing w:before="280" w:after="120"/>
      </w:pPr>
      <w:r>
        <w:rPr>
          <w:b/>
          <w:color w:val="4B6B94"/>
          <w:sz w:val="26"/>
        </w:rPr>
        <w:t>Vision</w:t>
      </w:r>
    </w:p>
    <w:p>
      <w:pPr>
        <w:spacing w:after="120" w:line="276" w:lineRule="auto"/>
      </w:pPr>
      <w:r>
        <w:rPr>
          <w:rFonts w:ascii="Arial" w:hAnsi="Arial"/>
          <w:color w:val="333333"/>
          <w:sz w:val="21"/>
        </w:rPr>
        <w:t>Build an AI Operating Platform that understands natural-language user intentions and safely orchestrates digital workflows.</w:t>
      </w:r>
    </w:p>
    <w:p>
      <w:pPr>
        <w:keepNext/>
        <w:spacing w:before="280" w:after="120"/>
      </w:pPr>
      <w:r>
        <w:rPr>
          <w:b/>
          <w:color w:val="4B6B94"/>
          <w:sz w:val="26"/>
        </w:rPr>
        <w:t>Primary Goal</w:t>
      </w:r>
    </w:p>
    <w:p>
      <w:pPr>
        <w:spacing w:after="120" w:line="276" w:lineRule="auto"/>
      </w:pPr>
      <w:r>
        <w:rPr>
          <w:rFonts w:ascii="Arial" w:hAnsi="Arial"/>
          <w:color w:val="333333"/>
          <w:sz w:val="21"/>
        </w:rPr>
        <w:t>Substantially reduce manual keyboard and mouse interactions through secure, explainable, and intelligent desktop and web automation.</w:t>
      </w:r>
    </w:p>
    <w:p>
      <w:pPr>
        <w:keepNext/>
        <w:spacing w:before="280" w:after="120"/>
      </w:pPr>
      <w:r>
        <w:rPr>
          <w:b/>
          <w:color w:val="4B6B94"/>
          <w:sz w:val="26"/>
        </w:rPr>
        <w:t>Core Principles</w:t>
      </w:r>
    </w:p>
    <w:p>
      <w:pPr>
        <w:pStyle w:val="ListBullet"/>
        <w:spacing w:after="60"/>
      </w:pPr>
      <w:r>
        <w:rPr>
          <w:rFonts w:ascii="Arial" w:hAnsi="Arial"/>
          <w:b/>
          <w:color w:val="333333"/>
          <w:sz w:val="21"/>
        </w:rPr>
        <w:t>Natural Language First:</w:t>
      </w:r>
      <w:r>
        <w:rPr>
          <w:rFonts w:ascii="Arial" w:hAnsi="Arial"/>
          <w:color w:val="333333"/>
          <w:sz w:val="21"/>
        </w:rPr>
        <w:t xml:space="preserve"> Input channels default to natural spoken or typed text queries.</w:t>
      </w:r>
    </w:p>
    <w:p>
      <w:pPr>
        <w:pStyle w:val="ListBullet"/>
        <w:spacing w:after="60"/>
      </w:pPr>
      <w:r>
        <w:rPr>
          <w:rFonts w:ascii="Arial" w:hAnsi="Arial"/>
          <w:b/>
          <w:color w:val="333333"/>
          <w:sz w:val="21"/>
        </w:rPr>
        <w:t>User in Control:</w:t>
      </w:r>
      <w:r>
        <w:rPr>
          <w:rFonts w:ascii="Arial" w:hAnsi="Arial"/>
          <w:color w:val="333333"/>
          <w:sz w:val="21"/>
        </w:rPr>
        <w:t xml:space="preserve"> Enforce confirmation barriers for high-risk actions.</w:t>
      </w:r>
    </w:p>
    <w:p>
      <w:pPr>
        <w:pStyle w:val="ListBullet"/>
        <w:spacing w:after="60"/>
      </w:pPr>
      <w:r>
        <w:rPr>
          <w:rFonts w:ascii="Arial" w:hAnsi="Arial"/>
          <w:b/>
          <w:color w:val="333333"/>
          <w:sz w:val="21"/>
        </w:rPr>
        <w:t>Modular Capabilities:</w:t>
      </w:r>
      <w:r>
        <w:rPr>
          <w:rFonts w:ascii="Arial" w:hAnsi="Arial"/>
          <w:color w:val="333333"/>
          <w:sz w:val="21"/>
        </w:rPr>
        <w:t xml:space="preserve"> Reuse capabilities as decoupled block elements.</w:t>
      </w:r>
    </w:p>
    <w:p>
      <w:pPr>
        <w:pStyle w:val="ListBullet"/>
        <w:spacing w:after="60"/>
      </w:pPr>
      <w:r>
        <w:rPr>
          <w:rFonts w:ascii="Arial" w:hAnsi="Arial"/>
          <w:b/>
          <w:color w:val="333333"/>
          <w:sz w:val="21"/>
        </w:rPr>
        <w:t>Secure by Design:</w:t>
      </w:r>
      <w:r>
        <w:rPr>
          <w:rFonts w:ascii="Arial" w:hAnsi="Arial"/>
          <w:color w:val="333333"/>
          <w:sz w:val="21"/>
        </w:rPr>
        <w:t xml:space="preserve"> Protect user credentials and system resources.</w:t>
      </w:r>
    </w:p>
    <w:p>
      <w:pPr>
        <w:pStyle w:val="ListBullet"/>
        <w:spacing w:after="60"/>
      </w:pPr>
      <w:r>
        <w:rPr>
          <w:rFonts w:ascii="Arial" w:hAnsi="Arial"/>
          <w:b/>
          <w:color w:val="333333"/>
          <w:sz w:val="21"/>
        </w:rPr>
        <w:t>Explainable Actions:</w:t>
      </w:r>
      <w:r>
        <w:rPr>
          <w:rFonts w:ascii="Arial" w:hAnsi="Arial"/>
          <w:color w:val="333333"/>
          <w:sz w:val="21"/>
        </w:rPr>
        <w:t xml:space="preserve"> Maintain transparent, auditable plans and event trails.</w:t>
      </w:r>
    </w:p>
    <w:p>
      <w:pPr>
        <w:spacing w:after="120" w:line="276" w:lineRule="auto"/>
      </w:pPr>
      <w:r>
        <w:rPr>
          <w:rFonts w:ascii="Arial" w:hAnsi="Arial"/>
          <w:color w:val="333333"/>
          <w:sz w:val="21"/>
        </w:rPr>
        <w:t>---</w:t>
      </w:r>
    </w:p>
    <w:p>
      <w:pPr>
        <w:keepNext/>
        <w:spacing w:before="360" w:after="160"/>
      </w:pPr>
      <w:r>
        <w:rPr>
          <w:b/>
          <w:color w:val="1B365D"/>
          <w:sz w:val="32"/>
        </w:rPr>
        <w:t>User Personas</w:t>
      </w:r>
    </w:p>
    <w:p>
      <w:pPr>
        <w:spacing w:after="120" w:line="276" w:lineRule="auto"/>
      </w:pPr>
      <w:r>
        <w:rPr>
          <w:rFonts w:ascii="Arial" w:hAnsi="Arial"/>
          <w:color w:val="333333"/>
          <w:sz w:val="21"/>
        </w:rPr>
        <w:t>NOVA addresses the following primary personas through targeted application skills:</w:t>
      </w:r>
    </w:p>
    <w:p>
      <w:pPr>
        <w:pStyle w:val="ListNumber"/>
        <w:spacing w:after="60"/>
      </w:pPr>
      <w:r>
        <w:rPr>
          <w:rFonts w:ascii="Arial" w:hAnsi="Arial"/>
          <w:b/>
          <w:color w:val="333333"/>
          <w:sz w:val="21"/>
        </w:rPr>
        <w:t>Developer:</w:t>
      </w:r>
      <w:r>
        <w:rPr>
          <w:rFonts w:ascii="Arial" w:hAnsi="Arial"/>
          <w:color w:val="333333"/>
          <w:sz w:val="21"/>
        </w:rPr>
        <w:t xml:space="preserve"> Requires automation of command execution, workspace management, code compilation, and repository updates.</w:t>
      </w:r>
    </w:p>
    <w:p>
      <w:pPr>
        <w:pStyle w:val="ListNumber"/>
        <w:spacing w:after="60"/>
      </w:pPr>
      <w:r>
        <w:rPr>
          <w:rFonts w:ascii="Arial" w:hAnsi="Arial"/>
          <w:b/>
          <w:color w:val="333333"/>
          <w:sz w:val="21"/>
        </w:rPr>
        <w:t>Cybersecurity Student:</w:t>
      </w:r>
      <w:r>
        <w:rPr>
          <w:rFonts w:ascii="Arial" w:hAnsi="Arial"/>
          <w:color w:val="333333"/>
          <w:sz w:val="21"/>
        </w:rPr>
        <w:t xml:space="preserve"> Requires safe orchestration of networks tools, script execution, and test sandbox environments.</w:t>
      </w:r>
    </w:p>
    <w:p>
      <w:pPr>
        <w:pStyle w:val="ListNumber"/>
        <w:spacing w:after="60"/>
      </w:pPr>
      <w:r>
        <w:rPr>
          <w:rFonts w:ascii="Arial" w:hAnsi="Arial"/>
          <w:b/>
          <w:color w:val="333333"/>
          <w:sz w:val="21"/>
        </w:rPr>
        <w:t>AI/ML Learner:</w:t>
      </w:r>
      <w:r>
        <w:rPr>
          <w:rFonts w:ascii="Arial" w:hAnsi="Arial"/>
          <w:color w:val="333333"/>
          <w:sz w:val="21"/>
        </w:rPr>
        <w:t xml:space="preserve"> Requires integration of model runtimes, data pipelines, and package setup commands.</w:t>
      </w:r>
    </w:p>
    <w:p>
      <w:pPr>
        <w:pStyle w:val="ListNumber"/>
        <w:spacing w:after="60"/>
      </w:pPr>
      <w:r>
        <w:rPr>
          <w:rFonts w:ascii="Arial" w:hAnsi="Arial"/>
          <w:b/>
          <w:color w:val="333333"/>
          <w:sz w:val="21"/>
        </w:rPr>
        <w:t>Productivity Power User:</w:t>
      </w:r>
      <w:r>
        <w:rPr>
          <w:rFonts w:ascii="Arial" w:hAnsi="Arial"/>
          <w:color w:val="333333"/>
          <w:sz w:val="21"/>
        </w:rPr>
        <w:t xml:space="preserve"> Requires automated file organization, calendar tracking, document summarization, and routine task triggers.</w:t>
      </w:r>
    </w:p>
    <w:p>
      <w:pPr>
        <w:pStyle w:val="ListNumber"/>
        <w:spacing w:after="60"/>
      </w:pPr>
      <w:r>
        <w:rPr>
          <w:rFonts w:ascii="Arial" w:hAnsi="Arial"/>
          <w:b/>
          <w:color w:val="333333"/>
          <w:sz w:val="21"/>
        </w:rPr>
        <w:t>General Computer User:</w:t>
      </w:r>
      <w:r>
        <w:rPr>
          <w:rFonts w:ascii="Arial" w:hAnsi="Arial"/>
          <w:color w:val="333333"/>
          <w:sz w:val="21"/>
        </w:rPr>
        <w:t xml:space="preserve"> Requires simple voice-activated app launches and search routing.</w:t>
      </w:r>
    </w:p>
    <w:p>
      <w:pPr>
        <w:spacing w:after="120" w:line="276" w:lineRule="auto"/>
      </w:pPr>
      <w:r>
        <w:rPr>
          <w:rFonts w:ascii="Arial" w:hAnsi="Arial"/>
          <w:color w:val="333333"/>
          <w:sz w:val="21"/>
        </w:rPr>
        <w:t>---</w:t>
      </w:r>
    </w:p>
    <w:p>
      <w:pPr>
        <w:keepNext/>
        <w:spacing w:before="360" w:after="160"/>
      </w:pPr>
      <w:r>
        <w:rPr>
          <w:b/>
          <w:color w:val="1B365D"/>
          <w:sz w:val="32"/>
        </w:rPr>
        <w:t>Core Capabilities Catalog</w:t>
      </w:r>
    </w:p>
    <w:p>
      <w:pPr>
        <w:spacing w:after="120" w:line="276" w:lineRule="auto"/>
      </w:pPr>
      <w:r>
        <w:rPr>
          <w:rFonts w:ascii="Arial" w:hAnsi="Arial"/>
          <w:color w:val="333333"/>
          <w:sz w:val="21"/>
        </w:rPr>
        <w:t>NOVA's architecture is composed of these primary reusable capabilities:</w:t>
      </w:r>
    </w:p>
    <w:p>
      <w:pPr>
        <w:pStyle w:val="ListBullet"/>
        <w:spacing w:after="60"/>
      </w:pPr>
      <w:r>
        <w:rPr>
          <w:rFonts w:ascii="Arial" w:hAnsi="Arial"/>
          <w:color w:val="333333"/>
          <w:sz w:val="21"/>
        </w:rPr>
        <w:t xml:space="preserve">  </w:t>
      </w:r>
      <w:r>
        <w:rPr>
          <w:rFonts w:ascii="Arial" w:hAnsi="Arial"/>
          <w:b/>
          <w:color w:val="333333"/>
          <w:sz w:val="21"/>
        </w:rPr>
        <w:t>Voice:</w:t>
      </w:r>
      <w:r>
        <w:rPr>
          <w:rFonts w:ascii="Arial" w:hAnsi="Arial"/>
          <w:color w:val="333333"/>
          <w:sz w:val="21"/>
        </w:rPr>
        <w:t xml:space="preserve"> Captures spoken commands and generates natural speech feedback.</w:t>
      </w:r>
    </w:p>
    <w:p>
      <w:pPr>
        <w:pStyle w:val="ListBullet"/>
        <w:spacing w:after="60"/>
      </w:pPr>
      <w:r>
        <w:rPr>
          <w:rFonts w:ascii="Arial" w:hAnsi="Arial"/>
          <w:color w:val="333333"/>
          <w:sz w:val="21"/>
        </w:rPr>
        <w:t xml:space="preserve">  </w:t>
      </w:r>
      <w:r>
        <w:rPr>
          <w:rFonts w:ascii="Arial" w:hAnsi="Arial"/>
          <w:b/>
          <w:color w:val="333333"/>
          <w:sz w:val="21"/>
        </w:rPr>
        <w:t>Vision:</w:t>
      </w:r>
      <w:r>
        <w:rPr>
          <w:rFonts w:ascii="Arial" w:hAnsi="Arial"/>
          <w:color w:val="333333"/>
          <w:sz w:val="21"/>
        </w:rPr>
        <w:t xml:space="preserve"> Acquires displays, reads OCR layouts, and interprets visual UI elements.</w:t>
      </w:r>
    </w:p>
    <w:p>
      <w:pPr>
        <w:pStyle w:val="ListBullet"/>
        <w:spacing w:after="60"/>
      </w:pPr>
      <w:r>
        <w:rPr>
          <w:rFonts w:ascii="Arial" w:hAnsi="Arial"/>
          <w:color w:val="333333"/>
          <w:sz w:val="21"/>
        </w:rPr>
        <w:t xml:space="preserve">  </w:t>
      </w:r>
      <w:r>
        <w:rPr>
          <w:rFonts w:ascii="Arial" w:hAnsi="Arial"/>
          <w:b/>
          <w:color w:val="333333"/>
          <w:sz w:val="21"/>
        </w:rPr>
        <w:t>Memory:</w:t>
      </w:r>
      <w:r>
        <w:rPr>
          <w:rFonts w:ascii="Arial" w:hAnsi="Arial"/>
          <w:color w:val="333333"/>
          <w:sz w:val="21"/>
        </w:rPr>
        <w:t xml:space="preserve"> Stores, matches, and retrieves session context and preferences.</w:t>
      </w:r>
    </w:p>
    <w:p>
      <w:pPr>
        <w:pStyle w:val="ListBullet"/>
        <w:spacing w:after="60"/>
      </w:pPr>
      <w:r>
        <w:rPr>
          <w:rFonts w:ascii="Arial" w:hAnsi="Arial"/>
          <w:color w:val="333333"/>
          <w:sz w:val="21"/>
        </w:rPr>
        <w:t xml:space="preserve">  </w:t>
      </w:r>
      <w:r>
        <w:rPr>
          <w:rFonts w:ascii="Arial" w:hAnsi="Arial"/>
          <w:b/>
          <w:color w:val="333333"/>
          <w:sz w:val="21"/>
        </w:rPr>
        <w:t>Planning:</w:t>
      </w:r>
      <w:r>
        <w:rPr>
          <w:rFonts w:ascii="Arial" w:hAnsi="Arial"/>
          <w:color w:val="333333"/>
          <w:sz w:val="21"/>
        </w:rPr>
        <w:t xml:space="preserve"> Decomposes user goals into ordered tasks.</w:t>
      </w:r>
    </w:p>
    <w:p>
      <w:pPr>
        <w:pStyle w:val="ListBullet"/>
        <w:spacing w:after="60"/>
      </w:pPr>
      <w:r>
        <w:rPr>
          <w:rFonts w:ascii="Arial" w:hAnsi="Arial"/>
          <w:color w:val="333333"/>
          <w:sz w:val="21"/>
        </w:rPr>
        <w:t xml:space="preserve">  </w:t>
      </w:r>
      <w:r>
        <w:rPr>
          <w:rFonts w:ascii="Arial" w:hAnsi="Arial"/>
          <w:b/>
          <w:color w:val="333333"/>
          <w:sz w:val="21"/>
        </w:rPr>
        <w:t>Context:</w:t>
      </w:r>
      <w:r>
        <w:rPr>
          <w:rFonts w:ascii="Arial" w:hAnsi="Arial"/>
          <w:color w:val="333333"/>
          <w:sz w:val="21"/>
        </w:rPr>
        <w:t xml:space="preserve"> Synthesizes process state, window geometry, active text selection, and user history.</w:t>
      </w:r>
    </w:p>
    <w:p>
      <w:pPr>
        <w:pStyle w:val="ListBullet"/>
        <w:spacing w:after="60"/>
      </w:pPr>
      <w:r>
        <w:rPr>
          <w:rFonts w:ascii="Arial" w:hAnsi="Arial"/>
          <w:color w:val="333333"/>
          <w:sz w:val="21"/>
        </w:rPr>
        <w:t xml:space="preserve">  </w:t>
      </w:r>
      <w:r>
        <w:rPr>
          <w:rFonts w:ascii="Arial" w:hAnsi="Arial"/>
          <w:b/>
          <w:color w:val="333333"/>
          <w:sz w:val="21"/>
        </w:rPr>
        <w:t>Desktop Control:</w:t>
      </w:r>
      <w:r>
        <w:rPr>
          <w:rFonts w:ascii="Arial" w:hAnsi="Arial"/>
          <w:color w:val="333333"/>
          <w:sz w:val="21"/>
        </w:rPr>
        <w:t xml:space="preserve"> Launches processes, switches app focus, and emulates mouse clicks and keystrokes.</w:t>
      </w:r>
    </w:p>
    <w:p>
      <w:pPr>
        <w:pStyle w:val="ListBullet"/>
        <w:spacing w:after="60"/>
      </w:pPr>
      <w:r>
        <w:rPr>
          <w:rFonts w:ascii="Arial" w:hAnsi="Arial"/>
          <w:color w:val="333333"/>
          <w:sz w:val="21"/>
        </w:rPr>
        <w:t xml:space="preserve">  </w:t>
      </w:r>
      <w:r>
        <w:rPr>
          <w:rFonts w:ascii="Arial" w:hAnsi="Arial"/>
          <w:b/>
          <w:color w:val="333333"/>
          <w:sz w:val="21"/>
        </w:rPr>
        <w:t>Browser Control:</w:t>
      </w:r>
      <w:r>
        <w:rPr>
          <w:rFonts w:ascii="Arial" w:hAnsi="Arial"/>
          <w:color w:val="333333"/>
          <w:sz w:val="21"/>
        </w:rPr>
        <w:t xml:space="preserve"> Navigates pages, interacts with elements, manages cookies, and handles sessions.</w:t>
      </w:r>
    </w:p>
    <w:p>
      <w:pPr>
        <w:pStyle w:val="ListBullet"/>
        <w:spacing w:after="60"/>
      </w:pPr>
      <w:r>
        <w:rPr>
          <w:rFonts w:ascii="Arial" w:hAnsi="Arial"/>
          <w:color w:val="333333"/>
          <w:sz w:val="21"/>
        </w:rPr>
        <w:t xml:space="preserve">  </w:t>
      </w:r>
      <w:r>
        <w:rPr>
          <w:rFonts w:ascii="Arial" w:hAnsi="Arial"/>
          <w:b/>
          <w:color w:val="333333"/>
          <w:sz w:val="21"/>
        </w:rPr>
        <w:t>Terminal Control:</w:t>
      </w:r>
      <w:r>
        <w:rPr>
          <w:rFonts w:ascii="Arial" w:hAnsi="Arial"/>
          <w:color w:val="333333"/>
          <w:sz w:val="21"/>
        </w:rPr>
        <w:t xml:space="preserve"> Launches system shells and runs command scripts safely.</w:t>
      </w:r>
    </w:p>
    <w:p>
      <w:pPr>
        <w:pStyle w:val="ListBullet"/>
        <w:spacing w:after="60"/>
      </w:pPr>
      <w:r>
        <w:rPr>
          <w:rFonts w:ascii="Arial" w:hAnsi="Arial"/>
          <w:color w:val="333333"/>
          <w:sz w:val="21"/>
        </w:rPr>
        <w:t xml:space="preserve">  </w:t>
      </w:r>
      <w:r>
        <w:rPr>
          <w:rFonts w:ascii="Arial" w:hAnsi="Arial"/>
          <w:b/>
          <w:color w:val="333333"/>
          <w:sz w:val="21"/>
        </w:rPr>
        <w:t>Workflow Engine:</w:t>
      </w:r>
      <w:r>
        <w:rPr>
          <w:rFonts w:ascii="Arial" w:hAnsi="Arial"/>
          <w:color w:val="333333"/>
          <w:sz w:val="21"/>
        </w:rPr>
        <w:t xml:space="preserve"> Triggers, saves, and re-executes routine task plans.</w:t>
      </w:r>
    </w:p>
    <w:p>
      <w:pPr>
        <w:pStyle w:val="ListBullet"/>
        <w:spacing w:after="60"/>
      </w:pPr>
      <w:r>
        <w:rPr>
          <w:rFonts w:ascii="Arial" w:hAnsi="Arial"/>
          <w:color w:val="333333"/>
          <w:sz w:val="21"/>
        </w:rPr>
        <w:t xml:space="preserve">  </w:t>
      </w:r>
      <w:r>
        <w:rPr>
          <w:rFonts w:ascii="Arial" w:hAnsi="Arial"/>
          <w:b/>
          <w:color w:val="333333"/>
          <w:sz w:val="21"/>
        </w:rPr>
        <w:t>Plugin System:</w:t>
      </w:r>
      <w:r>
        <w:rPr>
          <w:rFonts w:ascii="Arial" w:hAnsi="Arial"/>
          <w:color w:val="333333"/>
          <w:sz w:val="21"/>
        </w:rPr>
        <w:t xml:space="preserve"> Integrates third-party APIs and custom tools.</w:t>
      </w:r>
    </w:p>
    <w:p>
      <w:pPr>
        <w:spacing w:after="120" w:line="276" w:lineRule="auto"/>
      </w:pPr>
      <w:r>
        <w:rPr>
          <w:rFonts w:ascii="Arial" w:hAnsi="Arial"/>
          <w:color w:val="333333"/>
          <w:sz w:val="21"/>
        </w:rPr>
        <w:t>---</w:t>
      </w:r>
    </w:p>
    <w:p>
      <w:pPr>
        <w:keepNext/>
        <w:spacing w:before="360" w:after="160"/>
      </w:pPr>
      <w:r>
        <w:rPr>
          <w:b/>
          <w:color w:val="1B365D"/>
          <w:sz w:val="32"/>
        </w:rPr>
        <w:t>Software Requirements</w:t>
      </w:r>
    </w:p>
    <w:p>
      <w:pPr>
        <w:keepNext/>
        <w:spacing w:before="280" w:after="120"/>
      </w:pPr>
      <w:r>
        <w:rPr>
          <w:b/>
          <w:color w:val="4B6B94"/>
          <w:sz w:val="26"/>
        </w:rPr>
        <w:t>Functional Requirements</w:t>
      </w:r>
    </w:p>
    <w:p>
      <w:pPr>
        <w:pStyle w:val="ListBullet"/>
        <w:spacing w:after="60"/>
      </w:pPr>
      <w:r>
        <w:rPr>
          <w:rFonts w:ascii="Arial" w:hAnsi="Arial"/>
          <w:color w:val="333333"/>
          <w:sz w:val="21"/>
        </w:rPr>
        <w:t xml:space="preserve">  </w:t>
      </w:r>
      <w:r>
        <w:rPr>
          <w:rFonts w:ascii="Arial" w:hAnsi="Arial"/>
          <w:b/>
          <w:color w:val="333333"/>
          <w:sz w:val="21"/>
        </w:rPr>
        <w:t>Voice Interface:</w:t>
      </w:r>
      <w:r>
        <w:rPr>
          <w:rFonts w:ascii="Arial" w:hAnsi="Arial"/>
          <w:color w:val="333333"/>
          <w:sz w:val="21"/>
        </w:rPr>
        <w:t xml:space="preserve"> Support wake-word activation and natural transcription feedback loops.</w:t>
      </w:r>
    </w:p>
    <w:p>
      <w:pPr>
        <w:pStyle w:val="ListBullet"/>
        <w:spacing w:after="60"/>
      </w:pPr>
      <w:r>
        <w:rPr>
          <w:rFonts w:ascii="Arial" w:hAnsi="Arial"/>
          <w:color w:val="333333"/>
          <w:sz w:val="21"/>
        </w:rPr>
        <w:t xml:space="preserve">  </w:t>
      </w:r>
      <w:r>
        <w:rPr>
          <w:rFonts w:ascii="Arial" w:hAnsi="Arial"/>
          <w:b/>
          <w:color w:val="333333"/>
          <w:sz w:val="21"/>
        </w:rPr>
        <w:t>Desktop &amp; Browser Automation:</w:t>
      </w:r>
      <w:r>
        <w:rPr>
          <w:rFonts w:ascii="Arial" w:hAnsi="Arial"/>
          <w:color w:val="333333"/>
          <w:sz w:val="21"/>
        </w:rPr>
        <w:t xml:space="preserve"> Programmatically orchestrate applications, window states, form elements, and file transfers.</w:t>
      </w:r>
    </w:p>
    <w:p>
      <w:pPr>
        <w:pStyle w:val="ListBullet"/>
        <w:spacing w:after="60"/>
      </w:pPr>
      <w:r>
        <w:rPr>
          <w:rFonts w:ascii="Arial" w:hAnsi="Arial"/>
          <w:color w:val="333333"/>
          <w:sz w:val="21"/>
        </w:rPr>
        <w:t xml:space="preserve">  </w:t>
      </w:r>
      <w:r>
        <w:rPr>
          <w:rFonts w:ascii="Arial" w:hAnsi="Arial"/>
          <w:b/>
          <w:color w:val="333333"/>
          <w:sz w:val="21"/>
        </w:rPr>
        <w:t>OCR &amp; UI Understanding:</w:t>
      </w:r>
      <w:r>
        <w:rPr>
          <w:rFonts w:ascii="Arial" w:hAnsi="Arial"/>
          <w:color w:val="333333"/>
          <w:sz w:val="21"/>
        </w:rPr>
        <w:t xml:space="preserve"> Convert display layouts into structured bounding boxes and text blocks.</w:t>
      </w:r>
    </w:p>
    <w:p>
      <w:pPr>
        <w:pStyle w:val="ListBullet"/>
        <w:spacing w:after="60"/>
      </w:pPr>
      <w:r>
        <w:rPr>
          <w:rFonts w:ascii="Arial" w:hAnsi="Arial"/>
          <w:color w:val="333333"/>
          <w:sz w:val="21"/>
        </w:rPr>
        <w:t xml:space="preserve">  </w:t>
      </w:r>
      <w:r>
        <w:rPr>
          <w:rFonts w:ascii="Arial" w:hAnsi="Arial"/>
          <w:b/>
          <w:color w:val="333333"/>
          <w:sz w:val="21"/>
        </w:rPr>
        <w:t>Reasoning &amp; Planning:</w:t>
      </w:r>
      <w:r>
        <w:rPr>
          <w:rFonts w:ascii="Arial" w:hAnsi="Arial"/>
          <w:color w:val="333333"/>
          <w:sz w:val="21"/>
        </w:rPr>
        <w:t xml:space="preserve"> Decompose natural inputs into structured execution plans.</w:t>
      </w:r>
    </w:p>
    <w:p>
      <w:pPr>
        <w:pStyle w:val="ListBullet"/>
        <w:spacing w:after="60"/>
      </w:pPr>
      <w:r>
        <w:rPr>
          <w:rFonts w:ascii="Arial" w:hAnsi="Arial"/>
          <w:color w:val="333333"/>
          <w:sz w:val="21"/>
        </w:rPr>
        <w:t xml:space="preserve">  </w:t>
      </w:r>
      <w:r>
        <w:rPr>
          <w:rFonts w:ascii="Arial" w:hAnsi="Arial"/>
          <w:b/>
          <w:color w:val="333333"/>
          <w:sz w:val="21"/>
        </w:rPr>
        <w:t>Memory Retrieval:</w:t>
      </w:r>
      <w:r>
        <w:rPr>
          <w:rFonts w:ascii="Arial" w:hAnsi="Arial"/>
          <w:color w:val="333333"/>
          <w:sz w:val="21"/>
        </w:rPr>
        <w:t xml:space="preserve"> Persist short-term conversation states and long-term workspace setups.</w:t>
      </w:r>
    </w:p>
    <w:p>
      <w:pPr>
        <w:pStyle w:val="ListBullet"/>
        <w:spacing w:after="60"/>
      </w:pPr>
      <w:r>
        <w:rPr>
          <w:rFonts w:ascii="Arial" w:hAnsi="Arial"/>
          <w:color w:val="333333"/>
          <w:sz w:val="21"/>
        </w:rPr>
        <w:t xml:space="preserve">  </w:t>
      </w:r>
      <w:r>
        <w:rPr>
          <w:rFonts w:ascii="Arial" w:hAnsi="Arial"/>
          <w:b/>
          <w:color w:val="333333"/>
          <w:sz w:val="21"/>
        </w:rPr>
        <w:t>Security Permission Engine:</w:t>
      </w:r>
      <w:r>
        <w:rPr>
          <w:rFonts w:ascii="Arial" w:hAnsi="Arial"/>
          <w:color w:val="333333"/>
          <w:sz w:val="21"/>
        </w:rPr>
        <w:t xml:space="preserve"> Validate actions against permissions before execution.</w:t>
      </w:r>
    </w:p>
    <w:p>
      <w:pPr>
        <w:keepNext/>
        <w:spacing w:before="280" w:after="120"/>
      </w:pPr>
      <w:r>
        <w:rPr>
          <w:b/>
          <w:color w:val="4B6B94"/>
          <w:sz w:val="26"/>
        </w:rPr>
        <w:t>Non-Functional Requirements</w:t>
      </w:r>
    </w:p>
    <w:p>
      <w:pPr>
        <w:pStyle w:val="ListBullet"/>
        <w:spacing w:after="60"/>
      </w:pPr>
      <w:r>
        <w:rPr>
          <w:rFonts w:ascii="Arial" w:hAnsi="Arial"/>
          <w:color w:val="333333"/>
          <w:sz w:val="21"/>
        </w:rPr>
        <w:t xml:space="preserve">  </w:t>
      </w:r>
      <w:r>
        <w:rPr>
          <w:rFonts w:ascii="Arial" w:hAnsi="Arial"/>
          <w:b/>
          <w:color w:val="333333"/>
          <w:sz w:val="21"/>
        </w:rPr>
        <w:t>Decoupled Modularity:</w:t>
      </w:r>
      <w:r>
        <w:rPr>
          <w:rFonts w:ascii="Arial" w:hAnsi="Arial"/>
          <w:color w:val="333333"/>
          <w:sz w:val="21"/>
        </w:rPr>
        <w:t xml:space="preserve"> Every engine must interact via abstract interface classes.</w:t>
      </w:r>
    </w:p>
    <w:p>
      <w:pPr>
        <w:pStyle w:val="ListBullet"/>
        <w:spacing w:after="60"/>
      </w:pPr>
      <w:r>
        <w:rPr>
          <w:rFonts w:ascii="Arial" w:hAnsi="Arial"/>
          <w:color w:val="333333"/>
          <w:sz w:val="21"/>
        </w:rPr>
        <w:t xml:space="preserve">  </w:t>
      </w:r>
      <w:r>
        <w:rPr>
          <w:rFonts w:ascii="Arial" w:hAnsi="Arial"/>
          <w:b/>
          <w:color w:val="333333"/>
          <w:sz w:val="21"/>
        </w:rPr>
        <w:t>High Testability:</w:t>
      </w:r>
      <w:r>
        <w:rPr>
          <w:rFonts w:ascii="Arial" w:hAnsi="Arial"/>
          <w:color w:val="333333"/>
          <w:sz w:val="21"/>
        </w:rPr>
        <w:t xml:space="preserve"> Enforce coverage rules for all package modules.</w:t>
      </w:r>
    </w:p>
    <w:p>
      <w:pPr>
        <w:pStyle w:val="ListBullet"/>
        <w:spacing w:after="60"/>
      </w:pPr>
      <w:r>
        <w:rPr>
          <w:rFonts w:ascii="Arial" w:hAnsi="Arial"/>
          <w:color w:val="333333"/>
          <w:sz w:val="21"/>
        </w:rPr>
        <w:t xml:space="preserve">  </w:t>
      </w:r>
      <w:r>
        <w:rPr>
          <w:rFonts w:ascii="Arial" w:hAnsi="Arial"/>
          <w:b/>
          <w:color w:val="333333"/>
          <w:sz w:val="21"/>
        </w:rPr>
        <w:t>Model Independence:</w:t>
      </w:r>
      <w:r>
        <w:rPr>
          <w:rFonts w:ascii="Arial" w:hAnsi="Arial"/>
          <w:color w:val="333333"/>
          <w:sz w:val="21"/>
        </w:rPr>
        <w:t xml:space="preserve"> Abstract AI models (STT, TTS, LLMs) behind replaceable provider adapters.</w:t>
      </w:r>
    </w:p>
    <w:p>
      <w:pPr>
        <w:pStyle w:val="ListBullet"/>
        <w:spacing w:after="60"/>
      </w:pPr>
      <w:r>
        <w:rPr>
          <w:rFonts w:ascii="Arial" w:hAnsi="Arial"/>
          <w:color w:val="333333"/>
          <w:sz w:val="21"/>
        </w:rPr>
        <w:t xml:space="preserve">  </w:t>
      </w:r>
      <w:r>
        <w:rPr>
          <w:rFonts w:ascii="Arial" w:hAnsi="Arial"/>
          <w:b/>
          <w:color w:val="333333"/>
          <w:sz w:val="21"/>
        </w:rPr>
        <w:t>Offline-First Support:</w:t>
      </w:r>
      <w:r>
        <w:rPr>
          <w:rFonts w:ascii="Arial" w:hAnsi="Arial"/>
          <w:color w:val="333333"/>
          <w:sz w:val="21"/>
        </w:rPr>
        <w:t xml:space="preserve"> Route local capabilities to offline runtimes where practical to guarantee user privacy.</w:t>
      </w:r>
    </w:p>
    <w:p>
      <w:pPr>
        <w:spacing w:after="120" w:line="276" w:lineRule="auto"/>
      </w:pPr>
      <w:r>
        <w:rPr>
          <w:rFonts w:ascii="Arial" w:hAnsi="Arial"/>
          <w:color w:val="333333"/>
          <w:sz w:val="21"/>
        </w:rPr>
        <w:t>---</w:t>
      </w:r>
    </w:p>
    <w:p>
      <w:pPr>
        <w:keepNext/>
        <w:spacing w:before="360" w:after="160"/>
      </w:pPr>
      <w:r>
        <w:rPr>
          <w:b/>
          <w:color w:val="1B365D"/>
          <w:sz w:val="32"/>
        </w:rPr>
        <w:t>Initial Product Use Cases</w:t>
      </w:r>
    </w:p>
    <w:p>
      <w:pPr>
        <w:pStyle w:val="ListBullet"/>
        <w:spacing w:after="60"/>
      </w:pPr>
      <w:r>
        <w:rPr>
          <w:rFonts w:ascii="Arial" w:hAnsi="Arial"/>
          <w:color w:val="333333"/>
          <w:sz w:val="21"/>
        </w:rPr>
        <w:t xml:space="preserve">  </w:t>
      </w:r>
      <w:r>
        <w:rPr>
          <w:rFonts w:ascii="Arial" w:hAnsi="Arial"/>
          <w:b/>
          <w:color w:val="333333"/>
          <w:sz w:val="21"/>
        </w:rPr>
        <w:t>UC-001: Voice Application Activation:</w:t>
      </w:r>
      <w:r>
        <w:rPr>
          <w:rFonts w:ascii="Arial" w:hAnsi="Arial"/>
          <w:color w:val="333333"/>
          <w:sz w:val="21"/>
        </w:rPr>
        <w:t xml:space="preserve"> Launch system programs via voice queries.</w:t>
      </w:r>
    </w:p>
    <w:p>
      <w:pPr>
        <w:pStyle w:val="ListBullet"/>
        <w:spacing w:after="60"/>
      </w:pPr>
      <w:r>
        <w:rPr>
          <w:rFonts w:ascii="Arial" w:hAnsi="Arial"/>
          <w:color w:val="333333"/>
          <w:sz w:val="21"/>
        </w:rPr>
        <w:t xml:space="preserve">  </w:t>
      </w:r>
      <w:r>
        <w:rPr>
          <w:rFonts w:ascii="Arial" w:hAnsi="Arial"/>
          <w:b/>
          <w:color w:val="333333"/>
          <w:sz w:val="21"/>
        </w:rPr>
        <w:t>UC-002: visual target Clicking:</w:t>
      </w:r>
      <w:r>
        <w:rPr>
          <w:rFonts w:ascii="Arial" w:hAnsi="Arial"/>
          <w:color w:val="333333"/>
          <w:sz w:val="21"/>
        </w:rPr>
        <w:t xml:space="preserve"> Click buttons on screen by referencing text or UI shapes.</w:t>
      </w:r>
    </w:p>
    <w:p>
      <w:pPr>
        <w:pStyle w:val="ListBullet"/>
        <w:spacing w:after="60"/>
      </w:pPr>
      <w:r>
        <w:rPr>
          <w:rFonts w:ascii="Arial" w:hAnsi="Arial"/>
          <w:color w:val="333333"/>
          <w:sz w:val="21"/>
        </w:rPr>
        <w:t xml:space="preserve">  </w:t>
      </w:r>
      <w:r>
        <w:rPr>
          <w:rFonts w:ascii="Arial" w:hAnsi="Arial"/>
          <w:b/>
          <w:color w:val="333333"/>
          <w:sz w:val="21"/>
        </w:rPr>
        <w:t>UC-003: Workspace State Restoration:</w:t>
      </w:r>
      <w:r>
        <w:rPr>
          <w:rFonts w:ascii="Arial" w:hAnsi="Arial"/>
          <w:color w:val="333333"/>
          <w:sz w:val="21"/>
        </w:rPr>
        <w:t xml:space="preserve"> Restore application windows, sizes, coordinates, and file paths.</w:t>
      </w:r>
    </w:p>
    <w:p>
      <w:pPr>
        <w:pStyle w:val="ListBullet"/>
        <w:spacing w:after="60"/>
      </w:pPr>
      <w:r>
        <w:rPr>
          <w:rFonts w:ascii="Arial" w:hAnsi="Arial"/>
          <w:color w:val="333333"/>
          <w:sz w:val="21"/>
        </w:rPr>
        <w:t xml:space="preserve">  </w:t>
      </w:r>
      <w:r>
        <w:rPr>
          <w:rFonts w:ascii="Arial" w:hAnsi="Arial"/>
          <w:b/>
          <w:color w:val="333333"/>
          <w:sz w:val="21"/>
        </w:rPr>
        <w:t>UC-004: Coding Workflow Execution:</w:t>
      </w:r>
      <w:r>
        <w:rPr>
          <w:rFonts w:ascii="Arial" w:hAnsi="Arial"/>
          <w:color w:val="333333"/>
          <w:sz w:val="21"/>
        </w:rPr>
        <w:t xml:space="preserve"> Pull, compile, test, and commit a repository using developer profiles.</w:t>
      </w:r>
    </w:p>
    <w:p>
      <w:pPr>
        <w:pStyle w:val="ListBullet"/>
        <w:spacing w:after="60"/>
      </w:pPr>
      <w:r>
        <w:rPr>
          <w:rFonts w:ascii="Arial" w:hAnsi="Arial"/>
          <w:color w:val="333333"/>
          <w:sz w:val="21"/>
        </w:rPr>
        <w:t xml:space="preserve">  </w:t>
      </w:r>
      <w:r>
        <w:rPr>
          <w:rFonts w:ascii="Arial" w:hAnsi="Arial"/>
          <w:b/>
          <w:color w:val="333333"/>
          <w:sz w:val="21"/>
        </w:rPr>
        <w:t>UC-005: Security Sandbox Scenarios:</w:t>
      </w:r>
      <w:r>
        <w:rPr>
          <w:rFonts w:ascii="Arial" w:hAnsi="Arial"/>
          <w:color w:val="333333"/>
          <w:sz w:val="21"/>
        </w:rPr>
        <w:t xml:space="preserve"> Run security scripts and inspect sandboxed outputs.</w:t>
      </w:r>
    </w:p>
    <w:p>
      <w:pPr>
        <w:pStyle w:val="ListBullet"/>
        <w:spacing w:after="60"/>
      </w:pPr>
      <w:r>
        <w:rPr>
          <w:rFonts w:ascii="Arial" w:hAnsi="Arial"/>
          <w:color w:val="333333"/>
          <w:sz w:val="21"/>
        </w:rPr>
        <w:t xml:space="preserve">  </w:t>
      </w:r>
      <w:r>
        <w:rPr>
          <w:rFonts w:ascii="Arial" w:hAnsi="Arial"/>
          <w:b/>
          <w:color w:val="333333"/>
          <w:sz w:val="21"/>
        </w:rPr>
        <w:t>UC-006: Web Research and Summarization:</w:t>
      </w:r>
      <w:r>
        <w:rPr>
          <w:rFonts w:ascii="Arial" w:hAnsi="Arial"/>
          <w:color w:val="333333"/>
          <w:sz w:val="21"/>
        </w:rPr>
        <w:t xml:space="preserve"> Crawl target domains and generate summarized markdown results.</w:t>
      </w:r>
    </w:p>
    <w:p>
      <w:pPr>
        <w:pStyle w:val="ListBullet"/>
        <w:spacing w:after="60"/>
      </w:pPr>
      <w:r>
        <w:rPr>
          <w:rFonts w:ascii="Arial" w:hAnsi="Arial"/>
          <w:color w:val="333333"/>
          <w:sz w:val="21"/>
        </w:rPr>
        <w:t xml:space="preserve">  </w:t>
      </w:r>
      <w:r>
        <w:rPr>
          <w:rFonts w:ascii="Arial" w:hAnsi="Arial"/>
          <w:b/>
          <w:color w:val="333333"/>
          <w:sz w:val="21"/>
        </w:rPr>
        <w:t>UC-007: Repetitive Tasks Automation:</w:t>
      </w:r>
      <w:r>
        <w:rPr>
          <w:rFonts w:ascii="Arial" w:hAnsi="Arial"/>
          <w:color w:val="333333"/>
          <w:sz w:val="21"/>
        </w:rPr>
        <w:t xml:space="preserve"> Save and repeat a series of cursor clicks and text inputs.</w:t>
      </w:r>
    </w:p>
    <w:p>
      <w:pPr>
        <w:spacing w:after="120" w:line="276" w:lineRule="auto"/>
      </w:pPr>
      <w:r>
        <w:rPr>
          <w:rFonts w:ascii="Arial" w:hAnsi="Arial"/>
          <w:color w:val="333333"/>
          <w:sz w:val="21"/>
        </w:rPr>
        <w:t>---</w:t>
      </w:r>
    </w:p>
    <w:p>
      <w:pPr>
        <w:keepNext/>
        <w:spacing w:before="360" w:after="160"/>
      </w:pPr>
      <w:r>
        <w:rPr>
          <w:b/>
          <w:color w:val="1B365D"/>
          <w:sz w:val="32"/>
        </w:rPr>
        <w:t>Success Criteria</w:t>
      </w:r>
    </w:p>
    <w:p>
      <w:pPr>
        <w:keepNext/>
        <w:spacing w:before="280" w:after="120"/>
      </w:pPr>
      <w:r>
        <w:rPr>
          <w:b/>
          <w:color w:val="4B6B94"/>
          <w:sz w:val="26"/>
        </w:rPr>
        <w:t>Version 1</w:t>
      </w:r>
    </w:p>
    <w:p>
      <w:pPr>
        <w:pStyle w:val="ListBullet"/>
        <w:spacing w:after="60"/>
      </w:pPr>
      <w:r>
        <w:rPr>
          <w:rFonts w:ascii="Arial" w:hAnsi="Arial"/>
          <w:color w:val="333333"/>
          <w:sz w:val="21"/>
        </w:rPr>
        <w:t>Decoupled, modular system architecture passes automated unit tests.</w:t>
      </w:r>
    </w:p>
    <w:p>
      <w:pPr>
        <w:pStyle w:val="ListBullet"/>
        <w:spacing w:after="60"/>
      </w:pPr>
      <w:r>
        <w:rPr>
          <w:rFonts w:ascii="Arial" w:hAnsi="Arial"/>
          <w:color w:val="333333"/>
          <w:sz w:val="21"/>
        </w:rPr>
        <w:t>High-accuracy voice transcription and audio generation.</w:t>
      </w:r>
    </w:p>
    <w:p>
      <w:pPr>
        <w:pStyle w:val="ListBullet"/>
        <w:spacing w:after="60"/>
      </w:pPr>
      <w:r>
        <w:rPr>
          <w:rFonts w:ascii="Arial" w:hAnsi="Arial"/>
          <w:color w:val="333333"/>
          <w:sz w:val="21"/>
        </w:rPr>
        <w:t>Desktop and browser emulators execute actions reliably under Windows.</w:t>
      </w:r>
    </w:p>
    <w:p>
      <w:pPr>
        <w:pStyle w:val="ListBullet"/>
        <w:spacing w:after="60"/>
      </w:pPr>
      <w:r>
        <w:rPr>
          <w:rFonts w:ascii="Arial" w:hAnsi="Arial"/>
          <w:color w:val="333333"/>
          <w:sz w:val="21"/>
        </w:rPr>
        <w:t>Basic local memory persists user workspace state JSON configurations.</w:t>
      </w:r>
    </w:p>
    <w:p>
      <w:pPr>
        <w:pStyle w:val="ListBullet"/>
        <w:spacing w:after="60"/>
      </w:pPr>
      <w:r>
        <w:rPr>
          <w:rFonts w:ascii="Arial" w:hAnsi="Arial"/>
          <w:color w:val="333333"/>
          <w:sz w:val="21"/>
        </w:rPr>
        <w:t>Custom tools register cleanly with the Tool Manager.</w:t>
      </w:r>
    </w:p>
    <w:p>
      <w:pPr>
        <w:keepNext/>
        <w:spacing w:before="280" w:after="120"/>
      </w:pPr>
      <w:r>
        <w:rPr>
          <w:b/>
          <w:color w:val="4B6B94"/>
          <w:sz w:val="26"/>
        </w:rPr>
        <w:t>Long Term</w:t>
      </w:r>
    </w:p>
    <w:p>
      <w:pPr>
        <w:pStyle w:val="ListBullet"/>
        <w:spacing w:after="60"/>
      </w:pPr>
      <w:r>
        <w:rPr>
          <w:rFonts w:ascii="Arial" w:hAnsi="Arial"/>
          <w:color w:val="333333"/>
          <w:sz w:val="21"/>
        </w:rPr>
        <w:t>Fully autonomous task reasoning and visual grounding across complex OS environments.</w:t>
      </w:r>
    </w:p>
    <w:p>
      <w:pPr>
        <w:pStyle w:val="ListBullet"/>
        <w:spacing w:after="60"/>
      </w:pPr>
      <w:r>
        <w:rPr>
          <w:rFonts w:ascii="Arial" w:hAnsi="Arial"/>
          <w:color w:val="333333"/>
          <w:sz w:val="21"/>
        </w:rPr>
        <w:t>Self-learning memory logs that optimize task paths.</w:t>
      </w:r>
    </w:p>
    <w:p>
      <w:pPr>
        <w:pStyle w:val="ListBullet"/>
        <w:spacing w:after="60"/>
      </w:pPr>
      <w:r>
        <w:rPr>
          <w:rFonts w:ascii="Arial" w:hAnsi="Arial"/>
          <w:color w:val="333333"/>
          <w:sz w:val="21"/>
        </w:rPr>
        <w:t>Multi-device and cross-platform ecosystem support (Windows, macOS, Linux).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