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NOVA-GLO-001_Glossary</w:t>
      </w:r>
    </w:p>
    <w:p>
      <w:r>
        <w:br/>
        <w:t># NOVA Glossary</w:t>
        <w:br/>
        <w:br/>
        <w:t>Capability: Major reusable platform ability.</w:t>
        <w:br/>
        <w:t>Skill: Combination of capabilities.</w:t>
        <w:br/>
        <w:t>Engine: Major subsystem.</w:t>
        <w:br/>
        <w:t>Service: Backend implementation.</w:t>
        <w:br/>
        <w:t>Tool: Executable utility/library.</w:t>
        <w:br/>
        <w:t>Workflow: Ordered execution of capabilities.</w:t>
        <w:br/>
        <w:t>Environment: Desktop, Browser, Terminal, etc.</w:t>
        <w:br/>
        <w:t>Provider: External implementation (LLM/OCR/etc.).</w:t>
        <w:br/>
        <w:t>Adapter: Interface between NOVA and external systems.</w:t>
        <w:br/>
        <w:t>Action: Lowest-level executable operation.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