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NOVA-REP-001_Repository_Guidance</w:t>
      </w:r>
    </w:p>
    <w:p>
      <w:r>
        <w:br/>
        <w:t># NOVA-REP-001 — Repository Guidance</w:t>
        <w:br/>
        <w:br/>
        <w:t>Create ONLY the engineering foundation.</w:t>
        <w:br/>
        <w:br/>
        <w:t>Do not implement business logic.</w:t>
        <w:br/>
        <w:br/>
        <w:t>Repository:</w:t>
        <w:br/>
        <w:br/>
        <w:t>Project_NOVA/</w:t>
        <w:br/>
        <w:t xml:space="preserve">  00_Blueprint/</w:t>
        <w:br/>
        <w:t xml:space="preserve">  01_Source/</w:t>
        <w:br/>
        <w:t xml:space="preserve">  02_Research/</w:t>
        <w:br/>
        <w:t xml:space="preserve">  03_Experiments/</w:t>
        <w:br/>
        <w:t xml:space="preserve">  04_Releases/</w:t>
        <w:br/>
        <w:t xml:space="preserve">  05_Templates/</w:t>
        <w:br/>
        <w:t xml:space="preserve">  06_Tools/</w:t>
        <w:br/>
        <w:br/>
        <w:t>Populate every directory with README.md explaining its purpose.</w:t>
        <w:br/>
        <w:br/>
        <w:t>Inside 01_Source create placeholders for:</w:t>
        <w:br/>
        <w:t>apps/</w:t>
        <w:br/>
        <w:t>core/</w:t>
        <w:br/>
        <w:t>engines/</w:t>
        <w:br/>
        <w:t>services/</w:t>
        <w:br/>
        <w:t>capabilities/</w:t>
        <w:br/>
        <w:t>skills/</w:t>
        <w:br/>
        <w:t>tools/</w:t>
        <w:br/>
        <w:t>plugins/</w:t>
        <w:br/>
        <w:t>integrations/</w:t>
        <w:br/>
        <w:t>shared/</w:t>
        <w:br/>
        <w:t>config/</w:t>
        <w:br/>
        <w:t>tests/</w:t>
        <w:br/>
        <w:t>scripts/</w:t>
        <w:br/>
        <w:br/>
        <w:t>Wait for approval before implementing the first capability.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