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</w:t>
      </w:r>
    </w:p>
    <w:p>
      <w:r>
        <w:t>Mission:</w:t>
        <w:br/>
        <w:t>Build NOVA as an AI Operating Platform that understands user intent and safely orchestrates desktop, browser, AI, and productivity workflows.</w:t>
        <w:br/>
        <w:br/>
        <w:t>Roles:</w:t>
        <w:br/>
        <w:t>- Praveen: Founder &amp; Product Owner</w:t>
        <w:br/>
        <w:t>- ChatGPT: Chief Architect</w:t>
        <w:br/>
        <w:t>- Antigravity: Lead Software Engineer</w:t>
        <w:br/>
        <w:br/>
        <w:t>Core Principles:</w:t>
        <w:br/>
        <w:t>Architecture before implementation.</w:t>
        <w:br/>
        <w:t>Platform before features.</w:t>
        <w:br/>
        <w:t>Security by design.</w:t>
        <w:br/>
        <w:t>Model independence.</w:t>
        <w:br/>
        <w:t>Modular architecture.</w:t>
        <w:br/>
        <w:t>Explainable AI.</w:t>
        <w:br/>
        <w:t>Offline-first where practical.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