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65F" w:rsidRDefault="007C185F" w:rsidP="00BF4249">
      <w:pPr>
        <w:rPr>
          <w:lang w:val="en-US"/>
        </w:rPr>
      </w:pPr>
      <w:r w:rsidRPr="00B4665F">
        <w:rPr>
          <w:b/>
          <w:sz w:val="22"/>
          <w:lang w:val="en-US"/>
        </w:rPr>
        <w:t>Company interview questions:</w:t>
      </w:r>
    </w:p>
    <w:p w:rsidR="00B4665F" w:rsidRDefault="00B466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</w:p>
    <w:p w:rsidR="00B4665F" w:rsidRPr="00B4665F" w:rsidRDefault="00B4665F" w:rsidP="00B4665F">
      <w:pPr>
        <w:ind w:right="480"/>
        <w:rPr>
          <w:rFonts w:ascii="Georgia" w:eastAsia="Times New Roman" w:hAnsi="Georgia" w:cs="Times New Roman"/>
          <w:b/>
          <w:color w:val="333333"/>
          <w:sz w:val="23"/>
          <w:szCs w:val="23"/>
          <w:lang w:eastAsia="en-GB"/>
        </w:rPr>
      </w:pPr>
      <w:r w:rsidRPr="00B4665F">
        <w:rPr>
          <w:rFonts w:ascii="Georgia" w:eastAsia="Times New Roman" w:hAnsi="Georgia" w:cs="Times New Roman"/>
          <w:b/>
          <w:color w:val="333333"/>
          <w:sz w:val="23"/>
          <w:szCs w:val="23"/>
          <w:lang w:eastAsia="en-GB"/>
        </w:rPr>
        <w:t>Array/ArrayList</w:t>
      </w:r>
    </w:p>
    <w:p w:rsidR="00B4665F" w:rsidRDefault="00B466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Find duplicates in an array.</w:t>
      </w:r>
    </w:p>
    <w:p w:rsidR="00B4665F" w:rsidRDefault="00B466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Find </w:t>
      </w:r>
      <w:r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missing elements</w:t>
      </w:r>
      <w:r w:rsidR="008B4076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 in an array (if there is no duplicates)</w:t>
      </w:r>
    </w:p>
    <w:p w:rsidR="008B4076" w:rsidRDefault="008B4076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Find </w:t>
      </w:r>
      <w:r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missing elements in an array (if there </w:t>
      </w:r>
      <w:r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are</w:t>
      </w:r>
      <w:r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 duplicates)</w:t>
      </w:r>
    </w:p>
    <w:p w:rsidR="00B4665F" w:rsidRDefault="00B466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Write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a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j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ava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p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rogram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t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o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f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ind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o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ut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t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he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f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irst </w:t>
      </w:r>
      <w:r w:rsidR="009D666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two/three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m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ax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v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alues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f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rom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a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n </w:t>
      </w:r>
      <w:r w:rsidR="00055E9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a</w:t>
      </w:r>
      <w:r w:rsidRPr="00A062B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rray?</w:t>
      </w:r>
    </w:p>
    <w:p w:rsidR="007C185F" w:rsidRPr="00B4665F" w:rsidRDefault="007C18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How to serialize/de-serialize ArrayList in java</w:t>
      </w:r>
    </w:p>
    <w:p w:rsidR="007C185F" w:rsidRPr="00B4665F" w:rsidRDefault="007C18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How to join/combine two ArrayLists in java</w:t>
      </w:r>
    </w:p>
    <w:p w:rsidR="007C185F" w:rsidRPr="00B4665F" w:rsidRDefault="007C18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How to clone an ArrayList to another ArrayList</w:t>
      </w:r>
    </w:p>
    <w:p w:rsidR="00B4665F" w:rsidRPr="00B4665F" w:rsidRDefault="00B466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Synchronization of ArrayList in Java?</w:t>
      </w:r>
      <w:bookmarkStart w:id="0" w:name="_GoBack"/>
      <w:bookmarkEnd w:id="0"/>
    </w:p>
    <w:p w:rsidR="00B4665F" w:rsidRPr="00B4665F" w:rsidRDefault="00B466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How to find largest and smallest number in unsorted array?</w:t>
      </w:r>
    </w:p>
    <w:p w:rsidR="00B4665F" w:rsidRPr="00B4665F" w:rsidRDefault="00B466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Find the smallest and second smallest elements in an array. In single traversal?</w:t>
      </w:r>
    </w:p>
    <w:p w:rsidR="00B4665F" w:rsidRPr="00B4665F" w:rsidRDefault="00B466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fldChar w:fldCharType="begin"/>
      </w: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instrText xml:space="preserve"> HYPERLINK "https://www.careercup.com/question?id=5461598851301376" </w:instrText>
      </w: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fldChar w:fldCharType="separate"/>
      </w: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Given the below input and output and asked to write in Java. </w:t>
      </w: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br/>
        <w:t>Example 1) </w:t>
      </w: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br/>
        <w:t>input : {1,2,3,4, &amp;, 12,13,14,15} </w:t>
      </w: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br/>
        <w:t>output : {15,14,13,12,1,2,3,4} </w:t>
      </w:r>
    </w:p>
    <w:p w:rsidR="00B4665F" w:rsidRDefault="00B466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fldChar w:fldCharType="end"/>
      </w: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Given two sorted arrays, the task is to merge them in a sorted manner.</w:t>
      </w:r>
    </w:p>
    <w:p w:rsidR="00B4665F" w:rsidRDefault="00B4665F" w:rsidP="00B4665F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B4665F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Print number of words, vowels and frequency of each character</w:t>
      </w:r>
    </w:p>
    <w:p w:rsidR="00CE1AE6" w:rsidRPr="00CE1AE6" w:rsidRDefault="00CE1AE6" w:rsidP="00CE1AE6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CE1AE6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Sum of all odd frequency elements in an array</w:t>
      </w:r>
    </w:p>
    <w:p w:rsidR="00CE1AE6" w:rsidRPr="00247512" w:rsidRDefault="00CE1AE6" w:rsidP="00CE1AE6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CE1AE6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Examples:</w:t>
      </w:r>
    </w:p>
    <w:p w:rsidR="00CE1AE6" w:rsidRPr="00247512" w:rsidRDefault="00CE1AE6" w:rsidP="00CE1AE6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CE1AE6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Input</w:t>
      </w:r>
      <w:r w:rsidRPr="00247512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 : arr[] = {1, 1, 2, 2, 3, 3, 3}</w:t>
      </w:r>
    </w:p>
    <w:p w:rsidR="00CE1AE6" w:rsidRPr="00247512" w:rsidRDefault="00CE1AE6" w:rsidP="00CE1AE6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CE1AE6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Output</w:t>
      </w:r>
      <w:r w:rsidRPr="00247512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 : 9</w:t>
      </w:r>
    </w:p>
    <w:p w:rsidR="00CE1AE6" w:rsidRPr="00CE1AE6" w:rsidRDefault="00CE1AE6" w:rsidP="00CE1AE6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247512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The odd occurring element is 3, and it's number</w:t>
      </w:r>
      <w:r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 </w:t>
      </w:r>
      <w:r w:rsidRPr="00247512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of occurrence is 3. Therefore sum of all 3's in the array = 9.</w:t>
      </w:r>
    </w:p>
    <w:p w:rsidR="00CE1AE6" w:rsidRPr="00CE1AE6" w:rsidRDefault="00CE1AE6" w:rsidP="00CE1AE6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CE1AE6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Generating subarrays using recursion</w:t>
      </w:r>
    </w:p>
    <w:p w:rsidR="00CE1AE6" w:rsidRPr="00E14237" w:rsidRDefault="00CE1AE6" w:rsidP="009675A6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9675A6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Examples:</w:t>
      </w:r>
    </w:p>
    <w:p w:rsidR="00CE1AE6" w:rsidRPr="00E14237" w:rsidRDefault="00CE1AE6" w:rsidP="009675A6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E1423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Input : [1, 2, 3]</w:t>
      </w:r>
    </w:p>
    <w:p w:rsidR="00CE1AE6" w:rsidRPr="00E14237" w:rsidRDefault="00CE1AE6" w:rsidP="009675A6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E1423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Output : [1], [1, 2], [2], [1, 2, 3], [2, 3], [3]</w:t>
      </w:r>
    </w:p>
    <w:p w:rsidR="007C185F" w:rsidRDefault="009675A6" w:rsidP="009675A6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9675A6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Count distinct elements in an array</w:t>
      </w:r>
    </w:p>
    <w:p w:rsidR="00864BAD" w:rsidRPr="00864BAD" w:rsidRDefault="00864BAD" w:rsidP="00864BAD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864BA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Check whether an Array is Subarray of another Array</w:t>
      </w:r>
    </w:p>
    <w:p w:rsidR="00864BAD" w:rsidRPr="00DF775E" w:rsidRDefault="00864BAD" w:rsidP="00864BAD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DF775E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Examples:</w:t>
      </w:r>
    </w:p>
    <w:p w:rsidR="00864BAD" w:rsidRPr="00DF775E" w:rsidRDefault="00864BAD" w:rsidP="00864BAD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864BA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Input </w:t>
      </w:r>
      <w:r w:rsidRPr="00DF775E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: A[] = {2, 3, 0, 5, 1, 1, 2}, B[] = {3, 0, 5, 1}</w:t>
      </w:r>
      <w:r w:rsidRPr="00DF775E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br/>
      </w:r>
      <w:r w:rsidRPr="00864BA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Output </w:t>
      </w:r>
      <w:r w:rsidRPr="00DF775E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: Yes</w:t>
      </w:r>
    </w:p>
    <w:p w:rsidR="008A5911" w:rsidRDefault="00864BAD" w:rsidP="00864BAD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864BA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Input </w:t>
      </w:r>
      <w:r w:rsidRPr="00DF775E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: A[] = {1, 2, 3, 4, 5}, B[] = {2, 5, 6}</w:t>
      </w:r>
      <w:r w:rsidRPr="00DF775E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br/>
      </w:r>
      <w:r w:rsidRPr="00864BAD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Output </w:t>
      </w:r>
      <w:r w:rsidRPr="00DF775E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: No</w:t>
      </w:r>
    </w:p>
    <w:p w:rsidR="006C08D7" w:rsidRDefault="006C08D7" w:rsidP="00864BAD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</w:p>
    <w:p w:rsidR="006C08D7" w:rsidRPr="006C08D7" w:rsidRDefault="006C08D7" w:rsidP="006C08D7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6C08D7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Count distinct elements in an array</w:t>
      </w:r>
    </w:p>
    <w:p w:rsidR="00AD5313" w:rsidRDefault="00AD5313" w:rsidP="006C08D7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</w:p>
    <w:p w:rsidR="001355DE" w:rsidRPr="00AD5313" w:rsidRDefault="001355DE" w:rsidP="006C08D7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AD5313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Write a function to find the maximum sum of sub array where the array can have</w:t>
      </w:r>
      <w:r w:rsidR="00C43D30" w:rsidRPr="00AD5313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 negative and positive numbers.</w:t>
      </w:r>
    </w:p>
    <w:p w:rsidR="001355DE" w:rsidRDefault="001355DE" w:rsidP="00AD5313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1355DE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Remove duplicates from a given string</w:t>
      </w:r>
      <w:r w:rsidR="00787639" w:rsidRPr="00AD5313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.</w:t>
      </w:r>
    </w:p>
    <w:p w:rsidR="00E82272" w:rsidRDefault="00E82272" w:rsidP="00E82272">
      <w:r>
        <w:t>Find a peak element in an array</w:t>
      </w:r>
    </w:p>
    <w:p w:rsidR="00E82272" w:rsidRDefault="00110D75" w:rsidP="00E82272">
      <w:r>
        <w:t>F</w:t>
      </w:r>
      <w:r w:rsidR="00E82272">
        <w:t>ind majority element in an array or element which repeated maximum</w:t>
      </w:r>
    </w:p>
    <w:p w:rsidR="00E82272" w:rsidRDefault="00E82272" w:rsidP="00E82272">
      <w:r>
        <w:t>Median of Two sorted arrays, two sorted arrays are given merge them and find median.</w:t>
      </w:r>
    </w:p>
    <w:p w:rsidR="00E82272" w:rsidRDefault="00E82272" w:rsidP="00E82272">
      <w:r>
        <w:t>Find minimum length sub array with Sum K, given an array having positive and negative integers and a number k, find the minimum length sub array with sum = k</w:t>
      </w:r>
    </w:p>
    <w:p w:rsidR="00E82272" w:rsidRDefault="00E82272" w:rsidP="00E82272">
      <w:r>
        <w:t>Binary search in sorted array</w:t>
      </w:r>
    </w:p>
    <w:p w:rsidR="00E82272" w:rsidRDefault="00E82272" w:rsidP="00E82272">
      <w:r>
        <w:t>Create a balanced BST from a sorted array</w:t>
      </w:r>
    </w:p>
    <w:p w:rsidR="00E82272" w:rsidRDefault="00E82272" w:rsidP="00E82272">
      <w:r>
        <w:t>Print Matrix diagonally</w:t>
      </w:r>
    </w:p>
    <w:p w:rsidR="00E82272" w:rsidRDefault="00E82272" w:rsidP="00E82272">
      <w:r>
        <w:t>Find the missing number in the increasing sequence 1 to n, without traversing in linear fashion.</w:t>
      </w:r>
    </w:p>
    <w:p w:rsidR="00E82272" w:rsidRDefault="00E82272" w:rsidP="00E82272">
      <w:r>
        <w:t>Count frequencies of array elements in range 1 to n</w:t>
      </w:r>
    </w:p>
    <w:p w:rsidR="00E82272" w:rsidRDefault="00E82272" w:rsidP="00E82272">
      <w:r>
        <w:t>Find the number which occurs odd no of times</w:t>
      </w:r>
    </w:p>
    <w:p w:rsidR="00E82272" w:rsidRDefault="00E82272" w:rsidP="00E82272">
      <w:r>
        <w:t>Find the element which appears once in the array</w:t>
      </w:r>
    </w:p>
    <w:p w:rsidR="00E82272" w:rsidRDefault="00E82272" w:rsidP="00E82272">
      <w:r>
        <w:t xml:space="preserve">First </w:t>
      </w:r>
      <w:r w:rsidR="00723BCC">
        <w:t>non-repeating</w:t>
      </w:r>
      <w:r>
        <w:t xml:space="preserve"> character in string</w:t>
      </w:r>
    </w:p>
    <w:p w:rsidR="00E82272" w:rsidRDefault="00E82272" w:rsidP="00E82272">
      <w:r>
        <w:t>Find missing number in duplicate array</w:t>
      </w:r>
    </w:p>
    <w:p w:rsidR="00E82272" w:rsidRPr="001355DE" w:rsidRDefault="00E82272" w:rsidP="00E82272">
      <w:r>
        <w:lastRenderedPageBreak/>
        <w:t>Check whether an Array is Subarray of another Array</w:t>
      </w:r>
    </w:p>
    <w:p w:rsidR="001355DE" w:rsidRPr="009675A6" w:rsidRDefault="001355DE" w:rsidP="006C08D7">
      <w:pPr>
        <w:ind w:right="480"/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</w:p>
    <w:sectPr w:rsidR="001355DE" w:rsidRPr="009675A6" w:rsidSect="00050C51">
      <w:footerReference w:type="default" r:id="rId10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DBF" w:rsidRDefault="001A4DBF" w:rsidP="00AA4E94">
      <w:r>
        <w:separator/>
      </w:r>
    </w:p>
  </w:endnote>
  <w:endnote w:type="continuationSeparator" w:id="0">
    <w:p w:rsidR="001A4DBF" w:rsidRDefault="001A4DBF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5F" w:rsidRDefault="00B4665F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5FD225" wp14:editId="6E0DD112">
              <wp:simplePos x="0" y="0"/>
              <wp:positionH relativeFrom="page">
                <wp:posOffset>0</wp:posOffset>
              </wp:positionH>
              <wp:positionV relativeFrom="bottomMargin">
                <wp:align>bottom</wp:align>
              </wp:positionV>
              <wp:extent cx="119269" cy="765313"/>
              <wp:effectExtent l="0" t="0" r="2540" b="825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269" cy="7653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3330F" w:rsidRDefault="00B4665F" w:rsidP="00E3330F">
                          <w:pPr>
                            <w:jc w:val="righ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bjFooterPrimaryTextBox \* MERGEFORMAT </w:instrText>
                          </w:r>
                          <w:r>
                            <w:fldChar w:fldCharType="separate"/>
                          </w:r>
                          <w:r w:rsidR="00E3330F">
                            <w:rPr>
                              <w:rFonts w:cs="Arial"/>
                              <w:color w:val="000000"/>
                              <w:sz w:val="16"/>
                            </w:rPr>
                            <w:t>Public</w:t>
                          </w:r>
                          <w:r w:rsidR="00E3330F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  <w:r w:rsidR="00E3330F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E3330F" w:rsidRPr="00E3330F" w:rsidRDefault="00E3330F" w:rsidP="00E3330F">
                          <w:pPr>
                            <w:jc w:val="right"/>
                            <w:rPr>
                              <w:rFonts w:cs="Arial"/>
                              <w:color w:val="000000"/>
                              <w:sz w:val="12"/>
                            </w:rPr>
                          </w:pPr>
                          <w:r w:rsidRPr="00E3330F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B4665F" w:rsidRDefault="00E3330F" w:rsidP="00E3330F">
                          <w:pPr>
                            <w:jc w:val="right"/>
                          </w:pPr>
                          <w:r w:rsidRPr="00E3330F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 w:rsidR="00B4665F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9.4pt;height:60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" filled="f" stroked="f" strokeweight=".5pt">
              <v:textbox inset="0,0,0,0">
                <w:txbxContent>
                  <w:p w:rsidR="00E3330F" w:rsidRDefault="00B4665F" w:rsidP="00E3330F">
                    <w:pPr>
                      <w:jc w:val="right"/>
                      <w:rPr>
                        <w:rFonts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bjFooterPrimaryTextBox \* MERGEFORMAT </w:instrText>
                    </w:r>
                    <w:r>
                      <w:fldChar w:fldCharType="separate"/>
                    </w:r>
                    <w:r w:rsidR="00E3330F">
                      <w:rPr>
                        <w:rFonts w:cs="Arial"/>
                        <w:color w:val="000000"/>
                        <w:sz w:val="16"/>
                      </w:rPr>
                      <w:t>Public</w:t>
                    </w:r>
                    <w:r w:rsidR="00E3330F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  <w:r w:rsidR="00E3330F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</w:p>
                  <w:p w:rsidR="00E3330F" w:rsidRPr="00E3330F" w:rsidRDefault="00E3330F" w:rsidP="00E3330F">
                    <w:pPr>
                      <w:jc w:val="right"/>
                      <w:rPr>
                        <w:rFonts w:cs="Arial"/>
                        <w:color w:val="000000"/>
                        <w:sz w:val="12"/>
                      </w:rPr>
                    </w:pPr>
                    <w:r w:rsidRPr="00E3330F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B4665F" w:rsidRDefault="00E3330F" w:rsidP="00E3330F">
                    <w:pPr>
                      <w:jc w:val="right"/>
                    </w:pPr>
                    <w:r w:rsidRPr="00E3330F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  <w:r w:rsidR="00B4665F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DBF" w:rsidRDefault="001A4DBF" w:rsidP="00AA4E94">
      <w:r>
        <w:separator/>
      </w:r>
    </w:p>
  </w:footnote>
  <w:footnote w:type="continuationSeparator" w:id="0">
    <w:p w:rsidR="001A4DBF" w:rsidRDefault="001A4DBF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5"/>
  </w:num>
  <w:num w:numId="14">
    <w:abstractNumId w:val="1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5F"/>
    <w:rsid w:val="00050C51"/>
    <w:rsid w:val="00055E97"/>
    <w:rsid w:val="00072D44"/>
    <w:rsid w:val="000B3E65"/>
    <w:rsid w:val="000E54AF"/>
    <w:rsid w:val="00110D75"/>
    <w:rsid w:val="00116EE2"/>
    <w:rsid w:val="001355DE"/>
    <w:rsid w:val="001A4DBF"/>
    <w:rsid w:val="001A76B3"/>
    <w:rsid w:val="001D1699"/>
    <w:rsid w:val="001D5067"/>
    <w:rsid w:val="001E2C17"/>
    <w:rsid w:val="001F2EC9"/>
    <w:rsid w:val="002502E0"/>
    <w:rsid w:val="002A1F66"/>
    <w:rsid w:val="002A7690"/>
    <w:rsid w:val="002E13A6"/>
    <w:rsid w:val="00304DEA"/>
    <w:rsid w:val="00314330"/>
    <w:rsid w:val="003A13B9"/>
    <w:rsid w:val="00496FD3"/>
    <w:rsid w:val="004D6B73"/>
    <w:rsid w:val="005402CF"/>
    <w:rsid w:val="00544150"/>
    <w:rsid w:val="00693215"/>
    <w:rsid w:val="006C08D7"/>
    <w:rsid w:val="006E252B"/>
    <w:rsid w:val="006E4102"/>
    <w:rsid w:val="006F37AD"/>
    <w:rsid w:val="00723BCC"/>
    <w:rsid w:val="00752B89"/>
    <w:rsid w:val="00787639"/>
    <w:rsid w:val="007B11BD"/>
    <w:rsid w:val="007C185F"/>
    <w:rsid w:val="00804F60"/>
    <w:rsid w:val="00841E4D"/>
    <w:rsid w:val="00864BAD"/>
    <w:rsid w:val="00864E34"/>
    <w:rsid w:val="00884A01"/>
    <w:rsid w:val="00890423"/>
    <w:rsid w:val="008A5911"/>
    <w:rsid w:val="008B4076"/>
    <w:rsid w:val="00924F09"/>
    <w:rsid w:val="009362ED"/>
    <w:rsid w:val="00951549"/>
    <w:rsid w:val="00953704"/>
    <w:rsid w:val="009675A6"/>
    <w:rsid w:val="009850EC"/>
    <w:rsid w:val="009974C9"/>
    <w:rsid w:val="009C33AB"/>
    <w:rsid w:val="009D666F"/>
    <w:rsid w:val="00A26B45"/>
    <w:rsid w:val="00A85E6E"/>
    <w:rsid w:val="00A8695B"/>
    <w:rsid w:val="00AA4E94"/>
    <w:rsid w:val="00AD5313"/>
    <w:rsid w:val="00B4665F"/>
    <w:rsid w:val="00B55D29"/>
    <w:rsid w:val="00BA75B8"/>
    <w:rsid w:val="00BC7350"/>
    <w:rsid w:val="00BC7DF2"/>
    <w:rsid w:val="00BD2B7A"/>
    <w:rsid w:val="00BE261A"/>
    <w:rsid w:val="00BF4249"/>
    <w:rsid w:val="00C032E4"/>
    <w:rsid w:val="00C06EAA"/>
    <w:rsid w:val="00C37A69"/>
    <w:rsid w:val="00C41080"/>
    <w:rsid w:val="00C43D30"/>
    <w:rsid w:val="00C56376"/>
    <w:rsid w:val="00CB3C4E"/>
    <w:rsid w:val="00CC7B1A"/>
    <w:rsid w:val="00CE1AE6"/>
    <w:rsid w:val="00D06A37"/>
    <w:rsid w:val="00DE5894"/>
    <w:rsid w:val="00E15C7A"/>
    <w:rsid w:val="00E300F4"/>
    <w:rsid w:val="00E3330F"/>
    <w:rsid w:val="00E66150"/>
    <w:rsid w:val="00E80952"/>
    <w:rsid w:val="00E82272"/>
    <w:rsid w:val="00EB6573"/>
    <w:rsid w:val="00ED7469"/>
    <w:rsid w:val="00F53556"/>
    <w:rsid w:val="00F55EC4"/>
    <w:rsid w:val="00F8242E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Gt1bWFycGU8L1VzZXJOYW1lPjxEYXRlVGltZT4yNS8wMy8yMDE5IDA5OjA5OjE4PC9EYXRlVGltZT48TGFiZWxTdHJpbmc+SW5mb3JtYXRpb24gQ2xhc3NpZmljYXRpb246IFB1YmxpYz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A4C37D63-D264-436F-A07D-7002E023127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B0AFCD8-FAB5-4E9E-9849-09321A748BA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PRAVEEN (NatWest Markets)</dc:creator>
  <cp:lastModifiedBy>KUMAR, PRAVEEN (NatWest Markets)</cp:lastModifiedBy>
  <cp:revision>10</cp:revision>
  <cp:lastPrinted>2019-03-25T11:05:00Z</cp:lastPrinted>
  <dcterms:created xsi:type="dcterms:W3CDTF">2019-03-27T05:19:00Z</dcterms:created>
  <dcterms:modified xsi:type="dcterms:W3CDTF">2019-03-27T10:31:00Z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0ef751cd-c27a-4dd9-86d8-f82ef095f86a</vt:lpwstr>
  </property>
  <property fmtid="{D5CDD505-2E9C-101B-9397-08002B2CF9AE}" pid="3" name="bjSaver">
    <vt:lpwstr>dmU2l33FrtwNo4kwHCFskdMjwPKmrhuc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Public</vt:lpwstr>
  </property>
  <property fmtid="{D5CDD505-2E9C-101B-9397-08002B2CF9AE}" pid="7" name="X-124e4765-2f88-4c1f-a8f1-31b28df5d5fe:">
    <vt:lpwstr>Public</vt:lpwstr>
  </property>
  <property fmtid="{D5CDD505-2E9C-101B-9397-08002B2CF9AE}" pid="8" name="bjFooterPrimaryTextBox">
    <vt:lpwstr>Public		_x000d_
 _x000d_
 </vt:lpwstr>
  </property>
  <property fmtid="{D5CDD505-2E9C-101B-9397-08002B2CF9AE}" pid="9" name="bjFooterFirstTextBox">
    <vt:lpwstr>Public		_x000d_
 _x000d_
 </vt:lpwstr>
  </property>
  <property fmtid="{D5CDD505-2E9C-101B-9397-08002B2CF9AE}" pid="10" name="bjFooterEvenTextBox">
    <vt:lpwstr>Public		_x000d_
 _x000d_
 </vt:lpwstr>
  </property>
  <property fmtid="{D5CDD505-2E9C-101B-9397-08002B2CF9AE}" pid="11" name="bjLabelHistoryID">
    <vt:lpwstr>{A4C37D63-D264-436F-A07D-7002E0231271}</vt:lpwstr>
  </property>
</Properties>
</file>