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9E5228"/>
          <w:sz w:val="18"/>
        </w:rPr>
        <w:t>AKASHA PLATFORM  ·  DATA LAYER</w:t>
      </w:r>
    </w:p>
    <w:p>
      <w:pPr>
        <w:pStyle w:val="Title"/>
      </w:pPr>
      <w:r>
        <w:t>Data Schema Reference</w:t>
      </w:r>
    </w:p>
    <w:p>
      <w:r>
        <w:rPr>
          <w:sz w:val="22"/>
        </w:rPr>
        <w:t>Every table the platform currently stores, what feeds it, and how the domains join together. Generated from the live PostgreSQL database 'Akasha' and the SQLAlchemy models in backend/models.py.</w:t>
      </w:r>
    </w:p>
    <w:p>
      <w:r>
        <w:rPr>
          <w:color w:val="61717E"/>
          <w:sz w:val="17"/>
        </w:rPr>
        <w:t>Database: PostgreSQL · Akasha     |     Tables: 27     |     As of: 12 August 2026     |     Source of truth: backend/models.py</w:t>
      </w:r>
    </w:p>
    <w:p>
      <w:pPr>
        <w:pStyle w:val="Heading2"/>
      </w:pPr>
      <w:r>
        <w:t>At a glance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30"/>
              </w:rPr>
              <w:t>6</w:t>
            </w:r>
          </w:p>
          <w:p>
            <w:r>
              <w:rPr>
                <w:color w:val="61717E"/>
                <w:sz w:val="15"/>
              </w:rPr>
              <w:t>SOURCE SYSTEMS</w:t>
            </w:r>
          </w:p>
        </w:tc>
        <w:tc>
          <w:tcPr>
            <w:tcW w:type="dxa" w:w="1728"/>
          </w:tcPr>
          <w:p>
            <w:r/>
            <w:r>
              <w:rPr>
                <w:b/>
                <w:sz w:val="30"/>
              </w:rPr>
              <w:t>27</w:t>
            </w:r>
          </w:p>
          <w:p>
            <w:r>
              <w:rPr>
                <w:color w:val="61717E"/>
                <w:sz w:val="15"/>
              </w:rPr>
              <w:t>TABLES</w:t>
            </w:r>
          </w:p>
        </w:tc>
        <w:tc>
          <w:tcPr>
            <w:tcW w:type="dxa" w:w="1728"/>
          </w:tcPr>
          <w:p>
            <w:r/>
            <w:r>
              <w:rPr>
                <w:b/>
                <w:sz w:val="30"/>
              </w:rPr>
              <w:t>613,336</w:t>
            </w:r>
          </w:p>
          <w:p>
            <w:r>
              <w:rPr>
                <w:color w:val="61717E"/>
                <w:sz w:val="15"/>
              </w:rPr>
              <w:t>ROWS STORED</w:t>
            </w:r>
          </w:p>
        </w:tc>
        <w:tc>
          <w:tcPr>
            <w:tcW w:type="dxa" w:w="1728"/>
          </w:tcPr>
          <w:p>
            <w:r/>
            <w:r>
              <w:rPr>
                <w:b/>
                <w:sz w:val="30"/>
              </w:rPr>
              <w:t>64</w:t>
            </w:r>
          </w:p>
          <w:p>
            <w:r>
              <w:rPr>
                <w:color w:val="61717E"/>
                <w:sz w:val="15"/>
              </w:rPr>
              <w:t>MAPPED PROJECTS</w:t>
            </w:r>
          </w:p>
        </w:tc>
        <w:tc>
          <w:tcPr>
            <w:tcW w:type="dxa" w:w="1728"/>
          </w:tcPr>
          <w:p>
            <w:r/>
            <w:r>
              <w:rPr>
                <w:b/>
                <w:sz w:val="30"/>
              </w:rPr>
              <w:t>3</w:t>
            </w:r>
          </w:p>
          <w:p>
            <w:r>
              <w:rPr>
                <w:color w:val="61717E"/>
                <w:sz w:val="15"/>
              </w:rPr>
              <w:t>JOIN KEYS</w:t>
            </w:r>
          </w:p>
        </w:tc>
      </w:tr>
    </w:tbl>
    <w:p>
      <w:pPr>
        <w:pStyle w:val="Heading1"/>
      </w:pPr>
      <w:r>
        <w:t>How the domains join</w:t>
      </w:r>
    </w:p>
    <w:p>
      <w:r>
        <w:t>Three source systems name the same physical project three different ways. project_mapping is the resolver that reconciles them - nothing should be matched across domains by project name.</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304"/>
            <w:shd w:val="clear" w:fill="9E5228"/>
          </w:tcPr>
          <w:p>
            <w:r/>
            <w:r>
              <w:rPr>
                <w:b/>
                <w:color w:val="FFFFFF"/>
                <w:sz w:val="16"/>
              </w:rPr>
              <w:t>KEY ON PROJECT_MAPPING</w:t>
            </w:r>
          </w:p>
        </w:tc>
        <w:tc>
          <w:tcPr>
            <w:tcW w:type="dxa" w:w="2736"/>
            <w:shd w:val="clear" w:fill="9E5228"/>
          </w:tcPr>
          <w:p>
            <w:r/>
            <w:r>
              <w:rPr>
                <w:b/>
                <w:color w:val="FFFFFF"/>
                <w:sz w:val="16"/>
              </w:rPr>
              <w:t>RESOLVES TO</w:t>
            </w:r>
          </w:p>
        </w:tc>
        <w:tc>
          <w:tcPr>
            <w:tcW w:type="dxa" w:w="4896"/>
            <w:shd w:val="clear" w:fill="9E5228"/>
          </w:tcPr>
          <w:p>
            <w:r/>
            <w:r>
              <w:rPr>
                <w:b/>
                <w:color w:val="FFFFFF"/>
                <w:sz w:val="16"/>
              </w:rPr>
              <w:t>APPLIES TO</w:t>
            </w:r>
          </w:p>
        </w:tc>
      </w:tr>
      <w:tr>
        <w:tc>
          <w:tcPr>
            <w:tcW w:type="dxa" w:w="2304"/>
          </w:tcPr>
          <w:p>
            <w:r/>
            <w:r>
              <w:rPr>
                <w:rFonts w:ascii="Consolas" w:hAnsi="Consolas"/>
                <w:b/>
                <w:sz w:val="17"/>
              </w:rPr>
              <w:t>project_id</w:t>
            </w:r>
          </w:p>
        </w:tc>
        <w:tc>
          <w:tcPr>
            <w:tcW w:type="dxa" w:w="2736"/>
          </w:tcPr>
          <w:p>
            <w:r/>
            <w:r>
              <w:rPr>
                <w:sz w:val="17"/>
              </w:rPr>
              <w:t>p6_project.project_id</w:t>
            </w:r>
          </w:p>
        </w:tc>
        <w:tc>
          <w:tcPr>
            <w:tcW w:type="dxa" w:w="4896"/>
          </w:tcPr>
          <w:p>
            <w:r/>
            <w:r>
              <w:rPr>
                <w:sz w:val="17"/>
              </w:rPr>
              <w:t>All Primavera P6 tables - schedule, activities, WBS, baselines, resource assignments.</w:t>
            </w:r>
          </w:p>
        </w:tc>
      </w:tr>
      <w:tr>
        <w:tc>
          <w:tcPr>
            <w:tcW w:type="dxa" w:w="2304"/>
          </w:tcPr>
          <w:p>
            <w:r/>
            <w:r>
              <w:rPr>
                <w:rFonts w:ascii="Consolas" w:hAnsi="Consolas"/>
                <w:b/>
                <w:sz w:val="17"/>
              </w:rPr>
              <w:t>spv_plant_code</w:t>
            </w:r>
          </w:p>
        </w:tc>
        <w:tc>
          <w:tcPr>
            <w:tcW w:type="dxa" w:w="2736"/>
          </w:tcPr>
          <w:p>
            <w:r/>
            <w:r>
              <w:rPr>
                <w:sz w:val="17"/>
              </w:rPr>
              <w:t>plant_code</w:t>
            </w:r>
          </w:p>
        </w:tc>
        <w:tc>
          <w:tcPr>
            <w:tcW w:type="dxa" w:w="4896"/>
          </w:tcPr>
          <w:p>
            <w:r/>
            <w:r>
              <w:rPr>
                <w:sz w:val="17"/>
              </w:rPr>
              <w:t>SAP tables: mt_inventory, mt_poamount, mt_materialdocument, mt_slr_data.</w:t>
            </w:r>
          </w:p>
        </w:tc>
      </w:tr>
      <w:tr>
        <w:tc>
          <w:tcPr>
            <w:tcW w:type="dxa" w:w="2304"/>
          </w:tcPr>
          <w:p>
            <w:r/>
            <w:r>
              <w:rPr>
                <w:rFonts w:ascii="Consolas" w:hAnsi="Consolas"/>
                <w:b/>
                <w:sz w:val="17"/>
              </w:rPr>
              <w:t>module_wbs</w:t>
            </w:r>
          </w:p>
        </w:tc>
        <w:tc>
          <w:tcPr>
            <w:tcW w:type="dxa" w:w="2736"/>
          </w:tcPr>
          <w:p>
            <w:r/>
            <w:r>
              <w:rPr>
                <w:sz w:val="17"/>
              </w:rPr>
              <w:t>wbs_element (prefix match)</w:t>
            </w:r>
          </w:p>
        </w:tc>
        <w:tc>
          <w:tcPr>
            <w:tcW w:type="dxa" w:w="4896"/>
          </w:tcPr>
          <w:p>
            <w:r/>
            <w:r>
              <w:rPr>
                <w:sz w:val="17"/>
              </w:rPr>
              <w:t>Same four SAP tables. The first 6 characters of a WBS element identify the plant; deeper segments identify block and package.</w:t>
            </w:r>
          </w:p>
        </w:tc>
      </w:tr>
      <w:tr>
        <w:tc>
          <w:tcPr>
            <w:tcW w:type="dxa" w:w="2304"/>
          </w:tcPr>
          <w:p>
            <w:r/>
            <w:r>
              <w:rPr>
                <w:rFonts w:ascii="Consolas" w:hAnsi="Consolas"/>
                <w:b/>
                <w:sz w:val="17"/>
              </w:rPr>
              <w:t>id</w:t>
            </w:r>
          </w:p>
        </w:tc>
        <w:tc>
          <w:tcPr>
            <w:tcW w:type="dxa" w:w="2736"/>
          </w:tcPr>
          <w:p>
            <w:r/>
            <w:r>
              <w:rPr>
                <w:sz w:val="17"/>
              </w:rPr>
              <w:t>tc_*.mapping_id</w:t>
            </w:r>
          </w:p>
        </w:tc>
        <w:tc>
          <w:tcPr>
            <w:tcW w:type="dxa" w:w="4896"/>
          </w:tcPr>
          <w:p>
            <w:r/>
            <w:r>
              <w:rPr>
                <w:sz w:val="17"/>
              </w:rPr>
              <w:t>Transmission tables tc_project_entry and tc_network_edge (foreign key).</w:t>
            </w:r>
          </w:p>
        </w:tc>
      </w:tr>
      <w:tr>
        <w:tc>
          <w:tcPr>
            <w:tcW w:type="dxa" w:w="2304"/>
          </w:tcPr>
          <w:p>
            <w:r/>
            <w:r>
              <w:rPr>
                <w:rFonts w:ascii="Consolas" w:hAnsi="Consolas"/>
                <w:b/>
                <w:sz w:val="17"/>
              </w:rPr>
              <w:t>project_name_from_p6</w:t>
            </w:r>
          </w:p>
        </w:tc>
        <w:tc>
          <w:tcPr>
            <w:tcW w:type="dxa" w:w="2736"/>
          </w:tcPr>
          <w:p>
            <w:r/>
            <w:r>
              <w:rPr>
                <w:sz w:val="17"/>
              </w:rPr>
              <w:t>Pulse / E-Invoice project names</w:t>
            </w:r>
          </w:p>
        </w:tc>
        <w:tc>
          <w:tcPr>
            <w:tcW w:type="dxa" w:w="4896"/>
          </w:tcPr>
          <w:p>
            <w:r/>
            <w:r>
              <w:rPr>
                <w:sz w:val="17"/>
              </w:rPr>
              <w:t>Quality and invoice records arrive with portal-side project names, matched back through this label.</w:t>
            </w:r>
          </w:p>
        </w:tc>
      </w:tr>
    </w:tbl>
    <w:p>
      <w:r>
        <w:rPr>
          <w:b/>
          <w:color w:val="9E5228"/>
          <w:sz w:val="18"/>
        </w:rPr>
        <w:t>Retrieval rule: resolve the project through project_mapping first, then query SAP by plant_code + wbs_element, or transmission by mapping_id. Fuzzy-matching project names directly against SAP or TC tables produces confident wrong answers.</w:t>
      </w:r>
    </w:p>
    <w:p>
      <w:r>
        <w:br w:type="page"/>
      </w:r>
    </w:p>
    <w:p>
      <w:pPr>
        <w:pStyle w:val="Heading1"/>
      </w:pPr>
      <w:r>
        <w:t>Project master</w:t>
      </w:r>
    </w:p>
    <w:p>
      <w:r>
        <w:t>The single registry of projects the platform reports on, and the anchor for every cross-system lookup.</w:t>
      </w:r>
    </w:p>
    <w:p>
      <w:r>
        <w:rPr>
          <w:color w:val="2C6A73"/>
          <w:sz w:val="16"/>
        </w:rPr>
        <w:t>SOURCE:  Data/NEW31/AKASHA SAP MASTER FILE.xlsx -&gt; scripts/ingest_mapping.py</w:t>
      </w:r>
    </w:p>
    <w:p>
      <w:pPr>
        <w:pStyle w:val="Heading2"/>
      </w:pPr>
      <w:r>
        <w:t>project_mapping</w:t>
      </w:r>
    </w:p>
    <w:p>
      <w:r>
        <w:rPr>
          <w:b/>
          <w:color w:val="61717E"/>
          <w:sz w:val="16"/>
        </w:rPr>
        <w:t>Excel master  ·  64 rows</w:t>
      </w:r>
    </w:p>
    <w:p>
      <w:r>
        <w:rPr>
          <w:i/>
          <w:sz w:val="19"/>
        </w:rPr>
        <w:t>One row per SPV / plot. Holds capacity, portfolio grouping and all three join keys.</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id</w:t>
            </w:r>
          </w:p>
        </w:tc>
        <w:tc>
          <w:tcPr>
            <w:tcW w:type="dxa" w:w="1584"/>
          </w:tcPr>
          <w:p>
            <w:r/>
            <w:r>
              <w:rPr>
                <w:sz w:val="17"/>
              </w:rPr>
              <w:t>int PK</w:t>
            </w:r>
          </w:p>
        </w:tc>
        <w:tc>
          <w:tcPr>
            <w:tcW w:type="dxa" w:w="5472"/>
          </w:tcPr>
          <w:p>
            <w:r/>
            <w:r>
              <w:rPr>
                <w:sz w:val="17"/>
              </w:rPr>
              <w:t>Internal key. Referenced by transmission tables. [TC KEY]</w:t>
            </w:r>
          </w:p>
        </w:tc>
      </w:tr>
      <w:tr>
        <w:tc>
          <w:tcPr>
            <w:tcW w:type="dxa" w:w="2880"/>
          </w:tcPr>
          <w:p>
            <w:r/>
            <w:r>
              <w:rPr>
                <w:rFonts w:ascii="Consolas" w:hAnsi="Consolas"/>
                <w:b/>
                <w:sz w:val="17"/>
              </w:rPr>
              <w:t>project</w:t>
            </w:r>
          </w:p>
        </w:tc>
        <w:tc>
          <w:tcPr>
            <w:tcW w:type="dxa" w:w="1584"/>
          </w:tcPr>
          <w:p>
            <w:r/>
            <w:r>
              <w:rPr>
                <w:sz w:val="17"/>
              </w:rPr>
              <w:t>text</w:t>
            </w:r>
          </w:p>
        </w:tc>
        <w:tc>
          <w:tcPr>
            <w:tcW w:type="dxa" w:w="5472"/>
          </w:tcPr>
          <w:p>
            <w:r/>
            <w:r>
              <w:rPr>
                <w:sz w:val="17"/>
              </w:rPr>
              <w:t>Project name as written in the master file.</w:t>
            </w:r>
          </w:p>
        </w:tc>
      </w:tr>
      <w:tr>
        <w:tc>
          <w:tcPr>
            <w:tcW w:type="dxa" w:w="2880"/>
          </w:tcPr>
          <w:p>
            <w:r/>
            <w:r>
              <w:rPr>
                <w:rFonts w:ascii="Consolas" w:hAnsi="Consolas"/>
                <w:b/>
                <w:sz w:val="17"/>
              </w:rPr>
              <w:t>spv_name</w:t>
            </w:r>
          </w:p>
        </w:tc>
        <w:tc>
          <w:tcPr>
            <w:tcW w:type="dxa" w:w="1584"/>
          </w:tcPr>
          <w:p>
            <w:r/>
            <w:r>
              <w:rPr>
                <w:sz w:val="17"/>
              </w:rPr>
              <w:t>text</w:t>
            </w:r>
          </w:p>
        </w:tc>
        <w:tc>
          <w:tcPr>
            <w:tcW w:type="dxa" w:w="5472"/>
          </w:tcPr>
          <w:p>
            <w:r/>
            <w:r>
              <w:rPr>
                <w:sz w:val="17"/>
              </w:rPr>
              <w:t>Special-purpose vehicle (legal entity) owning the asset.</w:t>
            </w:r>
          </w:p>
        </w:tc>
      </w:tr>
      <w:tr>
        <w:tc>
          <w:tcPr>
            <w:tcW w:type="dxa" w:w="2880"/>
          </w:tcPr>
          <w:p>
            <w:r/>
            <w:r>
              <w:rPr>
                <w:rFonts w:ascii="Consolas" w:hAnsi="Consolas"/>
                <w:b/>
                <w:sz w:val="17"/>
              </w:rPr>
              <w:t>project_id</w:t>
            </w:r>
          </w:p>
        </w:tc>
        <w:tc>
          <w:tcPr>
            <w:tcW w:type="dxa" w:w="1584"/>
          </w:tcPr>
          <w:p>
            <w:r/>
            <w:r>
              <w:rPr>
                <w:sz w:val="17"/>
              </w:rPr>
              <w:t>text</w:t>
            </w:r>
          </w:p>
        </w:tc>
        <w:tc>
          <w:tcPr>
            <w:tcW w:type="dxa" w:w="5472"/>
          </w:tcPr>
          <w:p>
            <w:r/>
            <w:r>
              <w:rPr>
                <w:sz w:val="17"/>
              </w:rPr>
              <w:t>Primavera P6 project identifier. [P6 KEY]</w:t>
            </w:r>
          </w:p>
        </w:tc>
      </w:tr>
      <w:tr>
        <w:tc>
          <w:tcPr>
            <w:tcW w:type="dxa" w:w="2880"/>
          </w:tcPr>
          <w:p>
            <w:r/>
            <w:r>
              <w:rPr>
                <w:rFonts w:ascii="Consolas" w:hAnsi="Consolas"/>
                <w:b/>
                <w:sz w:val="17"/>
              </w:rPr>
              <w:t>project_name_from_p6</w:t>
            </w:r>
          </w:p>
        </w:tc>
        <w:tc>
          <w:tcPr>
            <w:tcW w:type="dxa" w:w="1584"/>
          </w:tcPr>
          <w:p>
            <w:r/>
            <w:r>
              <w:rPr>
                <w:sz w:val="17"/>
              </w:rPr>
              <w:t>text</w:t>
            </w:r>
          </w:p>
        </w:tc>
        <w:tc>
          <w:tcPr>
            <w:tcW w:type="dxa" w:w="5472"/>
          </w:tcPr>
          <w:p>
            <w:r/>
            <w:r>
              <w:rPr>
                <w:sz w:val="17"/>
              </w:rPr>
              <w:t>Project name exactly as it appears in P6 - used for label matching against portal data.</w:t>
            </w:r>
          </w:p>
        </w:tc>
      </w:tr>
      <w:tr>
        <w:tc>
          <w:tcPr>
            <w:tcW w:type="dxa" w:w="2880"/>
          </w:tcPr>
          <w:p>
            <w:r/>
            <w:r>
              <w:rPr>
                <w:rFonts w:ascii="Consolas" w:hAnsi="Consolas"/>
                <w:b/>
                <w:sz w:val="17"/>
              </w:rPr>
              <w:t>plot_no</w:t>
            </w:r>
          </w:p>
        </w:tc>
        <w:tc>
          <w:tcPr>
            <w:tcW w:type="dxa" w:w="1584"/>
          </w:tcPr>
          <w:p>
            <w:r/>
            <w:r>
              <w:rPr>
                <w:sz w:val="17"/>
              </w:rPr>
              <w:t>text</w:t>
            </w:r>
          </w:p>
        </w:tc>
        <w:tc>
          <w:tcPr>
            <w:tcW w:type="dxa" w:w="5472"/>
          </w:tcPr>
          <w:p>
            <w:r/>
            <w:r>
              <w:rPr>
                <w:sz w:val="17"/>
              </w:rPr>
              <w:t>Land plot number at the site.</w:t>
            </w:r>
          </w:p>
        </w:tc>
      </w:tr>
      <w:tr>
        <w:tc>
          <w:tcPr>
            <w:tcW w:type="dxa" w:w="2880"/>
          </w:tcPr>
          <w:p>
            <w:r/>
            <w:r>
              <w:rPr>
                <w:rFonts w:ascii="Consolas" w:hAnsi="Consolas"/>
                <w:b/>
                <w:sz w:val="17"/>
              </w:rPr>
              <w:t>category</w:t>
            </w:r>
          </w:p>
        </w:tc>
        <w:tc>
          <w:tcPr>
            <w:tcW w:type="dxa" w:w="1584"/>
          </w:tcPr>
          <w:p>
            <w:r/>
            <w:r>
              <w:rPr>
                <w:sz w:val="17"/>
              </w:rPr>
              <w:t>text</w:t>
            </w:r>
          </w:p>
        </w:tc>
        <w:tc>
          <w:tcPr>
            <w:tcW w:type="dxa" w:w="5472"/>
          </w:tcPr>
          <w:p>
            <w:r/>
            <w:r>
              <w:rPr>
                <w:sz w:val="17"/>
              </w:rPr>
              <w:t>Asset category (solar, BESS, and so on).</w:t>
            </w:r>
          </w:p>
        </w:tc>
      </w:tr>
      <w:tr>
        <w:tc>
          <w:tcPr>
            <w:tcW w:type="dxa" w:w="2880"/>
          </w:tcPr>
          <w:p>
            <w:r/>
            <w:r>
              <w:rPr>
                <w:rFonts w:ascii="Consolas" w:hAnsi="Consolas"/>
                <w:b/>
                <w:sz w:val="17"/>
              </w:rPr>
              <w:t>mms_type</w:t>
            </w:r>
          </w:p>
        </w:tc>
        <w:tc>
          <w:tcPr>
            <w:tcW w:type="dxa" w:w="1584"/>
          </w:tcPr>
          <w:p>
            <w:r/>
            <w:r>
              <w:rPr>
                <w:sz w:val="17"/>
              </w:rPr>
              <w:t>text</w:t>
            </w:r>
          </w:p>
        </w:tc>
        <w:tc>
          <w:tcPr>
            <w:tcW w:type="dxa" w:w="5472"/>
          </w:tcPr>
          <w:p>
            <w:r/>
            <w:r>
              <w:rPr>
                <w:sz w:val="17"/>
              </w:rPr>
              <w:t>Module mounting structure type.</w:t>
            </w:r>
          </w:p>
        </w:tc>
      </w:tr>
      <w:tr>
        <w:tc>
          <w:tcPr>
            <w:tcW w:type="dxa" w:w="2880"/>
          </w:tcPr>
          <w:p>
            <w:r/>
            <w:r>
              <w:rPr>
                <w:rFonts w:ascii="Consolas" w:hAnsi="Consolas"/>
                <w:b/>
                <w:sz w:val="17"/>
              </w:rPr>
              <w:t>capacity_mwac</w:t>
            </w:r>
          </w:p>
        </w:tc>
        <w:tc>
          <w:tcPr>
            <w:tcW w:type="dxa" w:w="1584"/>
          </w:tcPr>
          <w:p>
            <w:r/>
            <w:r>
              <w:rPr>
                <w:sz w:val="17"/>
              </w:rPr>
              <w:t>numeric</w:t>
            </w:r>
          </w:p>
        </w:tc>
        <w:tc>
          <w:tcPr>
            <w:tcW w:type="dxa" w:w="5472"/>
          </w:tcPr>
          <w:p>
            <w:r/>
            <w:r>
              <w:rPr>
                <w:sz w:val="17"/>
              </w:rPr>
              <w:t>Nameplate AC capacity in MW. Denominator for MW-based progress.</w:t>
            </w:r>
          </w:p>
        </w:tc>
      </w:tr>
      <w:tr>
        <w:tc>
          <w:tcPr>
            <w:tcW w:type="dxa" w:w="2880"/>
          </w:tcPr>
          <w:p>
            <w:r/>
            <w:r>
              <w:rPr>
                <w:rFonts w:ascii="Consolas" w:hAnsi="Consolas"/>
                <w:b/>
                <w:sz w:val="17"/>
              </w:rPr>
              <w:t>capacity_mwdc</w:t>
            </w:r>
          </w:p>
        </w:tc>
        <w:tc>
          <w:tcPr>
            <w:tcW w:type="dxa" w:w="1584"/>
          </w:tcPr>
          <w:p>
            <w:r/>
            <w:r>
              <w:rPr>
                <w:sz w:val="17"/>
              </w:rPr>
              <w:t>numeric</w:t>
            </w:r>
          </w:p>
        </w:tc>
        <w:tc>
          <w:tcPr>
            <w:tcW w:type="dxa" w:w="5472"/>
          </w:tcPr>
          <w:p>
            <w:r/>
            <w:r>
              <w:rPr>
                <w:sz w:val="17"/>
              </w:rPr>
              <w:t>Nameplate DC capacity in MW.</w:t>
            </w:r>
          </w:p>
        </w:tc>
      </w:tr>
      <w:tr>
        <w:tc>
          <w:tcPr>
            <w:tcW w:type="dxa" w:w="2880"/>
          </w:tcPr>
          <w:p>
            <w:r/>
            <w:r>
              <w:rPr>
                <w:rFonts w:ascii="Consolas" w:hAnsi="Consolas"/>
                <w:b/>
                <w:sz w:val="17"/>
              </w:rPr>
              <w:t>ol</w:t>
            </w:r>
          </w:p>
        </w:tc>
        <w:tc>
          <w:tcPr>
            <w:tcW w:type="dxa" w:w="1584"/>
          </w:tcPr>
          <w:p>
            <w:r/>
            <w:r>
              <w:rPr>
                <w:sz w:val="17"/>
              </w:rPr>
              <w:t>text</w:t>
            </w:r>
          </w:p>
        </w:tc>
        <w:tc>
          <w:tcPr>
            <w:tcW w:type="dxa" w:w="5472"/>
          </w:tcPr>
          <w:p>
            <w:r/>
            <w:r>
              <w:rPr>
                <w:sz w:val="17"/>
              </w:rPr>
              <w:t>Operating licence / ownership label from the master file.</w:t>
            </w:r>
          </w:p>
        </w:tc>
      </w:tr>
      <w:tr>
        <w:tc>
          <w:tcPr>
            <w:tcW w:type="dxa" w:w="2880"/>
          </w:tcPr>
          <w:p>
            <w:r/>
            <w:r>
              <w:rPr>
                <w:rFonts w:ascii="Consolas" w:hAnsi="Consolas"/>
                <w:b/>
                <w:sz w:val="17"/>
              </w:rPr>
              <w:t>spv_plant_code</w:t>
            </w:r>
          </w:p>
        </w:tc>
        <w:tc>
          <w:tcPr>
            <w:tcW w:type="dxa" w:w="1584"/>
          </w:tcPr>
          <w:p>
            <w:r/>
            <w:r>
              <w:rPr>
                <w:sz w:val="17"/>
              </w:rPr>
              <w:t>text</w:t>
            </w:r>
          </w:p>
        </w:tc>
        <w:tc>
          <w:tcPr>
            <w:tcW w:type="dxa" w:w="5472"/>
          </w:tcPr>
          <w:p>
            <w:r/>
            <w:r>
              <w:rPr>
                <w:sz w:val="17"/>
              </w:rPr>
              <w:t>SAP plant code. [SAP KEY 1]</w:t>
            </w:r>
          </w:p>
        </w:tc>
      </w:tr>
      <w:tr>
        <w:tc>
          <w:tcPr>
            <w:tcW w:type="dxa" w:w="2880"/>
          </w:tcPr>
          <w:p>
            <w:r/>
            <w:r>
              <w:rPr>
                <w:rFonts w:ascii="Consolas" w:hAnsi="Consolas"/>
                <w:b/>
                <w:sz w:val="17"/>
              </w:rPr>
              <w:t>module_wbs</w:t>
            </w:r>
          </w:p>
        </w:tc>
        <w:tc>
          <w:tcPr>
            <w:tcW w:type="dxa" w:w="1584"/>
          </w:tcPr>
          <w:p>
            <w:r/>
            <w:r>
              <w:rPr>
                <w:sz w:val="17"/>
              </w:rPr>
              <w:t>text</w:t>
            </w:r>
          </w:p>
        </w:tc>
        <w:tc>
          <w:tcPr>
            <w:tcW w:type="dxa" w:w="5472"/>
          </w:tcPr>
          <w:p>
            <w:r/>
            <w:r>
              <w:rPr>
                <w:sz w:val="17"/>
              </w:rPr>
              <w:t>SAP WBS element prefix for the module scope. [SAP KEY 2]</w:t>
            </w:r>
          </w:p>
        </w:tc>
      </w:tr>
      <w:tr>
        <w:tc>
          <w:tcPr>
            <w:tcW w:type="dxa" w:w="2880"/>
          </w:tcPr>
          <w:p>
            <w:r/>
            <w:r>
              <w:rPr>
                <w:rFonts w:ascii="Consolas" w:hAnsi="Consolas"/>
                <w:b/>
                <w:sz w:val="17"/>
              </w:rPr>
              <w:t>agel / age6l</w:t>
            </w:r>
          </w:p>
        </w:tc>
        <w:tc>
          <w:tcPr>
            <w:tcW w:type="dxa" w:w="1584"/>
          </w:tcPr>
          <w:p>
            <w:r/>
            <w:r>
              <w:rPr>
                <w:sz w:val="17"/>
              </w:rPr>
              <w:t>text</w:t>
            </w:r>
          </w:p>
        </w:tc>
        <w:tc>
          <w:tcPr>
            <w:tcW w:type="dxa" w:w="5472"/>
          </w:tcPr>
          <w:p>
            <w:r/>
            <w:r>
              <w:rPr>
                <w:sz w:val="17"/>
              </w:rPr>
              <w:t>Group entity codes carried from the master file.</w:t>
            </w:r>
          </w:p>
        </w:tc>
      </w:tr>
      <w:tr>
        <w:tc>
          <w:tcPr>
            <w:tcW w:type="dxa" w:w="2880"/>
          </w:tcPr>
          <w:p>
            <w:r/>
            <w:r>
              <w:rPr>
                <w:rFonts w:ascii="Consolas" w:hAnsi="Consolas"/>
                <w:b/>
                <w:sz w:val="17"/>
              </w:rPr>
              <w:t>cluster</w:t>
            </w:r>
          </w:p>
        </w:tc>
        <w:tc>
          <w:tcPr>
            <w:tcW w:type="dxa" w:w="1584"/>
          </w:tcPr>
          <w:p>
            <w:r/>
            <w:r>
              <w:rPr>
                <w:sz w:val="17"/>
              </w:rPr>
              <w:t>text</w:t>
            </w:r>
          </w:p>
        </w:tc>
        <w:tc>
          <w:tcPr>
            <w:tcW w:type="dxa" w:w="5472"/>
          </w:tcPr>
          <w:p>
            <w:r/>
            <w:r>
              <w:rPr>
                <w:sz w:val="17"/>
              </w:rPr>
              <w:t>Geographic portfolio grouping (for example Khavda, Rajasthan).</w:t>
            </w:r>
          </w:p>
        </w:tc>
      </w:tr>
      <w:tr>
        <w:tc>
          <w:tcPr>
            <w:tcW w:type="dxa" w:w="2880"/>
          </w:tcPr>
          <w:p>
            <w:r/>
            <w:r>
              <w:rPr>
                <w:rFonts w:ascii="Consolas" w:hAnsi="Consolas"/>
                <w:b/>
                <w:sz w:val="17"/>
              </w:rPr>
              <w:t>subcluster</w:t>
            </w:r>
          </w:p>
        </w:tc>
        <w:tc>
          <w:tcPr>
            <w:tcW w:type="dxa" w:w="1584"/>
          </w:tcPr>
          <w:p>
            <w:r/>
            <w:r>
              <w:rPr>
                <w:sz w:val="17"/>
              </w:rPr>
              <w:t>text</w:t>
            </w:r>
          </w:p>
        </w:tc>
        <w:tc>
          <w:tcPr>
            <w:tcW w:type="dxa" w:w="5472"/>
          </w:tcPr>
          <w:p>
            <w:r/>
            <w:r>
              <w:rPr>
                <w:sz w:val="17"/>
              </w:rPr>
              <w:t>Sub-cluster or EPC contractor.</w:t>
            </w:r>
          </w:p>
        </w:tc>
      </w:tr>
      <w:tr>
        <w:tc>
          <w:tcPr>
            <w:tcW w:type="dxa" w:w="2880"/>
          </w:tcPr>
          <w:p>
            <w:r/>
            <w:r>
              <w:rPr>
                <w:rFonts w:ascii="Consolas" w:hAnsi="Consolas"/>
                <w:b/>
                <w:sz w:val="17"/>
              </w:rPr>
              <w:t>not_allocated</w:t>
            </w:r>
          </w:p>
        </w:tc>
        <w:tc>
          <w:tcPr>
            <w:tcW w:type="dxa" w:w="1584"/>
          </w:tcPr>
          <w:p>
            <w:r/>
            <w:r>
              <w:rPr>
                <w:sz w:val="17"/>
              </w:rPr>
              <w:t>text</w:t>
            </w:r>
          </w:p>
        </w:tc>
        <w:tc>
          <w:tcPr>
            <w:tcW w:type="dxa" w:w="5472"/>
          </w:tcPr>
          <w:p>
            <w:r/>
            <w:r>
              <w:rPr>
                <w:sz w:val="17"/>
              </w:rPr>
              <w:t>Flag for scope not yet allocated to an SPV.</w:t>
            </w:r>
          </w:p>
        </w:tc>
      </w:tr>
      <w:tr>
        <w:tc>
          <w:tcPr>
            <w:tcW w:type="dxa" w:w="2880"/>
          </w:tcPr>
          <w:p>
            <w:r/>
            <w:r>
              <w:rPr>
                <w:rFonts w:ascii="Consolas" w:hAnsi="Consolas"/>
                <w:b/>
                <w:sz w:val="17"/>
              </w:rPr>
              <w:t>source_of_origin</w:t>
            </w:r>
          </w:p>
        </w:tc>
        <w:tc>
          <w:tcPr>
            <w:tcW w:type="dxa" w:w="1584"/>
          </w:tcPr>
          <w:p>
            <w:r/>
            <w:r>
              <w:rPr>
                <w:sz w:val="17"/>
              </w:rPr>
              <w:t>text</w:t>
            </w:r>
          </w:p>
        </w:tc>
        <w:tc>
          <w:tcPr>
            <w:tcW w:type="dxa" w:w="5472"/>
          </w:tcPr>
          <w:p>
            <w:r/>
            <w:r>
              <w:rPr>
                <w:sz w:val="17"/>
              </w:rPr>
              <w:t>Which master sheet or revision the row came from.</w:t>
            </w:r>
          </w:p>
        </w:tc>
      </w:tr>
      <w:tr>
        <w:tc>
          <w:tcPr>
            <w:tcW w:type="dxa" w:w="2880"/>
          </w:tcPr>
          <w:p>
            <w:r/>
            <w:r>
              <w:rPr>
                <w:rFonts w:ascii="Consolas" w:hAnsi="Consolas"/>
                <w:b/>
                <w:sz w:val="17"/>
              </w:rPr>
              <w:t>priority</w:t>
            </w:r>
          </w:p>
        </w:tc>
        <w:tc>
          <w:tcPr>
            <w:tcW w:type="dxa" w:w="1584"/>
          </w:tcPr>
          <w:p>
            <w:r/>
            <w:r>
              <w:rPr>
                <w:sz w:val="17"/>
              </w:rPr>
              <w:t>text</w:t>
            </w:r>
          </w:p>
        </w:tc>
        <w:tc>
          <w:tcPr>
            <w:tcW w:type="dxa" w:w="5472"/>
          </w:tcPr>
          <w:p>
            <w:r/>
            <w:r>
              <w:rPr>
                <w:sz w:val="17"/>
              </w:rPr>
              <w:t>Business priority tier.</w:t>
            </w:r>
          </w:p>
        </w:tc>
      </w:tr>
      <w:tr>
        <w:tc>
          <w:tcPr>
            <w:tcW w:type="dxa" w:w="2880"/>
          </w:tcPr>
          <w:p>
            <w:r/>
            <w:r>
              <w:rPr>
                <w:rFonts w:ascii="Consolas" w:hAnsi="Consolas"/>
                <w:b/>
                <w:sz w:val="17"/>
              </w:rPr>
              <w:t>is_commissioned</w:t>
            </w:r>
          </w:p>
        </w:tc>
        <w:tc>
          <w:tcPr>
            <w:tcW w:type="dxa" w:w="1584"/>
          </w:tcPr>
          <w:p>
            <w:r/>
            <w:r>
              <w:rPr>
                <w:sz w:val="17"/>
              </w:rPr>
              <w:t>bool</w:t>
            </w:r>
          </w:p>
        </w:tc>
        <w:tc>
          <w:tcPr>
            <w:tcW w:type="dxa" w:w="5472"/>
          </w:tcPr>
          <w:p>
            <w:r/>
            <w:r>
              <w:rPr>
                <w:sz w:val="17"/>
              </w:rPr>
              <w:t>Whether the project has reached commissioning.</w:t>
            </w:r>
          </w:p>
        </w:tc>
      </w:tr>
      <w:tr>
        <w:tc>
          <w:tcPr>
            <w:tcW w:type="dxa" w:w="2880"/>
          </w:tcPr>
          <w:p>
            <w:r/>
            <w:r>
              <w:rPr>
                <w:rFonts w:ascii="Consolas" w:hAnsi="Consolas"/>
                <w:b/>
                <w:sz w:val="17"/>
              </w:rPr>
              <w:t>tc_progress</w:t>
            </w:r>
          </w:p>
        </w:tc>
        <w:tc>
          <w:tcPr>
            <w:tcW w:type="dxa" w:w="1584"/>
          </w:tcPr>
          <w:p>
            <w:r/>
            <w:r>
              <w:rPr>
                <w:sz w:val="17"/>
              </w:rPr>
              <w:t>jsonb</w:t>
            </w:r>
          </w:p>
        </w:tc>
        <w:tc>
          <w:tcPr>
            <w:tcW w:type="dxa" w:w="5472"/>
          </w:tcPr>
          <w:p>
            <w:r/>
            <w:r>
              <w:rPr>
                <w:sz w:val="17"/>
              </w:rPr>
              <w:t>Cached transmission progress snapshot. Cheap to read but can go stale - check tc_network_edge for anything time-sensitive.</w:t>
            </w:r>
          </w:p>
        </w:tc>
      </w:tr>
    </w:tbl>
    <w:p>
      <w:r>
        <w:br w:type="page"/>
      </w:r>
    </w:p>
    <w:p>
      <w:pPr>
        <w:pStyle w:val="Heading1"/>
      </w:pPr>
      <w:r>
        <w:t>Schedule &amp; progress (P6)</w:t>
      </w:r>
    </w:p>
    <w:p>
      <w:r>
        <w:t>The construction schedule: what is planned, what is done, what has slipped, and where the critical path runs. The largest domain by volume.</w:t>
      </w:r>
    </w:p>
    <w:p>
      <w:r>
        <w:rPr>
          <w:color w:val="2C6A73"/>
          <w:sz w:val="16"/>
        </w:rPr>
        <w:t>SOURCE:  Oracle Primavera P6 Cloud REST API - /project, /baselineProject, /wbs, /activity, /resourceAssignment, /activityRisk - services/p6_service.py</w:t>
      </w:r>
    </w:p>
    <w:p>
      <w:pPr>
        <w:pStyle w:val="Heading2"/>
      </w:pPr>
      <w:r>
        <w:t>p6_project</w:t>
      </w:r>
    </w:p>
    <w:p>
      <w:r>
        <w:rPr>
          <w:b/>
          <w:color w:val="61717E"/>
          <w:sz w:val="16"/>
        </w:rPr>
        <w:t>Live API  ·  67 rows</w:t>
      </w:r>
    </w:p>
    <w:p>
      <w:r>
        <w:rPr>
          <w:i/>
          <w:sz w:val="19"/>
        </w:rPr>
        <w:t>Project-level rollups - one row per P6 project. Every headline schedule and cost KPI on the dashboard originates here.</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p6_object_id</w:t>
            </w:r>
          </w:p>
        </w:tc>
        <w:tc>
          <w:tcPr>
            <w:tcW w:type="dxa" w:w="1584"/>
          </w:tcPr>
          <w:p>
            <w:r/>
            <w:r>
              <w:rPr>
                <w:sz w:val="17"/>
              </w:rPr>
              <w:t>bigint UQ</w:t>
            </w:r>
          </w:p>
        </w:tc>
        <w:tc>
          <w:tcPr>
            <w:tcW w:type="dxa" w:w="5472"/>
          </w:tcPr>
          <w:p>
            <w:r/>
            <w:r>
              <w:rPr>
                <w:sz w:val="17"/>
              </w:rPr>
              <w:t>P6 internal object ID. Foreign key target for activities, baselines and assignments.</w:t>
            </w:r>
          </w:p>
        </w:tc>
      </w:tr>
      <w:tr>
        <w:tc>
          <w:tcPr>
            <w:tcW w:type="dxa" w:w="2880"/>
          </w:tcPr>
          <w:p>
            <w:r/>
            <w:r>
              <w:rPr>
                <w:rFonts w:ascii="Consolas" w:hAnsi="Consolas"/>
                <w:b/>
                <w:sz w:val="17"/>
              </w:rPr>
              <w:t>project_id</w:t>
            </w:r>
          </w:p>
        </w:tc>
        <w:tc>
          <w:tcPr>
            <w:tcW w:type="dxa" w:w="1584"/>
          </w:tcPr>
          <w:p>
            <w:r/>
            <w:r>
              <w:rPr>
                <w:sz w:val="17"/>
              </w:rPr>
              <w:t>text</w:t>
            </w:r>
          </w:p>
        </w:tc>
        <w:tc>
          <w:tcPr>
            <w:tcW w:type="dxa" w:w="5472"/>
          </w:tcPr>
          <w:p>
            <w:r/>
            <w:r>
              <w:rPr>
                <w:sz w:val="17"/>
              </w:rPr>
              <w:t>P6 'Id' field - the canonical project identifier. [P6 KEY]</w:t>
            </w:r>
          </w:p>
        </w:tc>
      </w:tr>
      <w:tr>
        <w:tc>
          <w:tcPr>
            <w:tcW w:type="dxa" w:w="2880"/>
          </w:tcPr>
          <w:p>
            <w:r/>
            <w:r>
              <w:rPr>
                <w:rFonts w:ascii="Consolas" w:hAnsi="Consolas"/>
                <w:b/>
                <w:sz w:val="17"/>
              </w:rPr>
              <w:t>name</w:t>
            </w:r>
          </w:p>
        </w:tc>
        <w:tc>
          <w:tcPr>
            <w:tcW w:type="dxa" w:w="1584"/>
          </w:tcPr>
          <w:p>
            <w:r/>
            <w:r>
              <w:rPr>
                <w:sz w:val="17"/>
              </w:rPr>
              <w:t>text</w:t>
            </w:r>
          </w:p>
        </w:tc>
        <w:tc>
          <w:tcPr>
            <w:tcW w:type="dxa" w:w="5472"/>
          </w:tcPr>
          <w:p>
            <w:r/>
            <w:r>
              <w:rPr>
                <w:sz w:val="17"/>
              </w:rPr>
              <w:t>Project name in P6.</w:t>
            </w:r>
          </w:p>
        </w:tc>
      </w:tr>
      <w:tr>
        <w:tc>
          <w:tcPr>
            <w:tcW w:type="dxa" w:w="2880"/>
          </w:tcPr>
          <w:p>
            <w:r/>
            <w:r>
              <w:rPr>
                <w:rFonts w:ascii="Consolas" w:hAnsi="Consolas"/>
                <w:b/>
                <w:sz w:val="17"/>
              </w:rPr>
              <w:t>status</w:t>
            </w:r>
          </w:p>
        </w:tc>
        <w:tc>
          <w:tcPr>
            <w:tcW w:type="dxa" w:w="1584"/>
          </w:tcPr>
          <w:p>
            <w:r/>
            <w:r>
              <w:rPr>
                <w:sz w:val="17"/>
              </w:rPr>
              <w:t>text</w:t>
            </w:r>
          </w:p>
        </w:tc>
        <w:tc>
          <w:tcPr>
            <w:tcW w:type="dxa" w:w="5472"/>
          </w:tcPr>
          <w:p>
            <w:r/>
            <w:r>
              <w:rPr>
                <w:sz w:val="17"/>
              </w:rPr>
              <w:t>Active / Planned / Inactive. Determines whether the other metrics are meaningful at all.</w:t>
            </w:r>
          </w:p>
        </w:tc>
      </w:tr>
      <w:tr>
        <w:tc>
          <w:tcPr>
            <w:tcW w:type="dxa" w:w="2880"/>
          </w:tcPr>
          <w:p>
            <w:r/>
            <w:r>
              <w:rPr>
                <w:rFonts w:ascii="Consolas" w:hAnsi="Consolas"/>
                <w:b/>
                <w:sz w:val="17"/>
              </w:rPr>
              <w:t>start_date, finish_date</w:t>
            </w:r>
          </w:p>
        </w:tc>
        <w:tc>
          <w:tcPr>
            <w:tcW w:type="dxa" w:w="1584"/>
          </w:tcPr>
          <w:p>
            <w:r/>
            <w:r>
              <w:rPr>
                <w:sz w:val="17"/>
              </w:rPr>
              <w:t>timestamp</w:t>
            </w:r>
          </w:p>
        </w:tc>
        <w:tc>
          <w:tcPr>
            <w:tcW w:type="dxa" w:w="5472"/>
          </w:tcPr>
          <w:p>
            <w:r/>
            <w:r>
              <w:rPr>
                <w:sz w:val="17"/>
              </w:rPr>
              <w:t>Current schedule start and finish.</w:t>
            </w:r>
          </w:p>
        </w:tc>
      </w:tr>
      <w:tr>
        <w:tc>
          <w:tcPr>
            <w:tcW w:type="dxa" w:w="2880"/>
          </w:tcPr>
          <w:p>
            <w:r/>
            <w:r>
              <w:rPr>
                <w:rFonts w:ascii="Consolas" w:hAnsi="Consolas"/>
                <w:b/>
                <w:sz w:val="17"/>
              </w:rPr>
              <w:t>planned_start_date, scheduled_finish_date</w:t>
            </w:r>
          </w:p>
        </w:tc>
        <w:tc>
          <w:tcPr>
            <w:tcW w:type="dxa" w:w="1584"/>
          </w:tcPr>
          <w:p>
            <w:r/>
            <w:r>
              <w:rPr>
                <w:sz w:val="17"/>
              </w:rPr>
              <w:t>timestamp</w:t>
            </w:r>
          </w:p>
        </w:tc>
        <w:tc>
          <w:tcPr>
            <w:tcW w:type="dxa" w:w="5472"/>
          </w:tcPr>
          <w:p>
            <w:r/>
            <w:r>
              <w:rPr>
                <w:sz w:val="17"/>
              </w:rPr>
              <w:t>Planned start and the finish the current schedule calculates.</w:t>
            </w:r>
          </w:p>
        </w:tc>
      </w:tr>
      <w:tr>
        <w:tc>
          <w:tcPr>
            <w:tcW w:type="dxa" w:w="2880"/>
          </w:tcPr>
          <w:p>
            <w:r/>
            <w:r>
              <w:rPr>
                <w:rFonts w:ascii="Consolas" w:hAnsi="Consolas"/>
                <w:b/>
                <w:sz w:val="17"/>
              </w:rPr>
              <w:t>data_date</w:t>
            </w:r>
          </w:p>
        </w:tc>
        <w:tc>
          <w:tcPr>
            <w:tcW w:type="dxa" w:w="1584"/>
          </w:tcPr>
          <w:p>
            <w:r/>
            <w:r>
              <w:rPr>
                <w:sz w:val="17"/>
              </w:rPr>
              <w:t>timestamp</w:t>
            </w:r>
          </w:p>
        </w:tc>
        <w:tc>
          <w:tcPr>
            <w:tcW w:type="dxa" w:w="5472"/>
          </w:tcPr>
          <w:p>
            <w:r/>
            <w:r>
              <w:rPr>
                <w:sz w:val="17"/>
              </w:rPr>
              <w:t>Schedule cutoff - progress after this date is not reflected. Drives the freshness indicator.</w:t>
            </w:r>
          </w:p>
        </w:tc>
      </w:tr>
      <w:tr>
        <w:tc>
          <w:tcPr>
            <w:tcW w:type="dxa" w:w="2880"/>
          </w:tcPr>
          <w:p>
            <w:r/>
            <w:r>
              <w:rPr>
                <w:rFonts w:ascii="Consolas" w:hAnsi="Consolas"/>
                <w:b/>
                <w:sz w:val="17"/>
              </w:rPr>
              <w:t>must_finish_by_date</w:t>
            </w:r>
          </w:p>
        </w:tc>
        <w:tc>
          <w:tcPr>
            <w:tcW w:type="dxa" w:w="1584"/>
          </w:tcPr>
          <w:p>
            <w:r/>
            <w:r>
              <w:rPr>
                <w:sz w:val="17"/>
              </w:rPr>
              <w:t>timestamp</w:t>
            </w:r>
          </w:p>
        </w:tc>
        <w:tc>
          <w:tcPr>
            <w:tcW w:type="dxa" w:w="5472"/>
          </w:tcPr>
          <w:p>
            <w:r/>
            <w:r>
              <w:rPr>
                <w:sz w:val="17"/>
              </w:rPr>
              <w:t>Contractual deadline, independent of the schedule. Negative slack against this is a breach risk even when SPI looks healthy.</w:t>
            </w:r>
          </w:p>
        </w:tc>
      </w:tr>
      <w:tr>
        <w:tc>
          <w:tcPr>
            <w:tcW w:type="dxa" w:w="2880"/>
          </w:tcPr>
          <w:p>
            <w:r/>
            <w:r>
              <w:rPr>
                <w:rFonts w:ascii="Consolas" w:hAnsi="Consolas"/>
                <w:b/>
                <w:sz w:val="17"/>
              </w:rPr>
              <w:t>duration_percent_complete</w:t>
            </w:r>
          </w:p>
        </w:tc>
        <w:tc>
          <w:tcPr>
            <w:tcW w:type="dxa" w:w="1584"/>
          </w:tcPr>
          <w:p>
            <w:r/>
            <w:r>
              <w:rPr>
                <w:sz w:val="17"/>
              </w:rPr>
              <w:t>numeric</w:t>
            </w:r>
          </w:p>
        </w:tc>
        <w:tc>
          <w:tcPr>
            <w:tcW w:type="dxa" w:w="5472"/>
          </w:tcPr>
          <w:p>
            <w:r/>
            <w:r>
              <w:rPr>
                <w:sz w:val="17"/>
              </w:rPr>
              <w:t>Duration-weighted percent complete.</w:t>
            </w:r>
          </w:p>
        </w:tc>
      </w:tr>
      <w:tr>
        <w:tc>
          <w:tcPr>
            <w:tcW w:type="dxa" w:w="2880"/>
          </w:tcPr>
          <w:p>
            <w:r/>
            <w:r>
              <w:rPr>
                <w:rFonts w:ascii="Consolas" w:hAnsi="Consolas"/>
                <w:b/>
                <w:sz w:val="17"/>
              </w:rPr>
              <w:t>planned_duration, actual_duration, remaining_duration</w:t>
            </w:r>
          </w:p>
        </w:tc>
        <w:tc>
          <w:tcPr>
            <w:tcW w:type="dxa" w:w="1584"/>
          </w:tcPr>
          <w:p>
            <w:r/>
            <w:r>
              <w:rPr>
                <w:sz w:val="17"/>
              </w:rPr>
              <w:t>numeric</w:t>
            </w:r>
          </w:p>
        </w:tc>
        <w:tc>
          <w:tcPr>
            <w:tcW w:type="dxa" w:w="5472"/>
          </w:tcPr>
          <w:p>
            <w:r/>
            <w:r>
              <w:rPr>
                <w:sz w:val="17"/>
              </w:rPr>
              <w:t>Duration rollups in days.</w:t>
            </w:r>
          </w:p>
        </w:tc>
      </w:tr>
      <w:tr>
        <w:tc>
          <w:tcPr>
            <w:tcW w:type="dxa" w:w="2880"/>
          </w:tcPr>
          <w:p>
            <w:r/>
            <w:r>
              <w:rPr>
                <w:rFonts w:ascii="Consolas" w:hAnsi="Consolas"/>
                <w:b/>
                <w:sz w:val="17"/>
              </w:rPr>
              <w:t>actual_non_labor_units, baseline_non_labor_units</w:t>
            </w:r>
          </w:p>
        </w:tc>
        <w:tc>
          <w:tcPr>
            <w:tcW w:type="dxa" w:w="1584"/>
          </w:tcPr>
          <w:p>
            <w:r/>
            <w:r>
              <w:rPr>
                <w:sz w:val="17"/>
              </w:rPr>
              <w:t>numeric</w:t>
            </w:r>
          </w:p>
        </w:tc>
        <w:tc>
          <w:tcPr>
            <w:tcW w:type="dxa" w:w="5472"/>
          </w:tcPr>
          <w:p>
            <w:r/>
            <w:r>
              <w:rPr>
                <w:sz w:val="17"/>
              </w:rPr>
              <w:t>Units-based progress (actual vs baseline).</w:t>
            </w:r>
          </w:p>
        </w:tc>
      </w:tr>
      <w:tr>
        <w:tc>
          <w:tcPr>
            <w:tcW w:type="dxa" w:w="2880"/>
          </w:tcPr>
          <w:p>
            <w:r/>
            <w:r>
              <w:rPr>
                <w:rFonts w:ascii="Consolas" w:hAnsi="Consolas"/>
                <w:b/>
                <w:sz w:val="17"/>
              </w:rPr>
              <w:t>budget_labor_units, at_completion_non_labor_units</w:t>
            </w:r>
          </w:p>
        </w:tc>
        <w:tc>
          <w:tcPr>
            <w:tcW w:type="dxa" w:w="1584"/>
          </w:tcPr>
          <w:p>
            <w:r/>
            <w:r>
              <w:rPr>
                <w:sz w:val="17"/>
              </w:rPr>
              <w:t>numeric</w:t>
            </w:r>
          </w:p>
        </w:tc>
        <w:tc>
          <w:tcPr>
            <w:tcW w:type="dxa" w:w="5472"/>
          </w:tcPr>
          <w:p>
            <w:r/>
            <w:r>
              <w:rPr>
                <w:sz w:val="17"/>
              </w:rPr>
              <w:t>Budget at completion and forecast units at completion.</w:t>
            </w:r>
          </w:p>
        </w:tc>
      </w:tr>
      <w:tr>
        <w:tc>
          <w:tcPr>
            <w:tcW w:type="dxa" w:w="2880"/>
          </w:tcPr>
          <w:p>
            <w:r/>
            <w:r>
              <w:rPr>
                <w:rFonts w:ascii="Consolas" w:hAnsi="Consolas"/>
                <w:b/>
                <w:sz w:val="17"/>
              </w:rPr>
              <w:t>activity_count</w:t>
            </w:r>
          </w:p>
        </w:tc>
        <w:tc>
          <w:tcPr>
            <w:tcW w:type="dxa" w:w="1584"/>
          </w:tcPr>
          <w:p>
            <w:r/>
            <w:r>
              <w:rPr>
                <w:sz w:val="17"/>
              </w:rPr>
              <w:t>int</w:t>
            </w:r>
          </w:p>
        </w:tc>
        <w:tc>
          <w:tcPr>
            <w:tcW w:type="dxa" w:w="5472"/>
          </w:tcPr>
          <w:p>
            <w:r/>
            <w:r>
              <w:rPr>
                <w:sz w:val="17"/>
              </w:rPr>
              <w:t>Total activities in the project.</w:t>
            </w:r>
          </w:p>
        </w:tc>
      </w:tr>
      <w:tr>
        <w:tc>
          <w:tcPr>
            <w:tcW w:type="dxa" w:w="2880"/>
          </w:tcPr>
          <w:p>
            <w:r/>
            <w:r>
              <w:rPr>
                <w:rFonts w:ascii="Consolas" w:hAnsi="Consolas"/>
                <w:b/>
                <w:sz w:val="17"/>
              </w:rPr>
              <w:t>completed_ / in_progress_ / not_started_activity_count</w:t>
            </w:r>
          </w:p>
        </w:tc>
        <w:tc>
          <w:tcPr>
            <w:tcW w:type="dxa" w:w="1584"/>
          </w:tcPr>
          <w:p>
            <w:r/>
            <w:r>
              <w:rPr>
                <w:sz w:val="17"/>
              </w:rPr>
              <w:t>int</w:t>
            </w:r>
          </w:p>
        </w:tc>
        <w:tc>
          <w:tcPr>
            <w:tcW w:type="dxa" w:w="5472"/>
          </w:tcPr>
          <w:p>
            <w:r/>
            <w:r>
              <w:rPr>
                <w:sz w:val="17"/>
              </w:rPr>
              <w:t>Activity status rollup. A large not-started bucket late in the schedule is a risk signal.</w:t>
            </w:r>
          </w:p>
        </w:tc>
      </w:tr>
      <w:tr>
        <w:tc>
          <w:tcPr>
            <w:tcW w:type="dxa" w:w="2880"/>
          </w:tcPr>
          <w:p>
            <w:r/>
            <w:r>
              <w:rPr>
                <w:rFonts w:ascii="Consolas" w:hAnsi="Consolas"/>
                <w:b/>
                <w:sz w:val="17"/>
              </w:rPr>
              <w:t>total_float</w:t>
            </w:r>
          </w:p>
        </w:tc>
        <w:tc>
          <w:tcPr>
            <w:tcW w:type="dxa" w:w="1584"/>
          </w:tcPr>
          <w:p>
            <w:r/>
            <w:r>
              <w:rPr>
                <w:sz w:val="17"/>
              </w:rPr>
              <w:t>numeric</w:t>
            </w:r>
          </w:p>
        </w:tc>
        <w:tc>
          <w:tcPr>
            <w:tcW w:type="dxa" w:w="5472"/>
          </w:tcPr>
          <w:p>
            <w:r/>
            <w:r>
              <w:rPr>
                <w:sz w:val="17"/>
              </w:rPr>
              <w:t>Schedule buffer in days on the driving path. Zero or below means critical - no buffer left.</w:t>
            </w:r>
          </w:p>
        </w:tc>
      </w:tr>
      <w:tr>
        <w:tc>
          <w:tcPr>
            <w:tcW w:type="dxa" w:w="2880"/>
          </w:tcPr>
          <w:p>
            <w:r/>
            <w:r>
              <w:rPr>
                <w:rFonts w:ascii="Consolas" w:hAnsi="Consolas"/>
                <w:b/>
                <w:sz w:val="17"/>
              </w:rPr>
              <w:t>finish_date_variance, start_date_variance</w:t>
            </w:r>
          </w:p>
        </w:tc>
        <w:tc>
          <w:tcPr>
            <w:tcW w:type="dxa" w:w="1584"/>
          </w:tcPr>
          <w:p>
            <w:r/>
            <w:r>
              <w:rPr>
                <w:sz w:val="17"/>
              </w:rPr>
              <w:t>numeric</w:t>
            </w:r>
          </w:p>
        </w:tc>
        <w:tc>
          <w:tcPr>
            <w:tcW w:type="dxa" w:w="5472"/>
          </w:tcPr>
          <w:p>
            <w:r/>
            <w:r>
              <w:rPr>
                <w:sz w:val="17"/>
              </w:rPr>
              <w:t>Days of deviation from baseline. Positive means late.</w:t>
            </w:r>
          </w:p>
        </w:tc>
      </w:tr>
      <w:tr>
        <w:tc>
          <w:tcPr>
            <w:tcW w:type="dxa" w:w="2880"/>
          </w:tcPr>
          <w:p>
            <w:r/>
            <w:r>
              <w:rPr>
                <w:rFonts w:ascii="Consolas" w:hAnsi="Consolas"/>
                <w:b/>
                <w:sz w:val="17"/>
              </w:rPr>
              <w:t>duration_variance</w:t>
            </w:r>
          </w:p>
        </w:tc>
        <w:tc>
          <w:tcPr>
            <w:tcW w:type="dxa" w:w="1584"/>
          </w:tcPr>
          <w:p>
            <w:r/>
            <w:r>
              <w:rPr>
                <w:sz w:val="17"/>
              </w:rPr>
              <w:t>numeric</w:t>
            </w:r>
          </w:p>
        </w:tc>
        <w:tc>
          <w:tcPr>
            <w:tcW w:type="dxa" w:w="5472"/>
          </w:tcPr>
          <w:p>
            <w:r/>
            <w:r>
              <w:rPr>
                <w:sz w:val="17"/>
              </w:rPr>
              <w:t>Duration deviation from baseline.</w:t>
            </w:r>
          </w:p>
        </w:tc>
      </w:tr>
      <w:tr>
        <w:tc>
          <w:tcPr>
            <w:tcW w:type="dxa" w:w="2880"/>
          </w:tcPr>
          <w:p>
            <w:r/>
            <w:r>
              <w:rPr>
                <w:rFonts w:ascii="Consolas" w:hAnsi="Consolas"/>
                <w:b/>
                <w:sz w:val="17"/>
              </w:rPr>
              <w:t>actual_total_cost, planned_cost</w:t>
            </w:r>
          </w:p>
        </w:tc>
        <w:tc>
          <w:tcPr>
            <w:tcW w:type="dxa" w:w="1584"/>
          </w:tcPr>
          <w:p>
            <w:r/>
            <w:r>
              <w:rPr>
                <w:sz w:val="17"/>
              </w:rPr>
              <w:t>numeric</w:t>
            </w:r>
          </w:p>
        </w:tc>
        <w:tc>
          <w:tcPr>
            <w:tcW w:type="dxa" w:w="5472"/>
          </w:tcPr>
          <w:p>
            <w:r/>
            <w:r>
              <w:rPr>
                <w:sz w:val="17"/>
              </w:rPr>
              <w:t>Spend to date and budget.</w:t>
            </w:r>
          </w:p>
        </w:tc>
      </w:tr>
      <w:tr>
        <w:tc>
          <w:tcPr>
            <w:tcW w:type="dxa" w:w="2880"/>
          </w:tcPr>
          <w:p>
            <w:r/>
            <w:r>
              <w:rPr>
                <w:rFonts w:ascii="Consolas" w:hAnsi="Consolas"/>
                <w:b/>
                <w:sz w:val="17"/>
              </w:rPr>
              <w:t>cost_performance_index</w:t>
            </w:r>
          </w:p>
        </w:tc>
        <w:tc>
          <w:tcPr>
            <w:tcW w:type="dxa" w:w="1584"/>
          </w:tcPr>
          <w:p>
            <w:r/>
            <w:r>
              <w:rPr>
                <w:sz w:val="17"/>
              </w:rPr>
              <w:t>numeric</w:t>
            </w:r>
          </w:p>
        </w:tc>
        <w:tc>
          <w:tcPr>
            <w:tcW w:type="dxa" w:w="5472"/>
          </w:tcPr>
          <w:p>
            <w:r/>
            <w:r>
              <w:rPr>
                <w:sz w:val="17"/>
              </w:rPr>
              <w:t>CPI - earned value cost efficiency. Below 1.0 means over budget for work done.</w:t>
            </w:r>
          </w:p>
        </w:tc>
      </w:tr>
      <w:tr>
        <w:tc>
          <w:tcPr>
            <w:tcW w:type="dxa" w:w="2880"/>
          </w:tcPr>
          <w:p>
            <w:r/>
            <w:r>
              <w:rPr>
                <w:rFonts w:ascii="Consolas" w:hAnsi="Consolas"/>
                <w:b/>
                <w:sz w:val="17"/>
              </w:rPr>
              <w:t>schedule_performance_index</w:t>
            </w:r>
          </w:p>
        </w:tc>
        <w:tc>
          <w:tcPr>
            <w:tcW w:type="dxa" w:w="1584"/>
          </w:tcPr>
          <w:p>
            <w:r/>
            <w:r>
              <w:rPr>
                <w:sz w:val="17"/>
              </w:rPr>
              <w:t>numeric</w:t>
            </w:r>
          </w:p>
        </w:tc>
        <w:tc>
          <w:tcPr>
            <w:tcW w:type="dxa" w:w="5472"/>
          </w:tcPr>
          <w:p>
            <w:r/>
            <w:r>
              <w:rPr>
                <w:sz w:val="17"/>
              </w:rPr>
              <w:t>SPI - earned value schedule efficiency. Below 1.0 means behind plan.</w:t>
            </w:r>
          </w:p>
        </w:tc>
      </w:tr>
      <w:tr>
        <w:tc>
          <w:tcPr>
            <w:tcW w:type="dxa" w:w="2880"/>
          </w:tcPr>
          <w:p>
            <w:r/>
            <w:r>
              <w:rPr>
                <w:rFonts w:ascii="Consolas" w:hAnsi="Consolas"/>
                <w:b/>
                <w:sz w:val="17"/>
              </w:rPr>
              <w:t>current_budget, total_cost_variance</w:t>
            </w:r>
          </w:p>
        </w:tc>
        <w:tc>
          <w:tcPr>
            <w:tcW w:type="dxa" w:w="1584"/>
          </w:tcPr>
          <w:p>
            <w:r/>
            <w:r>
              <w:rPr>
                <w:sz w:val="17"/>
              </w:rPr>
              <w:t>numeric</w:t>
            </w:r>
          </w:p>
        </w:tc>
        <w:tc>
          <w:tcPr>
            <w:tcW w:type="dxa" w:w="5472"/>
          </w:tcPr>
          <w:p>
            <w:r/>
            <w:r>
              <w:rPr>
                <w:sz w:val="17"/>
              </w:rPr>
              <w:t>Approved budget and variance against it.</w:t>
            </w:r>
          </w:p>
        </w:tc>
      </w:tr>
      <w:tr>
        <w:tc>
          <w:tcPr>
            <w:tcW w:type="dxa" w:w="2880"/>
          </w:tcPr>
          <w:p>
            <w:r/>
            <w:r>
              <w:rPr>
                <w:rFonts w:ascii="Consolas" w:hAnsi="Consolas"/>
                <w:b/>
                <w:sz w:val="17"/>
              </w:rPr>
              <w:t>location_name, parent_eps_name</w:t>
            </w:r>
          </w:p>
        </w:tc>
        <w:tc>
          <w:tcPr>
            <w:tcW w:type="dxa" w:w="1584"/>
          </w:tcPr>
          <w:p>
            <w:r/>
            <w:r>
              <w:rPr>
                <w:sz w:val="17"/>
              </w:rPr>
              <w:t>text</w:t>
            </w:r>
          </w:p>
        </w:tc>
        <w:tc>
          <w:tcPr>
            <w:tcW w:type="dxa" w:w="5472"/>
          </w:tcPr>
          <w:p>
            <w:r/>
            <w:r>
              <w:rPr>
                <w:sz w:val="17"/>
              </w:rPr>
              <w:t>Site and position in the P6 enterprise project structure.</w:t>
            </w:r>
          </w:p>
        </w:tc>
      </w:tr>
      <w:tr>
        <w:tc>
          <w:tcPr>
            <w:tcW w:type="dxa" w:w="2880"/>
          </w:tcPr>
          <w:p>
            <w:r/>
            <w:r>
              <w:rPr>
                <w:rFonts w:ascii="Consolas" w:hAnsi="Consolas"/>
                <w:b/>
                <w:sz w:val="17"/>
              </w:rPr>
              <w:t>baseline_start_date, baseline_finish_date, baseline_duration, baseline_total_cost</w:t>
            </w:r>
          </w:p>
        </w:tc>
        <w:tc>
          <w:tcPr>
            <w:tcW w:type="dxa" w:w="1584"/>
          </w:tcPr>
          <w:p>
            <w:r/>
            <w:r>
              <w:rPr>
                <w:sz w:val="17"/>
              </w:rPr>
              <w:t>timestamp / numeric</w:t>
            </w:r>
          </w:p>
        </w:tc>
        <w:tc>
          <w:tcPr>
            <w:tcW w:type="dxa" w:w="5472"/>
          </w:tcPr>
          <w:p>
            <w:r/>
            <w:r>
              <w:rPr>
                <w:sz w:val="17"/>
              </w:rPr>
              <w:t>The originally approved plan, summarised on the project row.</w:t>
            </w:r>
          </w:p>
        </w:tc>
      </w:tr>
      <w:tr>
        <w:tc>
          <w:tcPr>
            <w:tcW w:type="dxa" w:w="2880"/>
          </w:tcPr>
          <w:p>
            <w:r/>
            <w:r>
              <w:rPr>
                <w:rFonts w:ascii="Consolas" w:hAnsi="Consolas"/>
                <w:b/>
                <w:sz w:val="17"/>
              </w:rPr>
              <w:t>baseline_completed_ / in_progress_ / not_started_activity_count</w:t>
            </w:r>
          </w:p>
        </w:tc>
        <w:tc>
          <w:tcPr>
            <w:tcW w:type="dxa" w:w="1584"/>
          </w:tcPr>
          <w:p>
            <w:r/>
            <w:r>
              <w:rPr>
                <w:sz w:val="17"/>
              </w:rPr>
              <w:t>int</w:t>
            </w:r>
          </w:p>
        </w:tc>
        <w:tc>
          <w:tcPr>
            <w:tcW w:type="dxa" w:w="5472"/>
          </w:tcPr>
          <w:p>
            <w:r/>
            <w:r>
              <w:rPr>
                <w:sz w:val="17"/>
              </w:rPr>
              <w:t>Baseline activity status rollup.</w:t>
            </w:r>
          </w:p>
        </w:tc>
      </w:tr>
      <w:tr>
        <w:tc>
          <w:tcPr>
            <w:tcW w:type="dxa" w:w="2880"/>
          </w:tcPr>
          <w:p>
            <w:r/>
            <w:r>
              <w:rPr>
                <w:rFonts w:ascii="Consolas" w:hAnsi="Consolas"/>
                <w:b/>
                <w:sz w:val="17"/>
              </w:rPr>
              <w:t>current_baseline_project_object_id</w:t>
            </w:r>
          </w:p>
        </w:tc>
        <w:tc>
          <w:tcPr>
            <w:tcW w:type="dxa" w:w="1584"/>
          </w:tcPr>
          <w:p>
            <w:r/>
            <w:r>
              <w:rPr>
                <w:sz w:val="17"/>
              </w:rPr>
              <w:t>bigint</w:t>
            </w:r>
          </w:p>
        </w:tc>
        <w:tc>
          <w:tcPr>
            <w:tcW w:type="dxa" w:w="5472"/>
          </w:tcPr>
          <w:p>
            <w:r/>
            <w:r>
              <w:rPr>
                <w:sz w:val="17"/>
              </w:rPr>
              <w:t>Which baseline is currently active.</w:t>
            </w:r>
          </w:p>
        </w:tc>
      </w:tr>
      <w:tr>
        <w:tc>
          <w:tcPr>
            <w:tcW w:type="dxa" w:w="2880"/>
          </w:tcPr>
          <w:p>
            <w:r/>
            <w:r>
              <w:rPr>
                <w:rFonts w:ascii="Consolas" w:hAnsi="Consolas"/>
                <w:b/>
                <w:sz w:val="17"/>
              </w:rPr>
              <w:t>last_synced_at</w:t>
            </w:r>
          </w:p>
        </w:tc>
        <w:tc>
          <w:tcPr>
            <w:tcW w:type="dxa" w:w="1584"/>
          </w:tcPr>
          <w:p>
            <w:r/>
            <w:r>
              <w:rPr>
                <w:sz w:val="17"/>
              </w:rPr>
              <w:t>timestamp</w:t>
            </w:r>
          </w:p>
        </w:tc>
        <w:tc>
          <w:tcPr>
            <w:tcW w:type="dxa" w:w="5472"/>
          </w:tcPr>
          <w:p>
            <w:r/>
            <w:r>
              <w:rPr>
                <w:sz w:val="17"/>
              </w:rPr>
              <w:t>When the row was last pulled from P6.</w:t>
            </w:r>
          </w:p>
        </w:tc>
      </w:tr>
    </w:tbl>
    <w:p>
      <w:pPr>
        <w:pStyle w:val="Heading2"/>
      </w:pPr>
      <w:r>
        <w:t>p6_activity</w:t>
      </w:r>
    </w:p>
    <w:p>
      <w:r>
        <w:rPr>
          <w:b/>
          <w:color w:val="61717E"/>
          <w:sz w:val="16"/>
        </w:rPr>
        <w:t>Live API  ·  132,761 rows</w:t>
      </w:r>
    </w:p>
    <w:p>
      <w:r>
        <w:rPr>
          <w:i/>
          <w:sz w:val="19"/>
        </w:rPr>
        <w:t>Activity-level detail. Slippage shows here BEFORE it aggregates into project-level variance, which makes this the early-warning table.</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p6_object_id</w:t>
            </w:r>
          </w:p>
        </w:tc>
        <w:tc>
          <w:tcPr>
            <w:tcW w:type="dxa" w:w="1584"/>
          </w:tcPr>
          <w:p>
            <w:r/>
            <w:r>
              <w:rPr>
                <w:sz w:val="17"/>
              </w:rPr>
              <w:t>bigint UQ</w:t>
            </w:r>
          </w:p>
        </w:tc>
        <w:tc>
          <w:tcPr>
            <w:tcW w:type="dxa" w:w="5472"/>
          </w:tcPr>
          <w:p>
            <w:r/>
            <w:r>
              <w:rPr>
                <w:sz w:val="17"/>
              </w:rPr>
              <w:t>P6 internal object ID.</w:t>
            </w:r>
          </w:p>
        </w:tc>
      </w:tr>
      <w:tr>
        <w:tc>
          <w:tcPr>
            <w:tcW w:type="dxa" w:w="2880"/>
          </w:tcPr>
          <w:p>
            <w:r/>
            <w:r>
              <w:rPr>
                <w:rFonts w:ascii="Consolas" w:hAnsi="Consolas"/>
                <w:b/>
                <w:sz w:val="17"/>
              </w:rPr>
              <w:t>activity_id, name</w:t>
            </w:r>
          </w:p>
        </w:tc>
        <w:tc>
          <w:tcPr>
            <w:tcW w:type="dxa" w:w="1584"/>
          </w:tcPr>
          <w:p>
            <w:r/>
            <w:r>
              <w:rPr>
                <w:sz w:val="17"/>
              </w:rPr>
              <w:t>text</w:t>
            </w:r>
          </w:p>
        </w:tc>
        <w:tc>
          <w:tcPr>
            <w:tcW w:type="dxa" w:w="5472"/>
          </w:tcPr>
          <w:p>
            <w:r/>
            <w:r>
              <w:rPr>
                <w:sz w:val="17"/>
              </w:rPr>
              <w:t>Activity code and description.</w:t>
            </w:r>
          </w:p>
        </w:tc>
      </w:tr>
      <w:tr>
        <w:tc>
          <w:tcPr>
            <w:tcW w:type="dxa" w:w="2880"/>
          </w:tcPr>
          <w:p>
            <w:r/>
            <w:r>
              <w:rPr>
                <w:rFonts w:ascii="Consolas" w:hAnsi="Consolas"/>
                <w:b/>
                <w:sz w:val="17"/>
              </w:rPr>
              <w:t>status, type</w:t>
            </w:r>
          </w:p>
        </w:tc>
        <w:tc>
          <w:tcPr>
            <w:tcW w:type="dxa" w:w="1584"/>
          </w:tcPr>
          <w:p>
            <w:r/>
            <w:r>
              <w:rPr>
                <w:sz w:val="17"/>
              </w:rPr>
              <w:t>text</w:t>
            </w:r>
          </w:p>
        </w:tc>
        <w:tc>
          <w:tcPr>
            <w:tcW w:type="dxa" w:w="5472"/>
          </w:tcPr>
          <w:p>
            <w:r/>
            <w:r>
              <w:rPr>
                <w:sz w:val="17"/>
              </w:rPr>
              <w:t>Completed / In Progress / Not Started, and the P6 activity type (task, milestone, level of effort).</w:t>
            </w:r>
          </w:p>
        </w:tc>
      </w:tr>
      <w:tr>
        <w:tc>
          <w:tcPr>
            <w:tcW w:type="dxa" w:w="2880"/>
          </w:tcPr>
          <w:p>
            <w:r/>
            <w:r>
              <w:rPr>
                <w:rFonts w:ascii="Consolas" w:hAnsi="Consolas"/>
                <w:b/>
                <w:sz w:val="17"/>
              </w:rPr>
              <w:t>start_date, finish_date</w:t>
            </w:r>
          </w:p>
        </w:tc>
        <w:tc>
          <w:tcPr>
            <w:tcW w:type="dxa" w:w="1584"/>
          </w:tcPr>
          <w:p>
            <w:r/>
            <w:r>
              <w:rPr>
                <w:sz w:val="17"/>
              </w:rPr>
              <w:t>timestamp</w:t>
            </w:r>
          </w:p>
        </w:tc>
        <w:tc>
          <w:tcPr>
            <w:tcW w:type="dxa" w:w="5472"/>
          </w:tcPr>
          <w:p>
            <w:r/>
            <w:r>
              <w:rPr>
                <w:sz w:val="17"/>
              </w:rPr>
              <w:t>Current dates.</w:t>
            </w:r>
          </w:p>
        </w:tc>
      </w:tr>
      <w:tr>
        <w:tc>
          <w:tcPr>
            <w:tcW w:type="dxa" w:w="2880"/>
          </w:tcPr>
          <w:p>
            <w:r/>
            <w:r>
              <w:rPr>
                <w:rFonts w:ascii="Consolas" w:hAnsi="Consolas"/>
                <w:b/>
                <w:sz w:val="17"/>
              </w:rPr>
              <w:t>planned_start_date, planned_finish_date</w:t>
            </w:r>
          </w:p>
        </w:tc>
        <w:tc>
          <w:tcPr>
            <w:tcW w:type="dxa" w:w="1584"/>
          </w:tcPr>
          <w:p>
            <w:r/>
            <w:r>
              <w:rPr>
                <w:sz w:val="17"/>
              </w:rPr>
              <w:t>timestamp</w:t>
            </w:r>
          </w:p>
        </w:tc>
        <w:tc>
          <w:tcPr>
            <w:tcW w:type="dxa" w:w="5472"/>
          </w:tcPr>
          <w:p>
            <w:r/>
            <w:r>
              <w:rPr>
                <w:sz w:val="17"/>
              </w:rPr>
              <w:t>Planned dates.</w:t>
            </w:r>
          </w:p>
        </w:tc>
      </w:tr>
      <w:tr>
        <w:tc>
          <w:tcPr>
            <w:tcW w:type="dxa" w:w="2880"/>
          </w:tcPr>
          <w:p>
            <w:r/>
            <w:r>
              <w:rPr>
                <w:rFonts w:ascii="Consolas" w:hAnsi="Consolas"/>
                <w:b/>
                <w:sz w:val="17"/>
              </w:rPr>
              <w:t>actual_start_date, actual_finish_date</w:t>
            </w:r>
          </w:p>
        </w:tc>
        <w:tc>
          <w:tcPr>
            <w:tcW w:type="dxa" w:w="1584"/>
          </w:tcPr>
          <w:p>
            <w:r/>
            <w:r>
              <w:rPr>
                <w:sz w:val="17"/>
              </w:rPr>
              <w:t>timestamp</w:t>
            </w:r>
          </w:p>
        </w:tc>
        <w:tc>
          <w:tcPr>
            <w:tcW w:type="dxa" w:w="5472"/>
          </w:tcPr>
          <w:p>
            <w:r/>
            <w:r>
              <w:rPr>
                <w:sz w:val="17"/>
              </w:rPr>
              <w:t>What actually happened.</w:t>
            </w:r>
          </w:p>
        </w:tc>
      </w:tr>
      <w:tr>
        <w:tc>
          <w:tcPr>
            <w:tcW w:type="dxa" w:w="2880"/>
          </w:tcPr>
          <w:p>
            <w:r/>
            <w:r>
              <w:rPr>
                <w:rFonts w:ascii="Consolas" w:hAnsi="Consolas"/>
                <w:b/>
                <w:sz w:val="17"/>
              </w:rPr>
              <w:t>baseline_start_date, baseline_finish_date</w:t>
            </w:r>
          </w:p>
        </w:tc>
        <w:tc>
          <w:tcPr>
            <w:tcW w:type="dxa" w:w="1584"/>
          </w:tcPr>
          <w:p>
            <w:r/>
            <w:r>
              <w:rPr>
                <w:sz w:val="17"/>
              </w:rPr>
              <w:t>timestamp</w:t>
            </w:r>
          </w:p>
        </w:tc>
        <w:tc>
          <w:tcPr>
            <w:tcW w:type="dxa" w:w="5472"/>
          </w:tcPr>
          <w:p>
            <w:r/>
            <w:r>
              <w:rPr>
                <w:sz w:val="17"/>
              </w:rPr>
              <w:t>Per-activity baseline. The three-way comparison (planned / actual / baseline) is where slippage is detected.</w:t>
            </w:r>
          </w:p>
        </w:tc>
      </w:tr>
      <w:tr>
        <w:tc>
          <w:tcPr>
            <w:tcW w:type="dxa" w:w="2880"/>
          </w:tcPr>
          <w:p>
            <w:r/>
            <w:r>
              <w:rPr>
                <w:rFonts w:ascii="Consolas" w:hAnsi="Consolas"/>
                <w:b/>
                <w:sz w:val="17"/>
              </w:rPr>
              <w:t>planned_duration, actual_duration, remaining_duration</w:t>
            </w:r>
          </w:p>
        </w:tc>
        <w:tc>
          <w:tcPr>
            <w:tcW w:type="dxa" w:w="1584"/>
          </w:tcPr>
          <w:p>
            <w:r/>
            <w:r>
              <w:rPr>
                <w:sz w:val="17"/>
              </w:rPr>
              <w:t>numeric</w:t>
            </w:r>
          </w:p>
        </w:tc>
        <w:tc>
          <w:tcPr>
            <w:tcW w:type="dxa" w:w="5472"/>
          </w:tcPr>
          <w:p>
            <w:r/>
            <w:r>
              <w:rPr>
                <w:sz w:val="17"/>
              </w:rPr>
              <w:t>Duration in days.</w:t>
            </w:r>
          </w:p>
        </w:tc>
      </w:tr>
      <w:tr>
        <w:tc>
          <w:tcPr>
            <w:tcW w:type="dxa" w:w="2880"/>
          </w:tcPr>
          <w:p>
            <w:r/>
            <w:r>
              <w:rPr>
                <w:rFonts w:ascii="Consolas" w:hAnsi="Consolas"/>
                <w:b/>
                <w:sz w:val="17"/>
              </w:rPr>
              <w:t>percent_complete</w:t>
            </w:r>
          </w:p>
        </w:tc>
        <w:tc>
          <w:tcPr>
            <w:tcW w:type="dxa" w:w="1584"/>
          </w:tcPr>
          <w:p>
            <w:r/>
            <w:r>
              <w:rPr>
                <w:sz w:val="17"/>
              </w:rPr>
              <w:t>numeric</w:t>
            </w:r>
          </w:p>
        </w:tc>
        <w:tc>
          <w:tcPr>
            <w:tcW w:type="dxa" w:w="5472"/>
          </w:tcPr>
          <w:p>
            <w:r/>
            <w:r>
              <w:rPr>
                <w:sz w:val="17"/>
              </w:rPr>
              <w:t>Activity completion.</w:t>
            </w:r>
          </w:p>
        </w:tc>
      </w:tr>
      <w:tr>
        <w:tc>
          <w:tcPr>
            <w:tcW w:type="dxa" w:w="2880"/>
          </w:tcPr>
          <w:p>
            <w:r/>
            <w:r>
              <w:rPr>
                <w:rFonts w:ascii="Consolas" w:hAnsi="Consolas"/>
                <w:b/>
                <w:sz w:val="17"/>
              </w:rPr>
              <w:t>total_float, is_critical</w:t>
            </w:r>
          </w:p>
        </w:tc>
        <w:tc>
          <w:tcPr>
            <w:tcW w:type="dxa" w:w="1584"/>
          </w:tcPr>
          <w:p>
            <w:r/>
            <w:r>
              <w:rPr>
                <w:sz w:val="17"/>
              </w:rPr>
              <w:t>numeric / bool</w:t>
            </w:r>
          </w:p>
        </w:tc>
        <w:tc>
          <w:tcPr>
            <w:tcW w:type="dxa" w:w="5472"/>
          </w:tcPr>
          <w:p>
            <w:r/>
            <w:r>
              <w:rPr>
                <w:sz w:val="17"/>
              </w:rPr>
              <w:t>Per-activity float and critical-path flag. A rising share of critical activities leads project SPI.</w:t>
            </w:r>
          </w:p>
        </w:tc>
      </w:tr>
      <w:tr>
        <w:tc>
          <w:tcPr>
            <w:tcW w:type="dxa" w:w="2880"/>
          </w:tcPr>
          <w:p>
            <w:r/>
            <w:r>
              <w:rPr>
                <w:rFonts w:ascii="Consolas" w:hAnsi="Consolas"/>
                <w:b/>
                <w:sz w:val="17"/>
              </w:rPr>
              <w:t>wbs_object_id, wbs_code, wbs_name</w:t>
            </w:r>
          </w:p>
        </w:tc>
        <w:tc>
          <w:tcPr>
            <w:tcW w:type="dxa" w:w="1584"/>
          </w:tcPr>
          <w:p>
            <w:r/>
            <w:r>
              <w:rPr>
                <w:sz w:val="17"/>
              </w:rPr>
              <w:t>bigint / text</w:t>
            </w:r>
          </w:p>
        </w:tc>
        <w:tc>
          <w:tcPr>
            <w:tcW w:type="dxa" w:w="5472"/>
          </w:tcPr>
          <w:p>
            <w:r/>
            <w:r>
              <w:rPr>
                <w:sz w:val="17"/>
              </w:rPr>
              <w:t>Position in the work breakdown structure. The WBS code convention is what allows activity-level matching to SAP.</w:t>
            </w:r>
          </w:p>
        </w:tc>
      </w:tr>
      <w:tr>
        <w:tc>
          <w:tcPr>
            <w:tcW w:type="dxa" w:w="2880"/>
          </w:tcPr>
          <w:p>
            <w:r/>
            <w:r>
              <w:rPr>
                <w:rFonts w:ascii="Consolas" w:hAnsi="Consolas"/>
                <w:b/>
                <w:sz w:val="17"/>
              </w:rPr>
              <w:t>project_object_id</w:t>
            </w:r>
          </w:p>
        </w:tc>
        <w:tc>
          <w:tcPr>
            <w:tcW w:type="dxa" w:w="1584"/>
          </w:tcPr>
          <w:p>
            <w:r/>
            <w:r>
              <w:rPr>
                <w:sz w:val="17"/>
              </w:rPr>
              <w:t>bigint FK</w:t>
            </w:r>
          </w:p>
        </w:tc>
        <w:tc>
          <w:tcPr>
            <w:tcW w:type="dxa" w:w="5472"/>
          </w:tcPr>
          <w:p>
            <w:r/>
            <w:r>
              <w:rPr>
                <w:sz w:val="17"/>
              </w:rPr>
              <w:t>Parent project -&gt; p6_project.p6_object_id.</w:t>
            </w:r>
          </w:p>
        </w:tc>
      </w:tr>
      <w:tr>
        <w:tc>
          <w:tcPr>
            <w:tcW w:type="dxa" w:w="2880"/>
          </w:tcPr>
          <w:p>
            <w:r/>
            <w:r>
              <w:rPr>
                <w:rFonts w:ascii="Consolas" w:hAnsi="Consolas"/>
                <w:b/>
                <w:sz w:val="17"/>
              </w:rPr>
              <w:t>last_synced_at</w:t>
            </w:r>
          </w:p>
        </w:tc>
        <w:tc>
          <w:tcPr>
            <w:tcW w:type="dxa" w:w="1584"/>
          </w:tcPr>
          <w:p>
            <w:r/>
            <w:r>
              <w:rPr>
                <w:sz w:val="17"/>
              </w:rPr>
              <w:t>timestamp</w:t>
            </w:r>
          </w:p>
        </w:tc>
        <w:tc>
          <w:tcPr>
            <w:tcW w:type="dxa" w:w="5472"/>
          </w:tcPr>
          <w:p>
            <w:r/>
            <w:r>
              <w:rPr>
                <w:sz w:val="17"/>
              </w:rPr>
              <w:t>Last pull from P6.</w:t>
            </w:r>
          </w:p>
        </w:tc>
      </w:tr>
    </w:tbl>
    <w:p>
      <w:pPr>
        <w:pStyle w:val="Heading2"/>
      </w:pPr>
      <w:r>
        <w:t>p6_resource_assignment</w:t>
      </w:r>
    </w:p>
    <w:p>
      <w:r>
        <w:rPr>
          <w:b/>
          <w:color w:val="61717E"/>
          <w:sz w:val="16"/>
        </w:rPr>
        <w:t>Live API  ·  300,153 rows</w:t>
      </w:r>
    </w:p>
    <w:p>
      <w:r>
        <w:rPr>
          <w:i/>
          <w:sz w:val="19"/>
        </w:rPr>
        <w:t>Planned versus actual units per activity - progress measured by quantity rather than by duration. The two can diverge, and that divergence is meaningful.</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p6_object_id</w:t>
            </w:r>
          </w:p>
        </w:tc>
        <w:tc>
          <w:tcPr>
            <w:tcW w:type="dxa" w:w="1584"/>
          </w:tcPr>
          <w:p>
            <w:r/>
            <w:r>
              <w:rPr>
                <w:sz w:val="17"/>
              </w:rPr>
              <w:t>bigint UQ</w:t>
            </w:r>
          </w:p>
        </w:tc>
        <w:tc>
          <w:tcPr>
            <w:tcW w:type="dxa" w:w="5472"/>
          </w:tcPr>
          <w:p>
            <w:r/>
            <w:r>
              <w:rPr>
                <w:sz w:val="17"/>
              </w:rPr>
              <w:t>P6 assignment object ID.</w:t>
            </w:r>
          </w:p>
        </w:tc>
      </w:tr>
      <w:tr>
        <w:tc>
          <w:tcPr>
            <w:tcW w:type="dxa" w:w="2880"/>
          </w:tcPr>
          <w:p>
            <w:r/>
            <w:r>
              <w:rPr>
                <w:rFonts w:ascii="Consolas" w:hAnsi="Consolas"/>
                <w:b/>
                <w:sz w:val="17"/>
              </w:rPr>
              <w:t>activity_object_id</w:t>
            </w:r>
          </w:p>
        </w:tc>
        <w:tc>
          <w:tcPr>
            <w:tcW w:type="dxa" w:w="1584"/>
          </w:tcPr>
          <w:p>
            <w:r/>
            <w:r>
              <w:rPr>
                <w:sz w:val="17"/>
              </w:rPr>
              <w:t>bigint FK</w:t>
            </w:r>
          </w:p>
        </w:tc>
        <w:tc>
          <w:tcPr>
            <w:tcW w:type="dxa" w:w="5472"/>
          </w:tcPr>
          <w:p>
            <w:r/>
            <w:r>
              <w:rPr>
                <w:sz w:val="17"/>
              </w:rPr>
              <w:t>-&gt; p6_activity.p6_object_id.</w:t>
            </w:r>
          </w:p>
        </w:tc>
      </w:tr>
      <w:tr>
        <w:tc>
          <w:tcPr>
            <w:tcW w:type="dxa" w:w="2880"/>
          </w:tcPr>
          <w:p>
            <w:r/>
            <w:r>
              <w:rPr>
                <w:rFonts w:ascii="Consolas" w:hAnsi="Consolas"/>
                <w:b/>
                <w:sz w:val="17"/>
              </w:rPr>
              <w:t>project_object_id</w:t>
            </w:r>
          </w:p>
        </w:tc>
        <w:tc>
          <w:tcPr>
            <w:tcW w:type="dxa" w:w="1584"/>
          </w:tcPr>
          <w:p>
            <w:r/>
            <w:r>
              <w:rPr>
                <w:sz w:val="17"/>
              </w:rPr>
              <w:t>bigint FK</w:t>
            </w:r>
          </w:p>
        </w:tc>
        <w:tc>
          <w:tcPr>
            <w:tcW w:type="dxa" w:w="5472"/>
          </w:tcPr>
          <w:p>
            <w:r/>
            <w:r>
              <w:rPr>
                <w:sz w:val="17"/>
              </w:rPr>
              <w:t>-&gt; p6_project.p6_object_id.</w:t>
            </w:r>
          </w:p>
        </w:tc>
      </w:tr>
      <w:tr>
        <w:tc>
          <w:tcPr>
            <w:tcW w:type="dxa" w:w="2880"/>
          </w:tcPr>
          <w:p>
            <w:r/>
            <w:r>
              <w:rPr>
                <w:rFonts w:ascii="Consolas" w:hAnsi="Consolas"/>
                <w:b/>
                <w:sz w:val="17"/>
              </w:rPr>
              <w:t>resource_type</w:t>
            </w:r>
          </w:p>
        </w:tc>
        <w:tc>
          <w:tcPr>
            <w:tcW w:type="dxa" w:w="1584"/>
          </w:tcPr>
          <w:p>
            <w:r/>
            <w:r>
              <w:rPr>
                <w:sz w:val="17"/>
              </w:rPr>
              <w:t>text</w:t>
            </w:r>
          </w:p>
        </w:tc>
        <w:tc>
          <w:tcPr>
            <w:tcW w:type="dxa" w:w="5472"/>
          </w:tcPr>
          <w:p>
            <w:r/>
            <w:r>
              <w:rPr>
                <w:sz w:val="17"/>
              </w:rPr>
              <w:t>Labor, Nonlabor or Material.</w:t>
            </w:r>
          </w:p>
        </w:tc>
      </w:tr>
      <w:tr>
        <w:tc>
          <w:tcPr>
            <w:tcW w:type="dxa" w:w="2880"/>
          </w:tcPr>
          <w:p>
            <w:r/>
            <w:r>
              <w:rPr>
                <w:rFonts w:ascii="Consolas" w:hAnsi="Consolas"/>
                <w:b/>
                <w:sz w:val="17"/>
              </w:rPr>
              <w:t>resource_name</w:t>
            </w:r>
          </w:p>
        </w:tc>
        <w:tc>
          <w:tcPr>
            <w:tcW w:type="dxa" w:w="1584"/>
          </w:tcPr>
          <w:p>
            <w:r/>
            <w:r>
              <w:rPr>
                <w:sz w:val="17"/>
              </w:rPr>
              <w:t>text</w:t>
            </w:r>
          </w:p>
        </w:tc>
        <w:tc>
          <w:tcPr>
            <w:tcW w:type="dxa" w:w="5472"/>
          </w:tcPr>
          <w:p>
            <w:r/>
            <w:r>
              <w:rPr>
                <w:sz w:val="17"/>
              </w:rPr>
              <w:t>Named resource.</w:t>
            </w:r>
          </w:p>
        </w:tc>
      </w:tr>
      <w:tr>
        <w:tc>
          <w:tcPr>
            <w:tcW w:type="dxa" w:w="2880"/>
          </w:tcPr>
          <w:p>
            <w:r/>
            <w:r>
              <w:rPr>
                <w:rFonts w:ascii="Consolas" w:hAnsi="Consolas"/>
                <w:b/>
                <w:sz w:val="17"/>
              </w:rPr>
              <w:t>planned_units, actual_units</w:t>
            </w:r>
          </w:p>
        </w:tc>
        <w:tc>
          <w:tcPr>
            <w:tcW w:type="dxa" w:w="1584"/>
          </w:tcPr>
          <w:p>
            <w:r/>
            <w:r>
              <w:rPr>
                <w:sz w:val="17"/>
              </w:rPr>
              <w:t>numeric</w:t>
            </w:r>
          </w:p>
        </w:tc>
        <w:tc>
          <w:tcPr>
            <w:tcW w:type="dxa" w:w="5472"/>
          </w:tcPr>
          <w:p>
            <w:r/>
            <w:r>
              <w:rPr>
                <w:sz w:val="17"/>
              </w:rPr>
              <w:t>Planned and consumed units.</w:t>
            </w:r>
          </w:p>
        </w:tc>
      </w:tr>
      <w:tr>
        <w:tc>
          <w:tcPr>
            <w:tcW w:type="dxa" w:w="2880"/>
          </w:tcPr>
          <w:p>
            <w:r/>
            <w:r>
              <w:rPr>
                <w:rFonts w:ascii="Consolas" w:hAnsi="Consolas"/>
                <w:b/>
                <w:sz w:val="17"/>
              </w:rPr>
              <w:t>last_synced_at</w:t>
            </w:r>
          </w:p>
        </w:tc>
        <w:tc>
          <w:tcPr>
            <w:tcW w:type="dxa" w:w="1584"/>
          </w:tcPr>
          <w:p>
            <w:r/>
            <w:r>
              <w:rPr>
                <w:sz w:val="17"/>
              </w:rPr>
              <w:t>timestamp</w:t>
            </w:r>
          </w:p>
        </w:tc>
        <w:tc>
          <w:tcPr>
            <w:tcW w:type="dxa" w:w="5472"/>
          </w:tcPr>
          <w:p>
            <w:r/>
            <w:r>
              <w:rPr>
                <w:sz w:val="17"/>
              </w:rPr>
              <w:t>Last pull from P6.</w:t>
            </w:r>
          </w:p>
        </w:tc>
      </w:tr>
    </w:tbl>
    <w:p>
      <w:pPr>
        <w:pStyle w:val="Heading2"/>
      </w:pPr>
      <w:r>
        <w:t>p6_wbs_node</w:t>
      </w:r>
    </w:p>
    <w:p>
      <w:r>
        <w:rPr>
          <w:b/>
          <w:color w:val="61717E"/>
          <w:sz w:val="16"/>
        </w:rPr>
        <w:t>Live API  ·  17,078 rows</w:t>
      </w:r>
    </w:p>
    <w:p>
      <w:r>
        <w:rPr>
          <w:i/>
          <w:sz w:val="19"/>
        </w:rPr>
        <w:t>The work breakdown hierarchy. Nodes flagged as blocks correspond to physical site sub-areas, which is how schedule data lines up with SAP and transmission block references.</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p6_object_id</w:t>
            </w:r>
          </w:p>
        </w:tc>
        <w:tc>
          <w:tcPr>
            <w:tcW w:type="dxa" w:w="1584"/>
          </w:tcPr>
          <w:p>
            <w:r/>
            <w:r>
              <w:rPr>
                <w:sz w:val="17"/>
              </w:rPr>
              <w:t>bigint UQ</w:t>
            </w:r>
          </w:p>
        </w:tc>
        <w:tc>
          <w:tcPr>
            <w:tcW w:type="dxa" w:w="5472"/>
          </w:tcPr>
          <w:p>
            <w:r/>
            <w:r>
              <w:rPr>
                <w:sz w:val="17"/>
              </w:rPr>
              <w:t>WBS node object ID.</w:t>
            </w:r>
          </w:p>
        </w:tc>
      </w:tr>
      <w:tr>
        <w:tc>
          <w:tcPr>
            <w:tcW w:type="dxa" w:w="2880"/>
          </w:tcPr>
          <w:p>
            <w:r/>
            <w:r>
              <w:rPr>
                <w:rFonts w:ascii="Consolas" w:hAnsi="Consolas"/>
                <w:b/>
                <w:sz w:val="17"/>
              </w:rPr>
              <w:t>project_object_id</w:t>
            </w:r>
          </w:p>
        </w:tc>
        <w:tc>
          <w:tcPr>
            <w:tcW w:type="dxa" w:w="1584"/>
          </w:tcPr>
          <w:p>
            <w:r/>
            <w:r>
              <w:rPr>
                <w:sz w:val="17"/>
              </w:rPr>
              <w:t>bigint</w:t>
            </w:r>
          </w:p>
        </w:tc>
        <w:tc>
          <w:tcPr>
            <w:tcW w:type="dxa" w:w="5472"/>
          </w:tcPr>
          <w:p>
            <w:r/>
            <w:r>
              <w:rPr>
                <w:sz w:val="17"/>
              </w:rPr>
              <w:t>Owning project.</w:t>
            </w:r>
          </w:p>
        </w:tc>
      </w:tr>
      <w:tr>
        <w:tc>
          <w:tcPr>
            <w:tcW w:type="dxa" w:w="2880"/>
          </w:tcPr>
          <w:p>
            <w:r/>
            <w:r>
              <w:rPr>
                <w:rFonts w:ascii="Consolas" w:hAnsi="Consolas"/>
                <w:b/>
                <w:sz w:val="17"/>
              </w:rPr>
              <w:t>wbs_code, wbs_name</w:t>
            </w:r>
          </w:p>
        </w:tc>
        <w:tc>
          <w:tcPr>
            <w:tcW w:type="dxa" w:w="1584"/>
          </w:tcPr>
          <w:p>
            <w:r/>
            <w:r>
              <w:rPr>
                <w:sz w:val="17"/>
              </w:rPr>
              <w:t>text</w:t>
            </w:r>
          </w:p>
        </w:tc>
        <w:tc>
          <w:tcPr>
            <w:tcW w:type="dxa" w:w="5472"/>
          </w:tcPr>
          <w:p>
            <w:r/>
            <w:r>
              <w:rPr>
                <w:sz w:val="17"/>
              </w:rPr>
              <w:t>Node code and label.</w:t>
            </w:r>
          </w:p>
        </w:tc>
      </w:tr>
      <w:tr>
        <w:tc>
          <w:tcPr>
            <w:tcW w:type="dxa" w:w="2880"/>
          </w:tcPr>
          <w:p>
            <w:r/>
            <w:r>
              <w:rPr>
                <w:rFonts w:ascii="Consolas" w:hAnsi="Consolas"/>
                <w:b/>
                <w:sz w:val="17"/>
              </w:rPr>
              <w:t>parent_object_id</w:t>
            </w:r>
          </w:p>
        </w:tc>
        <w:tc>
          <w:tcPr>
            <w:tcW w:type="dxa" w:w="1584"/>
          </w:tcPr>
          <w:p>
            <w:r/>
            <w:r>
              <w:rPr>
                <w:sz w:val="17"/>
              </w:rPr>
              <w:t>bigint</w:t>
            </w:r>
          </w:p>
        </w:tc>
        <w:tc>
          <w:tcPr>
            <w:tcW w:type="dxa" w:w="5472"/>
          </w:tcPr>
          <w:p>
            <w:r/>
            <w:r>
              <w:rPr>
                <w:sz w:val="17"/>
              </w:rPr>
              <w:t>Parent node - the tree is walked through this.</w:t>
            </w:r>
          </w:p>
        </w:tc>
      </w:tr>
      <w:tr>
        <w:tc>
          <w:tcPr>
            <w:tcW w:type="dxa" w:w="2880"/>
          </w:tcPr>
          <w:p>
            <w:r/>
            <w:r>
              <w:rPr>
                <w:rFonts w:ascii="Consolas" w:hAnsi="Consolas"/>
                <w:b/>
                <w:sz w:val="17"/>
              </w:rPr>
              <w:t>is_block, block_number</w:t>
            </w:r>
          </w:p>
        </w:tc>
        <w:tc>
          <w:tcPr>
            <w:tcW w:type="dxa" w:w="1584"/>
          </w:tcPr>
          <w:p>
            <w:r/>
            <w:r>
              <w:rPr>
                <w:sz w:val="17"/>
              </w:rPr>
              <w:t>bool / int</w:t>
            </w:r>
          </w:p>
        </w:tc>
        <w:tc>
          <w:tcPr>
            <w:tcW w:type="dxa" w:w="5472"/>
          </w:tcPr>
          <w:p>
            <w:r/>
            <w:r>
              <w:rPr>
                <w:sz w:val="17"/>
              </w:rPr>
              <w:t>Marks the node as a physical construction block and records its number.</w:t>
            </w:r>
          </w:p>
        </w:tc>
      </w:tr>
      <w:tr>
        <w:tc>
          <w:tcPr>
            <w:tcW w:type="dxa" w:w="2880"/>
          </w:tcPr>
          <w:p>
            <w:r/>
            <w:r>
              <w:rPr>
                <w:rFonts w:ascii="Consolas" w:hAnsi="Consolas"/>
                <w:b/>
                <w:sz w:val="17"/>
              </w:rPr>
              <w:t>upload_time</w:t>
            </w:r>
          </w:p>
        </w:tc>
        <w:tc>
          <w:tcPr>
            <w:tcW w:type="dxa" w:w="1584"/>
          </w:tcPr>
          <w:p>
            <w:r/>
            <w:r>
              <w:rPr>
                <w:sz w:val="17"/>
              </w:rPr>
              <w:t>timestamp</w:t>
            </w:r>
          </w:p>
        </w:tc>
        <w:tc>
          <w:tcPr>
            <w:tcW w:type="dxa" w:w="5472"/>
          </w:tcPr>
          <w:p>
            <w:r/>
            <w:r>
              <w:rPr>
                <w:sz w:val="17"/>
              </w:rPr>
              <w:t>When the node was loaded.</w:t>
            </w:r>
          </w:p>
        </w:tc>
      </w:tr>
    </w:tbl>
    <w:p>
      <w:pPr>
        <w:pStyle w:val="Heading2"/>
      </w:pPr>
      <w:r>
        <w:t>p6_baseline_project</w:t>
      </w:r>
    </w:p>
    <w:p>
      <w:r>
        <w:rPr>
          <w:b/>
          <w:color w:val="61717E"/>
          <w:sz w:val="16"/>
        </w:rPr>
        <w:t>Live API  ·  197 rows</w:t>
      </w:r>
    </w:p>
    <w:p>
      <w:r>
        <w:rPr>
          <w:i/>
          <w:sz w:val="19"/>
        </w:rPr>
        <w:t>Full snapshots of the plan at each baselining event - one row per baseline, so drift can be measured across the life of the project rather than against a single stored plan.</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p6_object_id</w:t>
            </w:r>
          </w:p>
        </w:tc>
        <w:tc>
          <w:tcPr>
            <w:tcW w:type="dxa" w:w="1584"/>
          </w:tcPr>
          <w:p>
            <w:r/>
            <w:r>
              <w:rPr>
                <w:sz w:val="17"/>
              </w:rPr>
              <w:t>bigint UQ</w:t>
            </w:r>
          </w:p>
        </w:tc>
        <w:tc>
          <w:tcPr>
            <w:tcW w:type="dxa" w:w="5472"/>
          </w:tcPr>
          <w:p>
            <w:r/>
            <w:r>
              <w:rPr>
                <w:sz w:val="17"/>
              </w:rPr>
              <w:t>Baseline object ID.</w:t>
            </w:r>
          </w:p>
        </w:tc>
      </w:tr>
      <w:tr>
        <w:tc>
          <w:tcPr>
            <w:tcW w:type="dxa" w:w="2880"/>
          </w:tcPr>
          <w:p>
            <w:r/>
            <w:r>
              <w:rPr>
                <w:rFonts w:ascii="Consolas" w:hAnsi="Consolas"/>
                <w:b/>
                <w:sz w:val="17"/>
              </w:rPr>
              <w:t>original_project_object_id</w:t>
            </w:r>
          </w:p>
        </w:tc>
        <w:tc>
          <w:tcPr>
            <w:tcW w:type="dxa" w:w="1584"/>
          </w:tcPr>
          <w:p>
            <w:r/>
            <w:r>
              <w:rPr>
                <w:sz w:val="17"/>
              </w:rPr>
              <w:t>bigint FK</w:t>
            </w:r>
          </w:p>
        </w:tc>
        <w:tc>
          <w:tcPr>
            <w:tcW w:type="dxa" w:w="5472"/>
          </w:tcPr>
          <w:p>
            <w:r/>
            <w:r>
              <w:rPr>
                <w:sz w:val="17"/>
              </w:rPr>
              <w:t>-&gt; p6_project.p6_object_id.</w:t>
            </w:r>
          </w:p>
        </w:tc>
      </w:tr>
      <w:tr>
        <w:tc>
          <w:tcPr>
            <w:tcW w:type="dxa" w:w="2880"/>
          </w:tcPr>
          <w:p>
            <w:r/>
            <w:r>
              <w:rPr>
                <w:rFonts w:ascii="Consolas" w:hAnsi="Consolas"/>
                <w:b/>
                <w:sz w:val="17"/>
              </w:rPr>
              <w:t>baseline_type_name, name</w:t>
            </w:r>
          </w:p>
        </w:tc>
        <w:tc>
          <w:tcPr>
            <w:tcW w:type="dxa" w:w="1584"/>
          </w:tcPr>
          <w:p>
            <w:r/>
            <w:r>
              <w:rPr>
                <w:sz w:val="17"/>
              </w:rPr>
              <w:t>text</w:t>
            </w:r>
          </w:p>
        </w:tc>
        <w:tc>
          <w:tcPr>
            <w:tcW w:type="dxa" w:w="5472"/>
          </w:tcPr>
          <w:p>
            <w:r/>
            <w:r>
              <w:rPr>
                <w:sz w:val="17"/>
              </w:rPr>
              <w:t>Baseline type (for example 'Project Baseline') and its label.</w:t>
            </w:r>
          </w:p>
        </w:tc>
      </w:tr>
      <w:tr>
        <w:tc>
          <w:tcPr>
            <w:tcW w:type="dxa" w:w="2880"/>
          </w:tcPr>
          <w:p>
            <w:r/>
            <w:r>
              <w:rPr>
                <w:rFonts w:ascii="Consolas" w:hAnsi="Consolas"/>
                <w:b/>
                <w:sz w:val="17"/>
              </w:rPr>
              <w:t>planned_start_date, start_date, finish_date, scheduled_finish_date</w:t>
            </w:r>
          </w:p>
        </w:tc>
        <w:tc>
          <w:tcPr>
            <w:tcW w:type="dxa" w:w="1584"/>
          </w:tcPr>
          <w:p>
            <w:r/>
            <w:r>
              <w:rPr>
                <w:sz w:val="17"/>
              </w:rPr>
              <w:t>timestamp</w:t>
            </w:r>
          </w:p>
        </w:tc>
        <w:tc>
          <w:tcPr>
            <w:tcW w:type="dxa" w:w="5472"/>
          </w:tcPr>
          <w:p>
            <w:r/>
            <w:r>
              <w:rPr>
                <w:sz w:val="17"/>
              </w:rPr>
              <w:t>Baseline schedule dates.</w:t>
            </w:r>
          </w:p>
        </w:tc>
      </w:tr>
      <w:tr>
        <w:tc>
          <w:tcPr>
            <w:tcW w:type="dxa" w:w="2880"/>
          </w:tcPr>
          <w:p>
            <w:r/>
            <w:r>
              <w:rPr>
                <w:rFonts w:ascii="Consolas" w:hAnsi="Consolas"/>
                <w:b/>
                <w:sz w:val="17"/>
              </w:rPr>
              <w:t>planned_duration, actual_duration, remaining_duration</w:t>
            </w:r>
          </w:p>
        </w:tc>
        <w:tc>
          <w:tcPr>
            <w:tcW w:type="dxa" w:w="1584"/>
          </w:tcPr>
          <w:p>
            <w:r/>
            <w:r>
              <w:rPr>
                <w:sz w:val="17"/>
              </w:rPr>
              <w:t>numeric</w:t>
            </w:r>
          </w:p>
        </w:tc>
        <w:tc>
          <w:tcPr>
            <w:tcW w:type="dxa" w:w="5472"/>
          </w:tcPr>
          <w:p>
            <w:r/>
            <w:r>
              <w:rPr>
                <w:sz w:val="17"/>
              </w:rPr>
              <w:t>Baseline durations.</w:t>
            </w:r>
          </w:p>
        </w:tc>
      </w:tr>
      <w:tr>
        <w:tc>
          <w:tcPr>
            <w:tcW w:type="dxa" w:w="2880"/>
          </w:tcPr>
          <w:p>
            <w:r/>
            <w:r>
              <w:rPr>
                <w:rFonts w:ascii="Consolas" w:hAnsi="Consolas"/>
                <w:b/>
                <w:sz w:val="17"/>
              </w:rPr>
              <w:t>planned_cost, actual_total_cost, remaining_total_cost, baseline_total_cost</w:t>
            </w:r>
          </w:p>
        </w:tc>
        <w:tc>
          <w:tcPr>
            <w:tcW w:type="dxa" w:w="1584"/>
          </w:tcPr>
          <w:p>
            <w:r/>
            <w:r>
              <w:rPr>
                <w:sz w:val="17"/>
              </w:rPr>
              <w:t>numeric</w:t>
            </w:r>
          </w:p>
        </w:tc>
        <w:tc>
          <w:tcPr>
            <w:tcW w:type="dxa" w:w="5472"/>
          </w:tcPr>
          <w:p>
            <w:r/>
            <w:r>
              <w:rPr>
                <w:sz w:val="17"/>
              </w:rPr>
              <w:t>Baseline cost position.</w:t>
            </w:r>
          </w:p>
        </w:tc>
      </w:tr>
      <w:tr>
        <w:tc>
          <w:tcPr>
            <w:tcW w:type="dxa" w:w="2880"/>
          </w:tcPr>
          <w:p>
            <w:r/>
            <w:r>
              <w:rPr>
                <w:rFonts w:ascii="Consolas" w:hAnsi="Consolas"/>
                <w:b/>
                <w:sz w:val="17"/>
              </w:rPr>
              <w:t>activity_count and status counts</w:t>
            </w:r>
          </w:p>
        </w:tc>
        <w:tc>
          <w:tcPr>
            <w:tcW w:type="dxa" w:w="1584"/>
          </w:tcPr>
          <w:p>
            <w:r/>
            <w:r>
              <w:rPr>
                <w:sz w:val="17"/>
              </w:rPr>
              <w:t>int</w:t>
            </w:r>
          </w:p>
        </w:tc>
        <w:tc>
          <w:tcPr>
            <w:tcW w:type="dxa" w:w="5472"/>
          </w:tcPr>
          <w:p>
            <w:r/>
            <w:r>
              <w:rPr>
                <w:sz w:val="17"/>
              </w:rPr>
              <w:t>Activity totals at baseline time.</w:t>
            </w:r>
          </w:p>
        </w:tc>
      </w:tr>
      <w:tr>
        <w:tc>
          <w:tcPr>
            <w:tcW w:type="dxa" w:w="2880"/>
          </w:tcPr>
          <w:p>
            <w:r/>
            <w:r>
              <w:rPr>
                <w:rFonts w:ascii="Consolas" w:hAnsi="Consolas"/>
                <w:b/>
                <w:sz w:val="17"/>
              </w:rPr>
              <w:t>current_budget, original_budget, status</w:t>
            </w:r>
          </w:p>
        </w:tc>
        <w:tc>
          <w:tcPr>
            <w:tcW w:type="dxa" w:w="1584"/>
          </w:tcPr>
          <w:p>
            <w:r/>
            <w:r>
              <w:rPr>
                <w:sz w:val="17"/>
              </w:rPr>
              <w:t>numeric / text</w:t>
            </w:r>
          </w:p>
        </w:tc>
        <w:tc>
          <w:tcPr>
            <w:tcW w:type="dxa" w:w="5472"/>
          </w:tcPr>
          <w:p>
            <w:r/>
            <w:r>
              <w:rPr>
                <w:sz w:val="17"/>
              </w:rPr>
              <w:t>Budget position and baseline state.</w:t>
            </w:r>
          </w:p>
        </w:tc>
      </w:tr>
      <w:tr>
        <w:tc>
          <w:tcPr>
            <w:tcW w:type="dxa" w:w="2880"/>
          </w:tcPr>
          <w:p>
            <w:r/>
            <w:r>
              <w:rPr>
                <w:rFonts w:ascii="Consolas" w:hAnsi="Consolas"/>
                <w:b/>
                <w:sz w:val="17"/>
              </w:rPr>
              <w:t>last_synced_at</w:t>
            </w:r>
          </w:p>
        </w:tc>
        <w:tc>
          <w:tcPr>
            <w:tcW w:type="dxa" w:w="1584"/>
          </w:tcPr>
          <w:p>
            <w:r/>
            <w:r>
              <w:rPr>
                <w:sz w:val="17"/>
              </w:rPr>
              <w:t>timestamp</w:t>
            </w:r>
          </w:p>
        </w:tc>
        <w:tc>
          <w:tcPr>
            <w:tcW w:type="dxa" w:w="5472"/>
          </w:tcPr>
          <w:p>
            <w:r/>
            <w:r>
              <w:rPr>
                <w:sz w:val="17"/>
              </w:rPr>
              <w:t>Last pull from P6.</w:t>
            </w:r>
          </w:p>
        </w:tc>
      </w:tr>
    </w:tbl>
    <w:p>
      <w:pPr>
        <w:pStyle w:val="Heading2"/>
      </w:pPr>
      <w:r>
        <w:t>p6_activity_risk</w:t>
      </w:r>
    </w:p>
    <w:p>
      <w:r>
        <w:rPr>
          <w:b/>
          <w:color w:val="61717E"/>
          <w:sz w:val="16"/>
        </w:rPr>
        <w:t>Live API - EMPTY  ·  0 rows</w:t>
      </w:r>
    </w:p>
    <w:p>
      <w:r>
        <w:rPr>
          <w:i/>
          <w:sz w:val="19"/>
        </w:rPr>
        <w:t>The explicit risk register from P6 - risks authored by planners against specific activities. Currently unpopulated: the sync path exists but the source register has no entries yet. When it fills, it should be the first place a risk question looks, ahead of any float- or SPI-based inference.</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activity_object_id, project_object_id</w:t>
            </w:r>
          </w:p>
        </w:tc>
        <w:tc>
          <w:tcPr>
            <w:tcW w:type="dxa" w:w="1584"/>
          </w:tcPr>
          <w:p>
            <w:r/>
            <w:r>
              <w:rPr>
                <w:sz w:val="17"/>
              </w:rPr>
              <w:t>bigint FK</w:t>
            </w:r>
          </w:p>
        </w:tc>
        <w:tc>
          <w:tcPr>
            <w:tcW w:type="dxa" w:w="5472"/>
          </w:tcPr>
          <w:p>
            <w:r/>
            <w:r>
              <w:rPr>
                <w:sz w:val="17"/>
              </w:rPr>
              <w:t>Activity and project the risk is attached to.</w:t>
            </w:r>
          </w:p>
        </w:tc>
      </w:tr>
      <w:tr>
        <w:tc>
          <w:tcPr>
            <w:tcW w:type="dxa" w:w="2880"/>
          </w:tcPr>
          <w:p>
            <w:r/>
            <w:r>
              <w:rPr>
                <w:rFonts w:ascii="Consolas" w:hAnsi="Consolas"/>
                <w:b/>
                <w:sz w:val="17"/>
              </w:rPr>
              <w:t>risk_id, risk_name, risk_object_id</w:t>
            </w:r>
          </w:p>
        </w:tc>
        <w:tc>
          <w:tcPr>
            <w:tcW w:type="dxa" w:w="1584"/>
          </w:tcPr>
          <w:p>
            <w:r/>
            <w:r>
              <w:rPr>
                <w:sz w:val="17"/>
              </w:rPr>
              <w:t>text / bigint</w:t>
            </w:r>
          </w:p>
        </w:tc>
        <w:tc>
          <w:tcPr>
            <w:tcW w:type="dxa" w:w="5472"/>
          </w:tcPr>
          <w:p>
            <w:r/>
            <w:r>
              <w:rPr>
                <w:sz w:val="17"/>
              </w:rPr>
              <w:t>Risk register entry identity.</w:t>
            </w:r>
          </w:p>
        </w:tc>
      </w:tr>
      <w:tr>
        <w:tc>
          <w:tcPr>
            <w:tcW w:type="dxa" w:w="2880"/>
          </w:tcPr>
          <w:p>
            <w:r/>
            <w:r>
              <w:rPr>
                <w:rFonts w:ascii="Consolas" w:hAnsi="Consolas"/>
                <w:b/>
                <w:sz w:val="17"/>
              </w:rPr>
              <w:t>activity_id, activity_name</w:t>
            </w:r>
          </w:p>
        </w:tc>
        <w:tc>
          <w:tcPr>
            <w:tcW w:type="dxa" w:w="1584"/>
          </w:tcPr>
          <w:p>
            <w:r/>
            <w:r>
              <w:rPr>
                <w:sz w:val="17"/>
              </w:rPr>
              <w:t>text</w:t>
            </w:r>
          </w:p>
        </w:tc>
        <w:tc>
          <w:tcPr>
            <w:tcW w:type="dxa" w:w="5472"/>
          </w:tcPr>
          <w:p>
            <w:r/>
            <w:r>
              <w:rPr>
                <w:sz w:val="17"/>
              </w:rPr>
              <w:t>Denormalised activity labels for direct display.</w:t>
            </w:r>
          </w:p>
        </w:tc>
      </w:tr>
      <w:tr>
        <w:tc>
          <w:tcPr>
            <w:tcW w:type="dxa" w:w="2880"/>
          </w:tcPr>
          <w:p>
            <w:r/>
            <w:r>
              <w:rPr>
                <w:rFonts w:ascii="Consolas" w:hAnsi="Consolas"/>
                <w:b/>
                <w:sz w:val="17"/>
              </w:rPr>
              <w:t>last_synced_at</w:t>
            </w:r>
          </w:p>
        </w:tc>
        <w:tc>
          <w:tcPr>
            <w:tcW w:type="dxa" w:w="1584"/>
          </w:tcPr>
          <w:p>
            <w:r/>
            <w:r>
              <w:rPr>
                <w:sz w:val="17"/>
              </w:rPr>
              <w:t>timestamp</w:t>
            </w:r>
          </w:p>
        </w:tc>
        <w:tc>
          <w:tcPr>
            <w:tcW w:type="dxa" w:w="5472"/>
          </w:tcPr>
          <w:p>
            <w:r/>
            <w:r>
              <w:rPr>
                <w:sz w:val="17"/>
              </w:rPr>
              <w:t>Last pull from P6.</w:t>
            </w:r>
          </w:p>
        </w:tc>
      </w:tr>
    </w:tbl>
    <w:p>
      <w:r>
        <w:br w:type="page"/>
      </w:r>
    </w:p>
    <w:p>
      <w:pPr>
        <w:pStyle w:val="Heading1"/>
      </w:pPr>
      <w:r>
        <w:t>Materials &amp; cost (SAP)</w:t>
      </w:r>
    </w:p>
    <w:p>
      <w:r>
        <w:t>Procurement, inventory, consumption and committed cost. Loaded from standard SAP report extracts rather than a live connection, so freshness follows the extract date, not the clock.</w:t>
      </w:r>
    </w:p>
    <w:p>
      <w:r>
        <w:rPr>
          <w:color w:val="2C6A73"/>
          <w:sz w:val="16"/>
        </w:rPr>
        <w:t>SOURCE:  Excel extracts in Data/NEW31/ - MB52 (inventory), ME2J + ZPSPS007 (purchase orders), MB51 (consumption), ZPSPS007 (actual/commitment) - scripts/ingest_sap_data.py, scripts/ingest_slr_data.py</w:t>
      </w:r>
    </w:p>
    <w:p>
      <w:pPr>
        <w:pStyle w:val="Heading2"/>
      </w:pPr>
      <w:r>
        <w:t>mt_poamount</w:t>
      </w:r>
    </w:p>
    <w:p>
      <w:r>
        <w:rPr>
          <w:b/>
          <w:color w:val="61717E"/>
          <w:sz w:val="16"/>
        </w:rPr>
        <w:t>ME2J / ZPSPS007  ·  69,557 rows</w:t>
      </w:r>
    </w:p>
    <w:p>
      <w:r>
        <w:rPr>
          <w:i/>
          <w:sz w:val="19"/>
        </w:rPr>
        <w:t>Purchase order line items. The pending-delivery columns here answer most 'what is holding up material' questions.</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purchasing_document</w:t>
            </w:r>
          </w:p>
        </w:tc>
        <w:tc>
          <w:tcPr>
            <w:tcW w:type="dxa" w:w="1584"/>
          </w:tcPr>
          <w:p>
            <w:r/>
            <w:r>
              <w:rPr>
                <w:sz w:val="17"/>
              </w:rPr>
              <w:t>text</w:t>
            </w:r>
          </w:p>
        </w:tc>
        <w:tc>
          <w:tcPr>
            <w:tcW w:type="dxa" w:w="5472"/>
          </w:tcPr>
          <w:p>
            <w:r/>
            <w:r>
              <w:rPr>
                <w:sz w:val="17"/>
              </w:rPr>
              <w:t>PO number.</w:t>
            </w:r>
          </w:p>
        </w:tc>
      </w:tr>
      <w:tr>
        <w:tc>
          <w:tcPr>
            <w:tcW w:type="dxa" w:w="2880"/>
          </w:tcPr>
          <w:p>
            <w:r/>
            <w:r>
              <w:rPr>
                <w:rFonts w:ascii="Consolas" w:hAnsi="Consolas"/>
                <w:b/>
                <w:sz w:val="17"/>
              </w:rPr>
              <w:t>company_code, plant_code</w:t>
            </w:r>
          </w:p>
        </w:tc>
        <w:tc>
          <w:tcPr>
            <w:tcW w:type="dxa" w:w="1584"/>
          </w:tcPr>
          <w:p>
            <w:r/>
            <w:r>
              <w:rPr>
                <w:sz w:val="17"/>
              </w:rPr>
              <w:t>text</w:t>
            </w:r>
          </w:p>
        </w:tc>
        <w:tc>
          <w:tcPr>
            <w:tcW w:type="dxa" w:w="5472"/>
          </w:tcPr>
          <w:p>
            <w:r/>
            <w:r>
              <w:rPr>
                <w:sz w:val="17"/>
              </w:rPr>
              <w:t>SAP org units. [SAP KEY 1]</w:t>
            </w:r>
          </w:p>
        </w:tc>
      </w:tr>
      <w:tr>
        <w:tc>
          <w:tcPr>
            <w:tcW w:type="dxa" w:w="2880"/>
          </w:tcPr>
          <w:p>
            <w:r/>
            <w:r>
              <w:rPr>
                <w:rFonts w:ascii="Consolas" w:hAnsi="Consolas"/>
                <w:b/>
                <w:sz w:val="17"/>
              </w:rPr>
              <w:t>wbs_element</w:t>
            </w:r>
          </w:p>
        </w:tc>
        <w:tc>
          <w:tcPr>
            <w:tcW w:type="dxa" w:w="1584"/>
          </w:tcPr>
          <w:p>
            <w:r/>
            <w:r>
              <w:rPr>
                <w:sz w:val="17"/>
              </w:rPr>
              <w:t>text</w:t>
            </w:r>
          </w:p>
        </w:tc>
        <w:tc>
          <w:tcPr>
            <w:tcW w:type="dxa" w:w="5472"/>
          </w:tcPr>
          <w:p>
            <w:r/>
            <w:r>
              <w:rPr>
                <w:sz w:val="17"/>
              </w:rPr>
              <w:t>Cost object the PO is charged to. [SAP KEY 2]</w:t>
            </w:r>
          </w:p>
        </w:tc>
      </w:tr>
      <w:tr>
        <w:tc>
          <w:tcPr>
            <w:tcW w:type="dxa" w:w="2880"/>
          </w:tcPr>
          <w:p>
            <w:r/>
            <w:r>
              <w:rPr>
                <w:rFonts w:ascii="Consolas" w:hAnsi="Consolas"/>
                <w:b/>
                <w:sz w:val="17"/>
              </w:rPr>
              <w:t>material_code, material_name, short_text</w:t>
            </w:r>
          </w:p>
        </w:tc>
        <w:tc>
          <w:tcPr>
            <w:tcW w:type="dxa" w:w="1584"/>
          </w:tcPr>
          <w:p>
            <w:r/>
            <w:r>
              <w:rPr>
                <w:sz w:val="17"/>
              </w:rPr>
              <w:t>text</w:t>
            </w:r>
          </w:p>
        </w:tc>
        <w:tc>
          <w:tcPr>
            <w:tcW w:type="dxa" w:w="5472"/>
          </w:tcPr>
          <w:p>
            <w:r/>
            <w:r>
              <w:rPr>
                <w:sz w:val="17"/>
              </w:rPr>
              <w:t>Material identity and line description.</w:t>
            </w:r>
          </w:p>
        </w:tc>
      </w:tr>
      <w:tr>
        <w:tc>
          <w:tcPr>
            <w:tcW w:type="dxa" w:w="2880"/>
          </w:tcPr>
          <w:p>
            <w:r/>
            <w:r>
              <w:rPr>
                <w:rFonts w:ascii="Consolas" w:hAnsi="Consolas"/>
                <w:b/>
                <w:sz w:val="17"/>
              </w:rPr>
              <w:t>material_type</w:t>
            </w:r>
          </w:p>
        </w:tc>
        <w:tc>
          <w:tcPr>
            <w:tcW w:type="dxa" w:w="1584"/>
          </w:tcPr>
          <w:p>
            <w:r/>
            <w:r>
              <w:rPr>
                <w:sz w:val="17"/>
              </w:rPr>
              <w:t>text</w:t>
            </w:r>
          </w:p>
        </w:tc>
        <w:tc>
          <w:tcPr>
            <w:tcW w:type="dxa" w:w="5472"/>
          </w:tcPr>
          <w:p>
            <w:r/>
            <w:r>
              <w:rPr>
                <w:sz w:val="17"/>
              </w:rPr>
              <w:t>SAP material classification.</w:t>
            </w:r>
          </w:p>
        </w:tc>
      </w:tr>
      <w:tr>
        <w:tc>
          <w:tcPr>
            <w:tcW w:type="dxa" w:w="2880"/>
          </w:tcPr>
          <w:p>
            <w:r/>
            <w:r>
              <w:rPr>
                <w:rFonts w:ascii="Consolas" w:hAnsi="Consolas"/>
                <w:b/>
                <w:sz w:val="17"/>
              </w:rPr>
              <w:t>vendor_code, vendor_name, buyer_name</w:t>
            </w:r>
          </w:p>
        </w:tc>
        <w:tc>
          <w:tcPr>
            <w:tcW w:type="dxa" w:w="1584"/>
          </w:tcPr>
          <w:p>
            <w:r/>
            <w:r>
              <w:rPr>
                <w:sz w:val="17"/>
              </w:rPr>
              <w:t>text</w:t>
            </w:r>
          </w:p>
        </w:tc>
        <w:tc>
          <w:tcPr>
            <w:tcW w:type="dxa" w:w="5472"/>
          </w:tcPr>
          <w:p>
            <w:r/>
            <w:r>
              <w:rPr>
                <w:sz w:val="17"/>
              </w:rPr>
              <w:t>Supplier and the buyer accountable for the PO.</w:t>
            </w:r>
          </w:p>
        </w:tc>
      </w:tr>
      <w:tr>
        <w:tc>
          <w:tcPr>
            <w:tcW w:type="dxa" w:w="2880"/>
          </w:tcPr>
          <w:p>
            <w:r/>
            <w:r>
              <w:rPr>
                <w:rFonts w:ascii="Consolas" w:hAnsi="Consolas"/>
                <w:b/>
                <w:sz w:val="17"/>
              </w:rPr>
              <w:t>order_quantity, po_quantities</w:t>
            </w:r>
          </w:p>
        </w:tc>
        <w:tc>
          <w:tcPr>
            <w:tcW w:type="dxa" w:w="1584"/>
          </w:tcPr>
          <w:p>
            <w:r/>
            <w:r>
              <w:rPr>
                <w:sz w:val="17"/>
              </w:rPr>
              <w:t>numeric</w:t>
            </w:r>
          </w:p>
        </w:tc>
        <w:tc>
          <w:tcPr>
            <w:tcW w:type="dxa" w:w="5472"/>
          </w:tcPr>
          <w:p>
            <w:r/>
            <w:r>
              <w:rPr>
                <w:sz w:val="17"/>
              </w:rPr>
              <w:t>Quantity ordered.</w:t>
            </w:r>
          </w:p>
        </w:tc>
      </w:tr>
      <w:tr>
        <w:tc>
          <w:tcPr>
            <w:tcW w:type="dxa" w:w="2880"/>
          </w:tcPr>
          <w:p>
            <w:r/>
            <w:r>
              <w:rPr>
                <w:rFonts w:ascii="Consolas" w:hAnsi="Consolas"/>
                <w:b/>
                <w:sz w:val="17"/>
              </w:rPr>
              <w:t>mw_multiplication_factor, po_quantities_mw</w:t>
            </w:r>
          </w:p>
        </w:tc>
        <w:tc>
          <w:tcPr>
            <w:tcW w:type="dxa" w:w="1584"/>
          </w:tcPr>
          <w:p>
            <w:r/>
            <w:r>
              <w:rPr>
                <w:sz w:val="17"/>
              </w:rPr>
              <w:t>numeric</w:t>
            </w:r>
          </w:p>
        </w:tc>
        <w:tc>
          <w:tcPr>
            <w:tcW w:type="dxa" w:w="5472"/>
          </w:tcPr>
          <w:p>
            <w:r/>
            <w:r>
              <w:rPr>
                <w:sz w:val="17"/>
              </w:rPr>
              <w:t>Conversion factor and the order expressed in MW-equivalent, so it can be compared to schedule and capacity figures.</w:t>
            </w:r>
          </w:p>
        </w:tc>
      </w:tr>
      <w:tr>
        <w:tc>
          <w:tcPr>
            <w:tcW w:type="dxa" w:w="2880"/>
          </w:tcPr>
          <w:p>
            <w:r/>
            <w:r>
              <w:rPr>
                <w:rFonts w:ascii="Consolas" w:hAnsi="Consolas"/>
                <w:b/>
                <w:sz w:val="17"/>
              </w:rPr>
              <w:t>net_order_value, net_order_value_inr, currency</w:t>
            </w:r>
          </w:p>
        </w:tc>
        <w:tc>
          <w:tcPr>
            <w:tcW w:type="dxa" w:w="1584"/>
          </w:tcPr>
          <w:p>
            <w:r/>
            <w:r>
              <w:rPr>
                <w:sz w:val="17"/>
              </w:rPr>
              <w:t>numeric / text</w:t>
            </w:r>
          </w:p>
        </w:tc>
        <w:tc>
          <w:tcPr>
            <w:tcW w:type="dxa" w:w="5472"/>
          </w:tcPr>
          <w:p>
            <w:r/>
            <w:r>
              <w:rPr>
                <w:sz w:val="17"/>
              </w:rPr>
              <w:t>PO value in document currency and in INR.</w:t>
            </w:r>
          </w:p>
        </w:tc>
      </w:tr>
      <w:tr>
        <w:tc>
          <w:tcPr>
            <w:tcW w:type="dxa" w:w="2880"/>
          </w:tcPr>
          <w:p>
            <w:r/>
            <w:r>
              <w:rPr>
                <w:rFonts w:ascii="Consolas" w:hAnsi="Consolas"/>
                <w:b/>
                <w:sz w:val="17"/>
              </w:rPr>
              <w:t>delivered_qty, quantity_received</w:t>
            </w:r>
          </w:p>
        </w:tc>
        <w:tc>
          <w:tcPr>
            <w:tcW w:type="dxa" w:w="1584"/>
          </w:tcPr>
          <w:p>
            <w:r/>
            <w:r>
              <w:rPr>
                <w:sz w:val="17"/>
              </w:rPr>
              <w:t>numeric</w:t>
            </w:r>
          </w:p>
        </w:tc>
        <w:tc>
          <w:tcPr>
            <w:tcW w:type="dxa" w:w="5472"/>
          </w:tcPr>
          <w:p>
            <w:r/>
            <w:r>
              <w:rPr>
                <w:sz w:val="17"/>
              </w:rPr>
              <w:t>Quantity received to date.</w:t>
            </w:r>
          </w:p>
        </w:tc>
      </w:tr>
      <w:tr>
        <w:tc>
          <w:tcPr>
            <w:tcW w:type="dxa" w:w="2880"/>
          </w:tcPr>
          <w:p>
            <w:r/>
            <w:r>
              <w:rPr>
                <w:rFonts w:ascii="Consolas" w:hAnsi="Consolas"/>
                <w:b/>
                <w:sz w:val="17"/>
              </w:rPr>
              <w:t>delivered_value_inr_cr</w:t>
            </w:r>
          </w:p>
        </w:tc>
        <w:tc>
          <w:tcPr>
            <w:tcW w:type="dxa" w:w="1584"/>
          </w:tcPr>
          <w:p>
            <w:r/>
            <w:r>
              <w:rPr>
                <w:sz w:val="17"/>
              </w:rPr>
              <w:t>numeric</w:t>
            </w:r>
          </w:p>
        </w:tc>
        <w:tc>
          <w:tcPr>
            <w:tcW w:type="dxa" w:w="5472"/>
          </w:tcPr>
          <w:p>
            <w:r/>
            <w:r>
              <w:rPr>
                <w:sz w:val="17"/>
              </w:rPr>
              <w:t>Delivered value in INR crore.</w:t>
            </w:r>
          </w:p>
        </w:tc>
      </w:tr>
      <w:tr>
        <w:tc>
          <w:tcPr>
            <w:tcW w:type="dxa" w:w="2880"/>
          </w:tcPr>
          <w:p>
            <w:r/>
            <w:r>
              <w:rPr>
                <w:rFonts w:ascii="Consolas" w:hAnsi="Consolas"/>
                <w:b/>
                <w:sz w:val="17"/>
              </w:rPr>
              <w:t>still_to_deliver_qty, still_to_be_delivered_qty</w:t>
            </w:r>
          </w:p>
        </w:tc>
        <w:tc>
          <w:tcPr>
            <w:tcW w:type="dxa" w:w="1584"/>
          </w:tcPr>
          <w:p>
            <w:r/>
            <w:r>
              <w:rPr>
                <w:sz w:val="17"/>
              </w:rPr>
              <w:t>numeric</w:t>
            </w:r>
          </w:p>
        </w:tc>
        <w:tc>
          <w:tcPr>
            <w:tcW w:type="dxa" w:w="5472"/>
          </w:tcPr>
          <w:p>
            <w:r/>
            <w:r>
              <w:rPr>
                <w:sz w:val="17"/>
              </w:rPr>
              <w:t>Outstanding quantity - the core pending signal.</w:t>
            </w:r>
          </w:p>
        </w:tc>
      </w:tr>
      <w:tr>
        <w:tc>
          <w:tcPr>
            <w:tcW w:type="dxa" w:w="2880"/>
          </w:tcPr>
          <w:p>
            <w:r/>
            <w:r>
              <w:rPr>
                <w:rFonts w:ascii="Consolas" w:hAnsi="Consolas"/>
                <w:b/>
                <w:sz w:val="17"/>
              </w:rPr>
              <w:t>still_to_deliver_inr</w:t>
            </w:r>
          </w:p>
        </w:tc>
        <w:tc>
          <w:tcPr>
            <w:tcW w:type="dxa" w:w="1584"/>
          </w:tcPr>
          <w:p>
            <w:r/>
            <w:r>
              <w:rPr>
                <w:sz w:val="17"/>
              </w:rPr>
              <w:t>numeric</w:t>
            </w:r>
          </w:p>
        </w:tc>
        <w:tc>
          <w:tcPr>
            <w:tcW w:type="dxa" w:w="5472"/>
          </w:tcPr>
          <w:p>
            <w:r/>
            <w:r>
              <w:rPr>
                <w:sz w:val="17"/>
              </w:rPr>
              <w:t>Value still outstanding.</w:t>
            </w:r>
          </w:p>
        </w:tc>
      </w:tr>
      <w:tr>
        <w:tc>
          <w:tcPr>
            <w:tcW w:type="dxa" w:w="2880"/>
          </w:tcPr>
          <w:p>
            <w:r/>
            <w:r>
              <w:rPr>
                <w:rFonts w:ascii="Consolas" w:hAnsi="Consolas"/>
                <w:b/>
                <w:sz w:val="17"/>
              </w:rPr>
              <w:t>delivery_date, delivery_completed_flag</w:t>
            </w:r>
          </w:p>
        </w:tc>
        <w:tc>
          <w:tcPr>
            <w:tcW w:type="dxa" w:w="1584"/>
          </w:tcPr>
          <w:p>
            <w:r/>
            <w:r>
              <w:rPr>
                <w:sz w:val="17"/>
              </w:rPr>
              <w:t>timestamp / text</w:t>
            </w:r>
          </w:p>
        </w:tc>
        <w:tc>
          <w:tcPr>
            <w:tcW w:type="dxa" w:w="5472"/>
          </w:tcPr>
          <w:p>
            <w:r/>
            <w:r>
              <w:rPr>
                <w:sz w:val="17"/>
              </w:rPr>
              <w:t>Expected delivery and whether the line is closed. Outstanding quantity past this date is overdue.</w:t>
            </w:r>
          </w:p>
        </w:tc>
      </w:tr>
      <w:tr>
        <w:tc>
          <w:tcPr>
            <w:tcW w:type="dxa" w:w="2880"/>
          </w:tcPr>
          <w:p>
            <w:r/>
            <w:r>
              <w:rPr>
                <w:rFonts w:ascii="Consolas" w:hAnsi="Consolas"/>
                <w:b/>
                <w:sz w:val="17"/>
              </w:rPr>
              <w:t>document_date</w:t>
            </w:r>
          </w:p>
        </w:tc>
        <w:tc>
          <w:tcPr>
            <w:tcW w:type="dxa" w:w="1584"/>
          </w:tcPr>
          <w:p>
            <w:r/>
            <w:r>
              <w:rPr>
                <w:sz w:val="17"/>
              </w:rPr>
              <w:t>timestamp</w:t>
            </w:r>
          </w:p>
        </w:tc>
        <w:tc>
          <w:tcPr>
            <w:tcW w:type="dxa" w:w="5472"/>
          </w:tcPr>
          <w:p>
            <w:r/>
            <w:r>
              <w:rPr>
                <w:sz w:val="17"/>
              </w:rPr>
              <w:t>PO creation date. Old open POs are a different risk pattern from new ones.</w:t>
            </w:r>
          </w:p>
        </w:tc>
      </w:tr>
      <w:tr>
        <w:tc>
          <w:tcPr>
            <w:tcW w:type="dxa" w:w="2880"/>
          </w:tcPr>
          <w:p>
            <w:r/>
            <w:r>
              <w:rPr>
                <w:rFonts w:ascii="Consolas" w:hAnsi="Consolas"/>
                <w:b/>
                <w:sz w:val="17"/>
              </w:rPr>
              <w:t>deletion_indicator</w:t>
            </w:r>
          </w:p>
        </w:tc>
        <w:tc>
          <w:tcPr>
            <w:tcW w:type="dxa" w:w="1584"/>
          </w:tcPr>
          <w:p>
            <w:r/>
            <w:r>
              <w:rPr>
                <w:sz w:val="17"/>
              </w:rPr>
              <w:t>text</w:t>
            </w:r>
          </w:p>
        </w:tc>
        <w:tc>
          <w:tcPr>
            <w:tcW w:type="dxa" w:w="5472"/>
          </w:tcPr>
          <w:p>
            <w:r/>
            <w:r>
              <w:rPr>
                <w:sz w:val="17"/>
              </w:rPr>
              <w:t>Marks cancelled lines - exclude these from totals.</w:t>
            </w:r>
          </w:p>
        </w:tc>
      </w:tr>
      <w:tr>
        <w:tc>
          <w:tcPr>
            <w:tcW w:type="dxa" w:w="2880"/>
          </w:tcPr>
          <w:p>
            <w:r/>
            <w:r>
              <w:rPr>
                <w:rFonts w:ascii="Consolas" w:hAnsi="Consolas"/>
                <w:b/>
                <w:sz w:val="17"/>
              </w:rPr>
              <w:t>storage_location, block_plot_name</w:t>
            </w:r>
          </w:p>
        </w:tc>
        <w:tc>
          <w:tcPr>
            <w:tcW w:type="dxa" w:w="1584"/>
          </w:tcPr>
          <w:p>
            <w:r/>
            <w:r>
              <w:rPr>
                <w:sz w:val="17"/>
              </w:rPr>
              <w:t>text</w:t>
            </w:r>
          </w:p>
        </w:tc>
        <w:tc>
          <w:tcPr>
            <w:tcW w:type="dxa" w:w="5472"/>
          </w:tcPr>
          <w:p>
            <w:r/>
            <w:r>
              <w:rPr>
                <w:sz w:val="17"/>
              </w:rPr>
              <w:t>Destination store and site block.</w:t>
            </w:r>
          </w:p>
        </w:tc>
      </w:tr>
      <w:tr>
        <w:tc>
          <w:tcPr>
            <w:tcW w:type="dxa" w:w="2880"/>
          </w:tcPr>
          <w:p>
            <w:r/>
            <w:r>
              <w:rPr>
                <w:rFonts w:ascii="Consolas" w:hAnsi="Consolas"/>
                <w:b/>
                <w:sz w:val="17"/>
              </w:rPr>
              <w:t>upload_time</w:t>
            </w:r>
          </w:p>
        </w:tc>
        <w:tc>
          <w:tcPr>
            <w:tcW w:type="dxa" w:w="1584"/>
          </w:tcPr>
          <w:p>
            <w:r/>
            <w:r>
              <w:rPr>
                <w:sz w:val="17"/>
              </w:rPr>
              <w:t>timestamp</w:t>
            </w:r>
          </w:p>
        </w:tc>
        <w:tc>
          <w:tcPr>
            <w:tcW w:type="dxa" w:w="5472"/>
          </w:tcPr>
          <w:p>
            <w:r/>
            <w:r>
              <w:rPr>
                <w:sz w:val="17"/>
              </w:rPr>
              <w:t>When the extract was loaded.</w:t>
            </w:r>
          </w:p>
        </w:tc>
      </w:tr>
    </w:tbl>
    <w:p>
      <w:pPr>
        <w:pStyle w:val="Heading2"/>
      </w:pPr>
      <w:r>
        <w:t>mt_materialdocument</w:t>
      </w:r>
    </w:p>
    <w:p>
      <w:r>
        <w:rPr>
          <w:b/>
          <w:color w:val="61717E"/>
          <w:sz w:val="16"/>
        </w:rPr>
        <w:t>MB51  ·  21,473 rows</w:t>
      </w:r>
    </w:p>
    <w:p>
      <w:r>
        <w:rPr>
          <w:i/>
          <w:sz w:val="19"/>
        </w:rPr>
        <w:t>Material movements - goods issued to site and their reversals.</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material_document</w:t>
            </w:r>
          </w:p>
        </w:tc>
        <w:tc>
          <w:tcPr>
            <w:tcW w:type="dxa" w:w="1584"/>
          </w:tcPr>
          <w:p>
            <w:r/>
            <w:r>
              <w:rPr>
                <w:sz w:val="17"/>
              </w:rPr>
              <w:t>text</w:t>
            </w:r>
          </w:p>
        </w:tc>
        <w:tc>
          <w:tcPr>
            <w:tcW w:type="dxa" w:w="5472"/>
          </w:tcPr>
          <w:p>
            <w:r/>
            <w:r>
              <w:rPr>
                <w:sz w:val="17"/>
              </w:rPr>
              <w:t>SAP material document number.</w:t>
            </w:r>
          </w:p>
        </w:tc>
      </w:tr>
      <w:tr>
        <w:tc>
          <w:tcPr>
            <w:tcW w:type="dxa" w:w="2880"/>
          </w:tcPr>
          <w:p>
            <w:r/>
            <w:r>
              <w:rPr>
                <w:rFonts w:ascii="Consolas" w:hAnsi="Consolas"/>
                <w:b/>
                <w:sz w:val="17"/>
              </w:rPr>
              <w:t>movement_type</w:t>
            </w:r>
          </w:p>
        </w:tc>
        <w:tc>
          <w:tcPr>
            <w:tcW w:type="dxa" w:w="1584"/>
          </w:tcPr>
          <w:p>
            <w:r/>
            <w:r>
              <w:rPr>
                <w:sz w:val="17"/>
              </w:rPr>
              <w:t>text</w:t>
            </w:r>
          </w:p>
        </w:tc>
        <w:tc>
          <w:tcPr>
            <w:tcW w:type="dxa" w:w="5472"/>
          </w:tcPr>
          <w:p>
            <w:r/>
            <w:r>
              <w:rPr>
                <w:sz w:val="17"/>
              </w:rPr>
              <w:t>Restricted to 221/222 (issue to WBS and its reversal) and 261/262 (issue to order and its reversal).</w:t>
            </w:r>
          </w:p>
        </w:tc>
      </w:tr>
      <w:tr>
        <w:tc>
          <w:tcPr>
            <w:tcW w:type="dxa" w:w="2880"/>
          </w:tcPr>
          <w:p>
            <w:r/>
            <w:r>
              <w:rPr>
                <w:rFonts w:ascii="Consolas" w:hAnsi="Consolas"/>
                <w:b/>
                <w:sz w:val="17"/>
              </w:rPr>
              <w:t>material_code, material_name, material_description</w:t>
            </w:r>
          </w:p>
        </w:tc>
        <w:tc>
          <w:tcPr>
            <w:tcW w:type="dxa" w:w="1584"/>
          </w:tcPr>
          <w:p>
            <w:r/>
            <w:r>
              <w:rPr>
                <w:sz w:val="17"/>
              </w:rPr>
              <w:t>text</w:t>
            </w:r>
          </w:p>
        </w:tc>
        <w:tc>
          <w:tcPr>
            <w:tcW w:type="dxa" w:w="5472"/>
          </w:tcPr>
          <w:p>
            <w:r/>
            <w:r>
              <w:rPr>
                <w:sz w:val="17"/>
              </w:rPr>
              <w:t>Material identity.</w:t>
            </w:r>
          </w:p>
        </w:tc>
      </w:tr>
      <w:tr>
        <w:tc>
          <w:tcPr>
            <w:tcW w:type="dxa" w:w="2880"/>
          </w:tcPr>
          <w:p>
            <w:r/>
            <w:r>
              <w:rPr>
                <w:rFonts w:ascii="Consolas" w:hAnsi="Consolas"/>
                <w:b/>
                <w:sz w:val="17"/>
              </w:rPr>
              <w:t>plant_code, wbs_element</w:t>
            </w:r>
          </w:p>
        </w:tc>
        <w:tc>
          <w:tcPr>
            <w:tcW w:type="dxa" w:w="1584"/>
          </w:tcPr>
          <w:p>
            <w:r/>
            <w:r>
              <w:rPr>
                <w:sz w:val="17"/>
              </w:rPr>
              <w:t>text</w:t>
            </w:r>
          </w:p>
        </w:tc>
        <w:tc>
          <w:tcPr>
            <w:tcW w:type="dxa" w:w="5472"/>
          </w:tcPr>
          <w:p>
            <w:r/>
            <w:r>
              <w:rPr>
                <w:sz w:val="17"/>
              </w:rPr>
              <w:t>SAP join keys.</w:t>
            </w:r>
          </w:p>
        </w:tc>
      </w:tr>
      <w:tr>
        <w:tc>
          <w:tcPr>
            <w:tcW w:type="dxa" w:w="2880"/>
          </w:tcPr>
          <w:p>
            <w:r/>
            <w:r>
              <w:rPr>
                <w:rFonts w:ascii="Consolas" w:hAnsi="Consolas"/>
                <w:b/>
                <w:sz w:val="17"/>
              </w:rPr>
              <w:t>quantity, base_unit</w:t>
            </w:r>
          </w:p>
        </w:tc>
        <w:tc>
          <w:tcPr>
            <w:tcW w:type="dxa" w:w="1584"/>
          </w:tcPr>
          <w:p>
            <w:r/>
            <w:r>
              <w:rPr>
                <w:sz w:val="17"/>
              </w:rPr>
              <w:t>numeric / text</w:t>
            </w:r>
          </w:p>
        </w:tc>
        <w:tc>
          <w:tcPr>
            <w:tcW w:type="dxa" w:w="5472"/>
          </w:tcPr>
          <w:p>
            <w:r/>
            <w:r>
              <w:rPr>
                <w:sz w:val="17"/>
              </w:rPr>
              <w:t>Volume moved and its unit.</w:t>
            </w:r>
          </w:p>
        </w:tc>
      </w:tr>
      <w:tr>
        <w:tc>
          <w:tcPr>
            <w:tcW w:type="dxa" w:w="2880"/>
          </w:tcPr>
          <w:p>
            <w:r/>
            <w:r>
              <w:rPr>
                <w:rFonts w:ascii="Consolas" w:hAnsi="Consolas"/>
                <w:b/>
                <w:sz w:val="17"/>
              </w:rPr>
              <w:t>amount_in_lc, amount_in_lc_cr</w:t>
            </w:r>
          </w:p>
        </w:tc>
        <w:tc>
          <w:tcPr>
            <w:tcW w:type="dxa" w:w="1584"/>
          </w:tcPr>
          <w:p>
            <w:r/>
            <w:r>
              <w:rPr>
                <w:sz w:val="17"/>
              </w:rPr>
              <w:t>numeric</w:t>
            </w:r>
          </w:p>
        </w:tc>
        <w:tc>
          <w:tcPr>
            <w:tcW w:type="dxa" w:w="5472"/>
          </w:tcPr>
          <w:p>
            <w:r/>
            <w:r>
              <w:rPr>
                <w:sz w:val="17"/>
              </w:rPr>
              <w:t>Value in local currency, and the same in INR crore.</w:t>
            </w:r>
          </w:p>
        </w:tc>
      </w:tr>
      <w:tr>
        <w:tc>
          <w:tcPr>
            <w:tcW w:type="dxa" w:w="2880"/>
          </w:tcPr>
          <w:p>
            <w:r/>
            <w:r>
              <w:rPr>
                <w:rFonts w:ascii="Consolas" w:hAnsi="Consolas"/>
                <w:b/>
                <w:sz w:val="17"/>
              </w:rPr>
              <w:t>posting_date</w:t>
            </w:r>
          </w:p>
        </w:tc>
        <w:tc>
          <w:tcPr>
            <w:tcW w:type="dxa" w:w="1584"/>
          </w:tcPr>
          <w:p>
            <w:r/>
            <w:r>
              <w:rPr>
                <w:sz w:val="17"/>
              </w:rPr>
              <w:t>timestamp</w:t>
            </w:r>
          </w:p>
        </w:tc>
        <w:tc>
          <w:tcPr>
            <w:tcW w:type="dxa" w:w="5472"/>
          </w:tcPr>
          <w:p>
            <w:r/>
            <w:r>
              <w:rPr>
                <w:sz w:val="17"/>
              </w:rPr>
              <w:t>When the movement was booked. Drives consumption-rate trends.</w:t>
            </w:r>
          </w:p>
        </w:tc>
      </w:tr>
      <w:tr>
        <w:tc>
          <w:tcPr>
            <w:tcW w:type="dxa" w:w="2880"/>
          </w:tcPr>
          <w:p>
            <w:r/>
            <w:r>
              <w:rPr>
                <w:rFonts w:ascii="Consolas" w:hAnsi="Consolas"/>
                <w:b/>
                <w:sz w:val="17"/>
              </w:rPr>
              <w:t>storage_location, block_plot_name, purchase_order</w:t>
            </w:r>
          </w:p>
        </w:tc>
        <w:tc>
          <w:tcPr>
            <w:tcW w:type="dxa" w:w="1584"/>
          </w:tcPr>
          <w:p>
            <w:r/>
            <w:r>
              <w:rPr>
                <w:sz w:val="17"/>
              </w:rPr>
              <w:t>text</w:t>
            </w:r>
          </w:p>
        </w:tc>
        <w:tc>
          <w:tcPr>
            <w:tcW w:type="dxa" w:w="5472"/>
          </w:tcPr>
          <w:p>
            <w:r/>
            <w:r>
              <w:rPr>
                <w:sz w:val="17"/>
              </w:rPr>
              <w:t>Where it came from and which PO it traces to.</w:t>
            </w:r>
          </w:p>
        </w:tc>
      </w:tr>
      <w:tr>
        <w:tc>
          <w:tcPr>
            <w:tcW w:type="dxa" w:w="2880"/>
          </w:tcPr>
          <w:p>
            <w:r/>
            <w:r>
              <w:rPr>
                <w:rFonts w:ascii="Consolas" w:hAnsi="Consolas"/>
                <w:b/>
                <w:sz w:val="17"/>
              </w:rPr>
              <w:t>upload_time</w:t>
            </w:r>
          </w:p>
        </w:tc>
        <w:tc>
          <w:tcPr>
            <w:tcW w:type="dxa" w:w="1584"/>
          </w:tcPr>
          <w:p>
            <w:r/>
            <w:r>
              <w:rPr>
                <w:sz w:val="17"/>
              </w:rPr>
              <w:t>timestamp</w:t>
            </w:r>
          </w:p>
        </w:tc>
        <w:tc>
          <w:tcPr>
            <w:tcW w:type="dxa" w:w="5472"/>
          </w:tcPr>
          <w:p>
            <w:r/>
            <w:r>
              <w:rPr>
                <w:sz w:val="17"/>
              </w:rPr>
              <w:t>Extract load timestamp.</w:t>
            </w:r>
          </w:p>
        </w:tc>
      </w:tr>
    </w:tbl>
    <w:p>
      <w:r>
        <w:rPr>
          <w:b/>
          <w:color w:val="9E5228"/>
          <w:sz w:val="18"/>
        </w:rPr>
        <w:t>Netting rule: 222 and 262 are reversals of 221 and 261. Summing quantity across all movement types double-counts corrected entries - net consumption is issues minus reversals.</w:t>
      </w:r>
    </w:p>
    <w:p>
      <w:pPr>
        <w:pStyle w:val="Heading2"/>
      </w:pPr>
      <w:r>
        <w:t>mt_slr_data</w:t>
      </w:r>
    </w:p>
    <w:p>
      <w:r>
        <w:rPr>
          <w:b/>
          <w:color w:val="61717E"/>
          <w:sz w:val="16"/>
        </w:rPr>
        <w:t>ZPSPS007  ·  3,991 rows</w:t>
      </w:r>
    </w:p>
    <w:p>
      <w:r>
        <w:rPr>
          <w:i/>
          <w:sz w:val="19"/>
        </w:rPr>
        <w:t>Actual spend and open commitment by WBS element - the cost-side counterpart to the PO table.</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po_document</w:t>
            </w:r>
          </w:p>
        </w:tc>
        <w:tc>
          <w:tcPr>
            <w:tcW w:type="dxa" w:w="1584"/>
          </w:tcPr>
          <w:p>
            <w:r/>
            <w:r>
              <w:rPr>
                <w:sz w:val="17"/>
              </w:rPr>
              <w:t>text</w:t>
            </w:r>
          </w:p>
        </w:tc>
        <w:tc>
          <w:tcPr>
            <w:tcW w:type="dxa" w:w="5472"/>
          </w:tcPr>
          <w:p>
            <w:r/>
            <w:r>
              <w:rPr>
                <w:sz w:val="17"/>
              </w:rPr>
              <w:t>Accounting document / PO reference.</w:t>
            </w:r>
          </w:p>
        </w:tc>
      </w:tr>
      <w:tr>
        <w:tc>
          <w:tcPr>
            <w:tcW w:type="dxa" w:w="2880"/>
          </w:tcPr>
          <w:p>
            <w:r/>
            <w:r>
              <w:rPr>
                <w:rFonts w:ascii="Consolas" w:hAnsi="Consolas"/>
                <w:b/>
                <w:sz w:val="17"/>
              </w:rPr>
              <w:t>description</w:t>
            </w:r>
          </w:p>
        </w:tc>
        <w:tc>
          <w:tcPr>
            <w:tcW w:type="dxa" w:w="1584"/>
          </w:tcPr>
          <w:p>
            <w:r/>
            <w:r>
              <w:rPr>
                <w:sz w:val="17"/>
              </w:rPr>
              <w:t>text</w:t>
            </w:r>
          </w:p>
        </w:tc>
        <w:tc>
          <w:tcPr>
            <w:tcW w:type="dxa" w:w="5472"/>
          </w:tcPr>
          <w:p>
            <w:r/>
            <w:r>
              <w:rPr>
                <w:sz w:val="17"/>
              </w:rPr>
              <w:t>Line description.</w:t>
            </w:r>
          </w:p>
        </w:tc>
      </w:tr>
      <w:tr>
        <w:tc>
          <w:tcPr>
            <w:tcW w:type="dxa" w:w="2880"/>
          </w:tcPr>
          <w:p>
            <w:r/>
            <w:r>
              <w:rPr>
                <w:rFonts w:ascii="Consolas" w:hAnsi="Consolas"/>
                <w:b/>
                <w:sz w:val="17"/>
              </w:rPr>
              <w:t>vendor_name</w:t>
            </w:r>
          </w:p>
        </w:tc>
        <w:tc>
          <w:tcPr>
            <w:tcW w:type="dxa" w:w="1584"/>
          </w:tcPr>
          <w:p>
            <w:r/>
            <w:r>
              <w:rPr>
                <w:sz w:val="17"/>
              </w:rPr>
              <w:t>text</w:t>
            </w:r>
          </w:p>
        </w:tc>
        <w:tc>
          <w:tcPr>
            <w:tcW w:type="dxa" w:w="5472"/>
          </w:tcPr>
          <w:p>
            <w:r/>
            <w:r>
              <w:rPr>
                <w:sz w:val="17"/>
              </w:rPr>
              <w:t>Supplier.</w:t>
            </w:r>
          </w:p>
        </w:tc>
      </w:tr>
      <w:tr>
        <w:tc>
          <w:tcPr>
            <w:tcW w:type="dxa" w:w="2880"/>
          </w:tcPr>
          <w:p>
            <w:r/>
            <w:r>
              <w:rPr>
                <w:rFonts w:ascii="Consolas" w:hAnsi="Consolas"/>
                <w:b/>
                <w:sz w:val="17"/>
              </w:rPr>
              <w:t>actual_amount</w:t>
            </w:r>
          </w:p>
        </w:tc>
        <w:tc>
          <w:tcPr>
            <w:tcW w:type="dxa" w:w="1584"/>
          </w:tcPr>
          <w:p>
            <w:r/>
            <w:r>
              <w:rPr>
                <w:sz w:val="17"/>
              </w:rPr>
              <w:t>numeric</w:t>
            </w:r>
          </w:p>
        </w:tc>
        <w:tc>
          <w:tcPr>
            <w:tcW w:type="dxa" w:w="5472"/>
          </w:tcPr>
          <w:p>
            <w:r/>
            <w:r>
              <w:rPr>
                <w:sz w:val="17"/>
              </w:rPr>
              <w:t>Cost actually booked.</w:t>
            </w:r>
          </w:p>
        </w:tc>
      </w:tr>
      <w:tr>
        <w:tc>
          <w:tcPr>
            <w:tcW w:type="dxa" w:w="2880"/>
          </w:tcPr>
          <w:p>
            <w:r/>
            <w:r>
              <w:rPr>
                <w:rFonts w:ascii="Consolas" w:hAnsi="Consolas"/>
                <w:b/>
                <w:sz w:val="17"/>
              </w:rPr>
              <w:t>commitment_amount</w:t>
            </w:r>
          </w:p>
        </w:tc>
        <w:tc>
          <w:tcPr>
            <w:tcW w:type="dxa" w:w="1584"/>
          </w:tcPr>
          <w:p>
            <w:r/>
            <w:r>
              <w:rPr>
                <w:sz w:val="17"/>
              </w:rPr>
              <w:t>numeric</w:t>
            </w:r>
          </w:p>
        </w:tc>
        <w:tc>
          <w:tcPr>
            <w:tcW w:type="dxa" w:w="5472"/>
          </w:tcPr>
          <w:p>
            <w:r/>
            <w:r>
              <w:rPr>
                <w:sz w:val="17"/>
              </w:rPr>
              <w:t>Committed but not yet booked. Actual plus commitment is the true exposure.</w:t>
            </w:r>
          </w:p>
        </w:tc>
      </w:tr>
      <w:tr>
        <w:tc>
          <w:tcPr>
            <w:tcW w:type="dxa" w:w="2880"/>
          </w:tcPr>
          <w:p>
            <w:r/>
            <w:r>
              <w:rPr>
                <w:rFonts w:ascii="Consolas" w:hAnsi="Consolas"/>
                <w:b/>
                <w:sz w:val="17"/>
              </w:rPr>
              <w:t>wbs_element</w:t>
            </w:r>
          </w:p>
        </w:tc>
        <w:tc>
          <w:tcPr>
            <w:tcW w:type="dxa" w:w="1584"/>
          </w:tcPr>
          <w:p>
            <w:r/>
            <w:r>
              <w:rPr>
                <w:sz w:val="17"/>
              </w:rPr>
              <w:t>text</w:t>
            </w:r>
          </w:p>
        </w:tc>
        <w:tc>
          <w:tcPr>
            <w:tcW w:type="dxa" w:w="5472"/>
          </w:tcPr>
          <w:p>
            <w:r/>
            <w:r>
              <w:rPr>
                <w:sz w:val="17"/>
              </w:rPr>
              <w:t>Cost object. [SAP KEY 2]</w:t>
            </w:r>
          </w:p>
        </w:tc>
      </w:tr>
      <w:tr>
        <w:tc>
          <w:tcPr>
            <w:tcW w:type="dxa" w:w="2880"/>
          </w:tcPr>
          <w:p>
            <w:r/>
            <w:r>
              <w:rPr>
                <w:rFonts w:ascii="Consolas" w:hAnsi="Consolas"/>
                <w:b/>
                <w:sz w:val="17"/>
              </w:rPr>
              <w:t>type</w:t>
            </w:r>
          </w:p>
        </w:tc>
        <w:tc>
          <w:tcPr>
            <w:tcW w:type="dxa" w:w="1584"/>
          </w:tcPr>
          <w:p>
            <w:r/>
            <w:r>
              <w:rPr>
                <w:sz w:val="17"/>
              </w:rPr>
              <w:t>text</w:t>
            </w:r>
          </w:p>
        </w:tc>
        <w:tc>
          <w:tcPr>
            <w:tcW w:type="dxa" w:w="5472"/>
          </w:tcPr>
          <w:p>
            <w:r/>
            <w:r>
              <w:rPr>
                <w:sz w:val="17"/>
              </w:rPr>
              <w:t>Document type - POrd (purchase order), PReq (requisition) and similar.</w:t>
            </w:r>
          </w:p>
        </w:tc>
      </w:tr>
      <w:tr>
        <w:tc>
          <w:tcPr>
            <w:tcW w:type="dxa" w:w="2880"/>
          </w:tcPr>
          <w:p>
            <w:r/>
            <w:r>
              <w:rPr>
                <w:rFonts w:ascii="Consolas" w:hAnsi="Consolas"/>
                <w:b/>
                <w:sz w:val="17"/>
              </w:rPr>
              <w:t>plant_code</w:t>
            </w:r>
          </w:p>
        </w:tc>
        <w:tc>
          <w:tcPr>
            <w:tcW w:type="dxa" w:w="1584"/>
          </w:tcPr>
          <w:p>
            <w:r/>
            <w:r>
              <w:rPr>
                <w:sz w:val="17"/>
              </w:rPr>
              <w:t>text</w:t>
            </w:r>
          </w:p>
        </w:tc>
        <w:tc>
          <w:tcPr>
            <w:tcW w:type="dxa" w:w="5472"/>
          </w:tcPr>
          <w:p>
            <w:r/>
            <w:r>
              <w:rPr>
                <w:sz w:val="17"/>
              </w:rPr>
              <w:t>Derived from the first six characters of the WBS element. [SAP KEY 1]</w:t>
            </w:r>
          </w:p>
        </w:tc>
      </w:tr>
      <w:tr>
        <w:tc>
          <w:tcPr>
            <w:tcW w:type="dxa" w:w="2880"/>
          </w:tcPr>
          <w:p>
            <w:r/>
            <w:r>
              <w:rPr>
                <w:rFonts w:ascii="Consolas" w:hAnsi="Consolas"/>
                <w:b/>
                <w:sz w:val="17"/>
              </w:rPr>
              <w:t>upload_time</w:t>
            </w:r>
          </w:p>
        </w:tc>
        <w:tc>
          <w:tcPr>
            <w:tcW w:type="dxa" w:w="1584"/>
          </w:tcPr>
          <w:p>
            <w:r/>
            <w:r>
              <w:rPr>
                <w:sz w:val="17"/>
              </w:rPr>
              <w:t>timestamp</w:t>
            </w:r>
          </w:p>
        </w:tc>
        <w:tc>
          <w:tcPr>
            <w:tcW w:type="dxa" w:w="5472"/>
          </w:tcPr>
          <w:p>
            <w:r/>
            <w:r>
              <w:rPr>
                <w:sz w:val="17"/>
              </w:rPr>
              <w:t>Extract load timestamp.</w:t>
            </w:r>
          </w:p>
        </w:tc>
      </w:tr>
    </w:tbl>
    <w:p>
      <w:pPr>
        <w:pStyle w:val="Heading2"/>
      </w:pPr>
      <w:r>
        <w:t>mt_inventory</w:t>
      </w:r>
    </w:p>
    <w:p>
      <w:r>
        <w:rPr>
          <w:b/>
          <w:color w:val="61717E"/>
          <w:sz w:val="16"/>
        </w:rPr>
        <w:t>MB52  ·  3,482 rows</w:t>
      </w:r>
    </w:p>
    <w:p>
      <w:r>
        <w:rPr>
          <w:i/>
          <w:sz w:val="19"/>
        </w:rPr>
        <w:t>Live stock on hand at site stores.</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material_code, material_name, material_description</w:t>
            </w:r>
          </w:p>
        </w:tc>
        <w:tc>
          <w:tcPr>
            <w:tcW w:type="dxa" w:w="1584"/>
          </w:tcPr>
          <w:p>
            <w:r/>
            <w:r>
              <w:rPr>
                <w:sz w:val="17"/>
              </w:rPr>
              <w:t>text</w:t>
            </w:r>
          </w:p>
        </w:tc>
        <w:tc>
          <w:tcPr>
            <w:tcW w:type="dxa" w:w="5472"/>
          </w:tcPr>
          <w:p>
            <w:r/>
            <w:r>
              <w:rPr>
                <w:sz w:val="17"/>
              </w:rPr>
              <w:t>Material identity.</w:t>
            </w:r>
          </w:p>
        </w:tc>
      </w:tr>
      <w:tr>
        <w:tc>
          <w:tcPr>
            <w:tcW w:type="dxa" w:w="2880"/>
          </w:tcPr>
          <w:p>
            <w:r/>
            <w:r>
              <w:rPr>
                <w:rFonts w:ascii="Consolas" w:hAnsi="Consolas"/>
                <w:b/>
                <w:sz w:val="17"/>
              </w:rPr>
              <w:t>plant_code, plant_name, wbs_element</w:t>
            </w:r>
          </w:p>
        </w:tc>
        <w:tc>
          <w:tcPr>
            <w:tcW w:type="dxa" w:w="1584"/>
          </w:tcPr>
          <w:p>
            <w:r/>
            <w:r>
              <w:rPr>
                <w:sz w:val="17"/>
              </w:rPr>
              <w:t>text</w:t>
            </w:r>
          </w:p>
        </w:tc>
        <w:tc>
          <w:tcPr>
            <w:tcW w:type="dxa" w:w="5472"/>
          </w:tcPr>
          <w:p>
            <w:r/>
            <w:r>
              <w:rPr>
                <w:sz w:val="17"/>
              </w:rPr>
              <w:t>SAP join keys and the readable plant name.</w:t>
            </w:r>
          </w:p>
        </w:tc>
      </w:tr>
      <w:tr>
        <w:tc>
          <w:tcPr>
            <w:tcW w:type="dxa" w:w="2880"/>
          </w:tcPr>
          <w:p>
            <w:r/>
            <w:r>
              <w:rPr>
                <w:rFonts w:ascii="Consolas" w:hAnsi="Consolas"/>
                <w:b/>
                <w:sz w:val="17"/>
              </w:rPr>
              <w:t>unrestricted_qty, quantity_inv</w:t>
            </w:r>
          </w:p>
        </w:tc>
        <w:tc>
          <w:tcPr>
            <w:tcW w:type="dxa" w:w="1584"/>
          </w:tcPr>
          <w:p>
            <w:r/>
            <w:r>
              <w:rPr>
                <w:sz w:val="17"/>
              </w:rPr>
              <w:t>numeric</w:t>
            </w:r>
          </w:p>
        </w:tc>
        <w:tc>
          <w:tcPr>
            <w:tcW w:type="dxa" w:w="5472"/>
          </w:tcPr>
          <w:p>
            <w:r/>
            <w:r>
              <w:rPr>
                <w:sz w:val="17"/>
              </w:rPr>
              <w:t>Usable stock on hand.</w:t>
            </w:r>
          </w:p>
        </w:tc>
      </w:tr>
      <w:tr>
        <w:tc>
          <w:tcPr>
            <w:tcW w:type="dxa" w:w="2880"/>
          </w:tcPr>
          <w:p>
            <w:r/>
            <w:r>
              <w:rPr>
                <w:rFonts w:ascii="Consolas" w:hAnsi="Consolas"/>
                <w:b/>
                <w:sz w:val="17"/>
              </w:rPr>
              <w:t>value_unrestricted</w:t>
            </w:r>
          </w:p>
        </w:tc>
        <w:tc>
          <w:tcPr>
            <w:tcW w:type="dxa" w:w="1584"/>
          </w:tcPr>
          <w:p>
            <w:r/>
            <w:r>
              <w:rPr>
                <w:sz w:val="17"/>
              </w:rPr>
              <w:t>numeric</w:t>
            </w:r>
          </w:p>
        </w:tc>
        <w:tc>
          <w:tcPr>
            <w:tcW w:type="dxa" w:w="5472"/>
          </w:tcPr>
          <w:p>
            <w:r/>
            <w:r>
              <w:rPr>
                <w:sz w:val="17"/>
              </w:rPr>
              <w:t>Value of that stock - working capital sitting at site.</w:t>
            </w:r>
          </w:p>
        </w:tc>
      </w:tr>
      <w:tr>
        <w:tc>
          <w:tcPr>
            <w:tcW w:type="dxa" w:w="2880"/>
          </w:tcPr>
          <w:p>
            <w:r/>
            <w:r>
              <w:rPr>
                <w:rFonts w:ascii="Consolas" w:hAnsi="Consolas"/>
                <w:b/>
                <w:sz w:val="17"/>
              </w:rPr>
              <w:t>quantity_mw</w:t>
            </w:r>
          </w:p>
        </w:tc>
        <w:tc>
          <w:tcPr>
            <w:tcW w:type="dxa" w:w="1584"/>
          </w:tcPr>
          <w:p>
            <w:r/>
            <w:r>
              <w:rPr>
                <w:sz w:val="17"/>
              </w:rPr>
              <w:t>numeric</w:t>
            </w:r>
          </w:p>
        </w:tc>
        <w:tc>
          <w:tcPr>
            <w:tcW w:type="dxa" w:w="5472"/>
          </w:tcPr>
          <w:p>
            <w:r/>
            <w:r>
              <w:rPr>
                <w:sz w:val="17"/>
              </w:rPr>
              <w:t>Stock expressed in MW-equivalent, directly comparable to capacity and schedule figures.</w:t>
            </w:r>
          </w:p>
        </w:tc>
      </w:tr>
      <w:tr>
        <w:tc>
          <w:tcPr>
            <w:tcW w:type="dxa" w:w="2880"/>
          </w:tcPr>
          <w:p>
            <w:r/>
            <w:r>
              <w:rPr>
                <w:rFonts w:ascii="Consolas" w:hAnsi="Consolas"/>
                <w:b/>
                <w:sz w:val="17"/>
              </w:rPr>
              <w:t>mw_multiplication_factor</w:t>
            </w:r>
          </w:p>
        </w:tc>
        <w:tc>
          <w:tcPr>
            <w:tcW w:type="dxa" w:w="1584"/>
          </w:tcPr>
          <w:p>
            <w:r/>
            <w:r>
              <w:rPr>
                <w:sz w:val="17"/>
              </w:rPr>
              <w:t>numeric</w:t>
            </w:r>
          </w:p>
        </w:tc>
        <w:tc>
          <w:tcPr>
            <w:tcW w:type="dxa" w:w="5472"/>
          </w:tcPr>
          <w:p>
            <w:r/>
            <w:r>
              <w:rPr>
                <w:sz w:val="17"/>
              </w:rPr>
              <w:t>Conversion factor used above.</w:t>
            </w:r>
          </w:p>
        </w:tc>
      </w:tr>
      <w:tr>
        <w:tc>
          <w:tcPr>
            <w:tcW w:type="dxa" w:w="2880"/>
          </w:tcPr>
          <w:p>
            <w:r/>
            <w:r>
              <w:rPr>
                <w:rFonts w:ascii="Consolas" w:hAnsi="Consolas"/>
                <w:b/>
                <w:sz w:val="17"/>
              </w:rPr>
              <w:t>base_unit</w:t>
            </w:r>
          </w:p>
        </w:tc>
        <w:tc>
          <w:tcPr>
            <w:tcW w:type="dxa" w:w="1584"/>
          </w:tcPr>
          <w:p>
            <w:r/>
            <w:r>
              <w:rPr>
                <w:sz w:val="17"/>
              </w:rPr>
              <w:t>text</w:t>
            </w:r>
          </w:p>
        </w:tc>
        <w:tc>
          <w:tcPr>
            <w:tcW w:type="dxa" w:w="5472"/>
          </w:tcPr>
          <w:p>
            <w:r/>
            <w:r>
              <w:rPr>
                <w:sz w:val="17"/>
              </w:rPr>
              <w:t>Unit of measure.</w:t>
            </w:r>
          </w:p>
        </w:tc>
      </w:tr>
      <w:tr>
        <w:tc>
          <w:tcPr>
            <w:tcW w:type="dxa" w:w="2880"/>
          </w:tcPr>
          <w:p>
            <w:r/>
            <w:r>
              <w:rPr>
                <w:rFonts w:ascii="Consolas" w:hAnsi="Consolas"/>
                <w:b/>
                <w:sz w:val="17"/>
              </w:rPr>
              <w:t>special_stock, material_type, material_group</w:t>
            </w:r>
          </w:p>
        </w:tc>
        <w:tc>
          <w:tcPr>
            <w:tcW w:type="dxa" w:w="1584"/>
          </w:tcPr>
          <w:p>
            <w:r/>
            <w:r>
              <w:rPr>
                <w:sz w:val="17"/>
              </w:rPr>
              <w:t>text</w:t>
            </w:r>
          </w:p>
        </w:tc>
        <w:tc>
          <w:tcPr>
            <w:tcW w:type="dxa" w:w="5472"/>
          </w:tcPr>
          <w:p>
            <w:r/>
            <w:r>
              <w:rPr>
                <w:sz w:val="17"/>
              </w:rPr>
              <w:t>SAP stock classification.</w:t>
            </w:r>
          </w:p>
        </w:tc>
      </w:tr>
      <w:tr>
        <w:tc>
          <w:tcPr>
            <w:tcW w:type="dxa" w:w="2880"/>
          </w:tcPr>
          <w:p>
            <w:r/>
            <w:r>
              <w:rPr>
                <w:rFonts w:ascii="Consolas" w:hAnsi="Consolas"/>
                <w:b/>
                <w:sz w:val="17"/>
              </w:rPr>
              <w:t>storage_location_mapping</w:t>
            </w:r>
          </w:p>
        </w:tc>
        <w:tc>
          <w:tcPr>
            <w:tcW w:type="dxa" w:w="1584"/>
          </w:tcPr>
          <w:p>
            <w:r/>
            <w:r>
              <w:rPr>
                <w:sz w:val="17"/>
              </w:rPr>
              <w:t>text</w:t>
            </w:r>
          </w:p>
        </w:tc>
        <w:tc>
          <w:tcPr>
            <w:tcW w:type="dxa" w:w="5472"/>
          </w:tcPr>
          <w:p>
            <w:r/>
            <w:r>
              <w:rPr>
                <w:sz w:val="17"/>
              </w:rPr>
              <w:t>Physical store location.</w:t>
            </w:r>
          </w:p>
        </w:tc>
      </w:tr>
      <w:tr>
        <w:tc>
          <w:tcPr>
            <w:tcW w:type="dxa" w:w="2880"/>
          </w:tcPr>
          <w:p>
            <w:r/>
            <w:r>
              <w:rPr>
                <w:rFonts w:ascii="Consolas" w:hAnsi="Consolas"/>
                <w:b/>
                <w:sz w:val="17"/>
              </w:rPr>
              <w:t>movement_type_validation</w:t>
            </w:r>
          </w:p>
        </w:tc>
        <w:tc>
          <w:tcPr>
            <w:tcW w:type="dxa" w:w="1584"/>
          </w:tcPr>
          <w:p>
            <w:r/>
            <w:r>
              <w:rPr>
                <w:sz w:val="17"/>
              </w:rPr>
              <w:t>text</w:t>
            </w:r>
          </w:p>
        </w:tc>
        <w:tc>
          <w:tcPr>
            <w:tcW w:type="dxa" w:w="5472"/>
          </w:tcPr>
          <w:p>
            <w:r/>
            <w:r>
              <w:rPr>
                <w:sz w:val="17"/>
              </w:rPr>
              <w:t>Validation flag carried from ingestion.</w:t>
            </w:r>
          </w:p>
        </w:tc>
      </w:tr>
      <w:tr>
        <w:tc>
          <w:tcPr>
            <w:tcW w:type="dxa" w:w="2880"/>
          </w:tcPr>
          <w:p>
            <w:r/>
            <w:r>
              <w:rPr>
                <w:rFonts w:ascii="Consolas" w:hAnsi="Consolas"/>
                <w:b/>
                <w:sz w:val="17"/>
              </w:rPr>
              <w:t>vendor_code, purchase_order, posting_date</w:t>
            </w:r>
          </w:p>
        </w:tc>
        <w:tc>
          <w:tcPr>
            <w:tcW w:type="dxa" w:w="1584"/>
          </w:tcPr>
          <w:p>
            <w:r/>
            <w:r>
              <w:rPr>
                <w:sz w:val="17"/>
              </w:rPr>
              <w:t>text / timestamp</w:t>
            </w:r>
          </w:p>
        </w:tc>
        <w:tc>
          <w:tcPr>
            <w:tcW w:type="dxa" w:w="5472"/>
          </w:tcPr>
          <w:p>
            <w:r/>
            <w:r>
              <w:rPr>
                <w:sz w:val="17"/>
              </w:rPr>
              <w:t>Origin of the stock.</w:t>
            </w:r>
          </w:p>
        </w:tc>
      </w:tr>
      <w:tr>
        <w:tc>
          <w:tcPr>
            <w:tcW w:type="dxa" w:w="2880"/>
          </w:tcPr>
          <w:p>
            <w:r/>
            <w:r>
              <w:rPr>
                <w:rFonts w:ascii="Consolas" w:hAnsi="Consolas"/>
                <w:b/>
                <w:sz w:val="17"/>
              </w:rPr>
              <w:t>upload_time</w:t>
            </w:r>
          </w:p>
        </w:tc>
        <w:tc>
          <w:tcPr>
            <w:tcW w:type="dxa" w:w="1584"/>
          </w:tcPr>
          <w:p>
            <w:r/>
            <w:r>
              <w:rPr>
                <w:sz w:val="17"/>
              </w:rPr>
              <w:t>timestamp</w:t>
            </w:r>
          </w:p>
        </w:tc>
        <w:tc>
          <w:tcPr>
            <w:tcW w:type="dxa" w:w="5472"/>
          </w:tcPr>
          <w:p>
            <w:r/>
            <w:r>
              <w:rPr>
                <w:sz w:val="17"/>
              </w:rPr>
              <w:t>Extract load timestamp.</w:t>
            </w:r>
          </w:p>
        </w:tc>
      </w:tr>
    </w:tbl>
    <w:p>
      <w:r>
        <w:rPr>
          <w:b/>
          <w:color w:val="9E5228"/>
          <w:sz w:val="18"/>
        </w:rPr>
        <w:t>Filter caveat: ingestion loads only rows with stock above zero. A material with no row here may be genuinely out of stock or may simply never have been stocked - the table cannot distinguish the two, so 'zero' should not be reported from absence alone.</w:t>
      </w:r>
    </w:p>
    <w:p>
      <w:pPr>
        <w:pStyle w:val="Heading2"/>
      </w:pPr>
      <w:r>
        <w:t>mt_trialrun</w:t>
      </w:r>
    </w:p>
    <w:p>
      <w:r>
        <w:rPr>
          <w:b/>
          <w:color w:val="61717E"/>
          <w:sz w:val="16"/>
        </w:rPr>
        <w:t>Derived from P6  ·  2,303 rows</w:t>
      </w:r>
    </w:p>
    <w:p>
      <w:r>
        <w:rPr>
          <w:i/>
          <w:sz w:val="19"/>
        </w:rPr>
        <w:t>Commissioning and trial-run milestones, extracted from P6 activities into a block-level capacity register. Slipping trial-run dates are the clearest late-stage indicator for COD risk. Note the mt_ prefix is misleading - this is P6-derived, not SAP.</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activity_id</w:t>
            </w:r>
          </w:p>
        </w:tc>
        <w:tc>
          <w:tcPr>
            <w:tcW w:type="dxa" w:w="1584"/>
          </w:tcPr>
          <w:p>
            <w:r/>
            <w:r>
              <w:rPr>
                <w:sz w:val="17"/>
              </w:rPr>
              <w:t>text UQ</w:t>
            </w:r>
          </w:p>
        </w:tc>
        <w:tc>
          <w:tcPr>
            <w:tcW w:type="dxa" w:w="5472"/>
          </w:tcPr>
          <w:p>
            <w:r/>
            <w:r>
              <w:rPr>
                <w:sz w:val="17"/>
              </w:rPr>
              <w:t>Source P6 activity.</w:t>
            </w:r>
          </w:p>
        </w:tc>
      </w:tr>
      <w:tr>
        <w:tc>
          <w:tcPr>
            <w:tcW w:type="dxa" w:w="2880"/>
          </w:tcPr>
          <w:p>
            <w:r/>
            <w:r>
              <w:rPr>
                <w:rFonts w:ascii="Consolas" w:hAnsi="Consolas"/>
                <w:b/>
                <w:sz w:val="17"/>
              </w:rPr>
              <w:t>activity_name</w:t>
            </w:r>
          </w:p>
        </w:tc>
        <w:tc>
          <w:tcPr>
            <w:tcW w:type="dxa" w:w="1584"/>
          </w:tcPr>
          <w:p>
            <w:r/>
            <w:r>
              <w:rPr>
                <w:sz w:val="17"/>
              </w:rPr>
              <w:t>text</w:t>
            </w:r>
          </w:p>
        </w:tc>
        <w:tc>
          <w:tcPr>
            <w:tcW w:type="dxa" w:w="5472"/>
          </w:tcPr>
          <w:p>
            <w:r/>
            <w:r>
              <w:rPr>
                <w:sz w:val="17"/>
              </w:rPr>
              <w:t>Milestone description.</w:t>
            </w:r>
          </w:p>
        </w:tc>
      </w:tr>
      <w:tr>
        <w:tc>
          <w:tcPr>
            <w:tcW w:type="dxa" w:w="2880"/>
          </w:tcPr>
          <w:p>
            <w:r/>
            <w:r>
              <w:rPr>
                <w:rFonts w:ascii="Consolas" w:hAnsi="Consolas"/>
                <w:b/>
                <w:sz w:val="17"/>
              </w:rPr>
              <w:t>project_name, project_name_p6, project_name_block</w:t>
            </w:r>
          </w:p>
        </w:tc>
        <w:tc>
          <w:tcPr>
            <w:tcW w:type="dxa" w:w="1584"/>
          </w:tcPr>
          <w:p>
            <w:r/>
            <w:r>
              <w:rPr>
                <w:sz w:val="17"/>
              </w:rPr>
              <w:t>text</w:t>
            </w:r>
          </w:p>
        </w:tc>
        <w:tc>
          <w:tcPr>
            <w:tcW w:type="dxa" w:w="5472"/>
          </w:tcPr>
          <w:p>
            <w:r/>
            <w:r>
              <w:rPr>
                <w:sz w:val="17"/>
              </w:rPr>
              <w:t>Project labels at project and block level.</w:t>
            </w:r>
          </w:p>
        </w:tc>
      </w:tr>
      <w:tr>
        <w:tc>
          <w:tcPr>
            <w:tcW w:type="dxa" w:w="2880"/>
          </w:tcPr>
          <w:p>
            <w:r/>
            <w:r>
              <w:rPr>
                <w:rFonts w:ascii="Consolas" w:hAnsi="Consolas"/>
                <w:b/>
                <w:sz w:val="17"/>
              </w:rPr>
              <w:t>trial_run_start, trial_run_finish</w:t>
            </w:r>
          </w:p>
        </w:tc>
        <w:tc>
          <w:tcPr>
            <w:tcW w:type="dxa" w:w="1584"/>
          </w:tcPr>
          <w:p>
            <w:r/>
            <w:r>
              <w:rPr>
                <w:sz w:val="17"/>
              </w:rPr>
              <w:t>timestamp</w:t>
            </w:r>
          </w:p>
        </w:tc>
        <w:tc>
          <w:tcPr>
            <w:tcW w:type="dxa" w:w="5472"/>
          </w:tcPr>
          <w:p>
            <w:r/>
            <w:r>
              <w:rPr>
                <w:sz w:val="17"/>
              </w:rPr>
              <w:t>Commissioning window.</w:t>
            </w:r>
          </w:p>
        </w:tc>
      </w:tr>
      <w:tr>
        <w:tc>
          <w:tcPr>
            <w:tcW w:type="dxa" w:w="2880"/>
          </w:tcPr>
          <w:p>
            <w:r/>
            <w:r>
              <w:rPr>
                <w:rFonts w:ascii="Consolas" w:hAnsi="Consolas"/>
                <w:b/>
                <w:sz w:val="17"/>
              </w:rPr>
              <w:t>tr_quantity_mw, unit_of_measure</w:t>
            </w:r>
          </w:p>
        </w:tc>
        <w:tc>
          <w:tcPr>
            <w:tcW w:type="dxa" w:w="1584"/>
          </w:tcPr>
          <w:p>
            <w:r/>
            <w:r>
              <w:rPr>
                <w:sz w:val="17"/>
              </w:rPr>
              <w:t>numeric / text</w:t>
            </w:r>
          </w:p>
        </w:tc>
        <w:tc>
          <w:tcPr>
            <w:tcW w:type="dxa" w:w="5472"/>
          </w:tcPr>
          <w:p>
            <w:r/>
            <w:r>
              <w:rPr>
                <w:sz w:val="17"/>
              </w:rPr>
              <w:t>MW commissioned in the trial run. Accumulates towards project nameplate capacity.</w:t>
            </w:r>
          </w:p>
        </w:tc>
      </w:tr>
      <w:tr>
        <w:tc>
          <w:tcPr>
            <w:tcW w:type="dxa" w:w="2880"/>
          </w:tcPr>
          <w:p>
            <w:r/>
            <w:r>
              <w:rPr>
                <w:rFonts w:ascii="Consolas" w:hAnsi="Consolas"/>
                <w:b/>
                <w:sz w:val="17"/>
              </w:rPr>
              <w:t>spv_plant_code</w:t>
            </w:r>
          </w:p>
        </w:tc>
        <w:tc>
          <w:tcPr>
            <w:tcW w:type="dxa" w:w="1584"/>
          </w:tcPr>
          <w:p>
            <w:r/>
            <w:r>
              <w:rPr>
                <w:sz w:val="17"/>
              </w:rPr>
              <w:t>text</w:t>
            </w:r>
          </w:p>
        </w:tc>
        <w:tc>
          <w:tcPr>
            <w:tcW w:type="dxa" w:w="5472"/>
          </w:tcPr>
          <w:p>
            <w:r/>
            <w:r>
              <w:rPr>
                <w:sz w:val="17"/>
              </w:rPr>
              <w:t>SAP plant code. [SAP KEY 1]</w:t>
            </w:r>
          </w:p>
        </w:tc>
      </w:tr>
      <w:tr>
        <w:tc>
          <w:tcPr>
            <w:tcW w:type="dxa" w:w="2880"/>
          </w:tcPr>
          <w:p>
            <w:r/>
            <w:r>
              <w:rPr>
                <w:rFonts w:ascii="Consolas" w:hAnsi="Consolas"/>
                <w:b/>
                <w:sz w:val="17"/>
              </w:rPr>
              <w:t>is_start_before_upload</w:t>
            </w:r>
          </w:p>
        </w:tc>
        <w:tc>
          <w:tcPr>
            <w:tcW w:type="dxa" w:w="1584"/>
          </w:tcPr>
          <w:p>
            <w:r/>
            <w:r>
              <w:rPr>
                <w:sz w:val="17"/>
              </w:rPr>
              <w:t>text</w:t>
            </w:r>
          </w:p>
        </w:tc>
        <w:tc>
          <w:tcPr>
            <w:tcW w:type="dxa" w:w="5472"/>
          </w:tcPr>
          <w:p>
            <w:r/>
            <w:r>
              <w:rPr>
                <w:sz w:val="17"/>
              </w:rPr>
              <w:t>Data-quality flag - the trial run started before the data was loaded. Treat as a loading warning, not a real anomaly.</w:t>
            </w:r>
          </w:p>
        </w:tc>
      </w:tr>
      <w:tr>
        <w:tc>
          <w:tcPr>
            <w:tcW w:type="dxa" w:w="2880"/>
          </w:tcPr>
          <w:p>
            <w:r/>
            <w:r>
              <w:rPr>
                <w:rFonts w:ascii="Consolas" w:hAnsi="Consolas"/>
                <w:b/>
                <w:sz w:val="17"/>
              </w:rPr>
              <w:t>upload_time</w:t>
            </w:r>
          </w:p>
        </w:tc>
        <w:tc>
          <w:tcPr>
            <w:tcW w:type="dxa" w:w="1584"/>
          </w:tcPr>
          <w:p>
            <w:r/>
            <w:r>
              <w:rPr>
                <w:sz w:val="17"/>
              </w:rPr>
              <w:t>timestamp</w:t>
            </w:r>
          </w:p>
        </w:tc>
        <w:tc>
          <w:tcPr>
            <w:tcW w:type="dxa" w:w="5472"/>
          </w:tcPr>
          <w:p>
            <w:r/>
            <w:r>
              <w:rPr>
                <w:sz w:val="17"/>
              </w:rPr>
              <w:t>Load timestamp.</w:t>
            </w:r>
          </w:p>
        </w:tc>
      </w:tr>
    </w:tbl>
    <w:p>
      <w:pPr>
        <w:pStyle w:val="Heading2"/>
      </w:pPr>
      <w:r>
        <w:t>mt_requirement</w:t>
      </w:r>
    </w:p>
    <w:p>
      <w:r>
        <w:rPr>
          <w:b/>
          <w:color w:val="61717E"/>
          <w:sz w:val="16"/>
        </w:rPr>
        <w:t>RETIRED  ·  0 rows</w:t>
      </w:r>
    </w:p>
    <w:p>
      <w:r>
        <w:rPr>
          <w:i/>
          <w:sz w:val="19"/>
        </w:rPr>
        <w:t>A planned material-demand register that has been retired - the table still exists in the database but has no rows and no model definition in the application. It should be dropped in the next migration.</w:t>
      </w:r>
    </w:p>
    <w:p>
      <w:r>
        <w:br w:type="page"/>
      </w:r>
    </w:p>
    <w:p>
      <w:pPr>
        <w:pStyle w:val="Heading1"/>
      </w:pPr>
      <w:r>
        <w:t>Transmission network</w:t>
      </w:r>
    </w:p>
    <w:p>
      <w:r>
        <w:t>Evacuation infrastructure - substations, line segments and their construction stage. A generation project can be complete and still unable to export power, which is what this domain makes visible.</w:t>
      </w:r>
    </w:p>
    <w:p>
      <w:r>
        <w:rPr>
          <w:color w:val="2C6A73"/>
          <w:sz w:val="16"/>
        </w:rPr>
        <w:t>SOURCE:  Transmission portal export (tc_dump.json) - scripts/load_tc_data_from_json.py, services/tc_sync.py</w:t>
      </w:r>
    </w:p>
    <w:p>
      <w:pPr>
        <w:pStyle w:val="Heading2"/>
      </w:pPr>
      <w:r>
        <w:t>tc_network_edge</w:t>
      </w:r>
    </w:p>
    <w:p>
      <w:r>
        <w:rPr>
          <w:b/>
          <w:color w:val="61717E"/>
          <w:sz w:val="16"/>
        </w:rPr>
        <w:t>Portal JSON  ·  565 rows</w:t>
      </w:r>
    </w:p>
    <w:p>
      <w:r>
        <w:rPr>
          <w:i/>
          <w:sz w:val="19"/>
        </w:rPr>
        <w:t>Transmission line segments - the highest-value table in this domain. One delayed line can be the root cause behind several projects' delays at once.</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edge_id</w:t>
            </w:r>
          </w:p>
        </w:tc>
        <w:tc>
          <w:tcPr>
            <w:tcW w:type="dxa" w:w="1584"/>
          </w:tcPr>
          <w:p>
            <w:r/>
            <w:r>
              <w:rPr>
                <w:sz w:val="17"/>
              </w:rPr>
              <w:t>text</w:t>
            </w:r>
          </w:p>
        </w:tc>
        <w:tc>
          <w:tcPr>
            <w:tcW w:type="dxa" w:w="5472"/>
          </w:tcPr>
          <w:p>
            <w:r/>
            <w:r>
              <w:rPr>
                <w:sz w:val="17"/>
              </w:rPr>
              <w:t>Line segment identifier.</w:t>
            </w:r>
          </w:p>
        </w:tc>
      </w:tr>
      <w:tr>
        <w:tc>
          <w:tcPr>
            <w:tcW w:type="dxa" w:w="2880"/>
          </w:tcPr>
          <w:p>
            <w:r/>
            <w:r>
              <w:rPr>
                <w:rFonts w:ascii="Consolas" w:hAnsi="Consolas"/>
                <w:b/>
                <w:sz w:val="17"/>
              </w:rPr>
              <w:t>region</w:t>
            </w:r>
          </w:p>
        </w:tc>
        <w:tc>
          <w:tcPr>
            <w:tcW w:type="dxa" w:w="1584"/>
          </w:tcPr>
          <w:p>
            <w:r/>
            <w:r>
              <w:rPr>
                <w:sz w:val="17"/>
              </w:rPr>
              <w:t>text</w:t>
            </w:r>
          </w:p>
        </w:tc>
        <w:tc>
          <w:tcPr>
            <w:tcW w:type="dxa" w:w="5472"/>
          </w:tcPr>
          <w:p>
            <w:r/>
            <w:r>
              <w:rPr>
                <w:sz w:val="17"/>
              </w:rPr>
              <w:t>Khavda or Rajasthan.</w:t>
            </w:r>
          </w:p>
        </w:tc>
      </w:tr>
      <w:tr>
        <w:tc>
          <w:tcPr>
            <w:tcW w:type="dxa" w:w="2880"/>
          </w:tcPr>
          <w:p>
            <w:r/>
            <w:r>
              <w:rPr>
                <w:rFonts w:ascii="Consolas" w:hAnsi="Consolas"/>
                <w:b/>
                <w:sz w:val="17"/>
              </w:rPr>
              <w:t>from_node, from_label, to_node, to_label</w:t>
            </w:r>
          </w:p>
        </w:tc>
        <w:tc>
          <w:tcPr>
            <w:tcW w:type="dxa" w:w="1584"/>
          </w:tcPr>
          <w:p>
            <w:r/>
            <w:r>
              <w:rPr>
                <w:sz w:val="17"/>
              </w:rPr>
              <w:t>text</w:t>
            </w:r>
          </w:p>
        </w:tc>
        <w:tc>
          <w:tcPr>
            <w:tcW w:type="dxa" w:w="5472"/>
          </w:tcPr>
          <w:p>
            <w:r/>
            <w:r>
              <w:rPr>
                <w:sz w:val="17"/>
              </w:rPr>
              <w:t>The two substations the line connects.</w:t>
            </w:r>
          </w:p>
        </w:tc>
      </w:tr>
      <w:tr>
        <w:tc>
          <w:tcPr>
            <w:tcW w:type="dxa" w:w="2880"/>
          </w:tcPr>
          <w:p>
            <w:r/>
            <w:r>
              <w:rPr>
                <w:rFonts w:ascii="Consolas" w:hAnsi="Consolas"/>
                <w:b/>
                <w:sz w:val="17"/>
              </w:rPr>
              <w:t>contractor, voltage, length</w:t>
            </w:r>
          </w:p>
        </w:tc>
        <w:tc>
          <w:tcPr>
            <w:tcW w:type="dxa" w:w="1584"/>
          </w:tcPr>
          <w:p>
            <w:r/>
            <w:r>
              <w:rPr>
                <w:sz w:val="17"/>
              </w:rPr>
              <w:t>text</w:t>
            </w:r>
          </w:p>
        </w:tc>
        <w:tc>
          <w:tcPr>
            <w:tcW w:type="dxa" w:w="5472"/>
          </w:tcPr>
          <w:p>
            <w:r/>
            <w:r>
              <w:rPr>
                <w:sz w:val="17"/>
              </w:rPr>
              <w:t>Line attributes. Length is stored as text because the source is inconsistent.</w:t>
            </w:r>
          </w:p>
        </w:tc>
      </w:tr>
      <w:tr>
        <w:tc>
          <w:tcPr>
            <w:tcW w:type="dxa" w:w="2880"/>
          </w:tcPr>
          <w:p>
            <w:r/>
            <w:r>
              <w:rPr>
                <w:rFonts w:ascii="Consolas" w:hAnsi="Consolas"/>
                <w:b/>
                <w:sz w:val="17"/>
              </w:rPr>
              <w:t>foundation, erection, stringing</w:t>
            </w:r>
          </w:p>
        </w:tc>
        <w:tc>
          <w:tcPr>
            <w:tcW w:type="dxa" w:w="1584"/>
          </w:tcPr>
          <w:p>
            <w:r/>
            <w:r>
              <w:rPr>
                <w:sz w:val="17"/>
              </w:rPr>
              <w:t>text</w:t>
            </w:r>
          </w:p>
        </w:tc>
        <w:tc>
          <w:tcPr>
            <w:tcW w:type="dxa" w:w="5472"/>
          </w:tcPr>
          <w:p>
            <w:r/>
            <w:r>
              <w:rPr>
                <w:sz w:val="17"/>
              </w:rPr>
              <w:t>Stage-gate construction progress. The furthest-behind stage is the real bottleneck on the line.</w:t>
            </w:r>
          </w:p>
        </w:tc>
      </w:tr>
      <w:tr>
        <w:tc>
          <w:tcPr>
            <w:tcW w:type="dxa" w:w="2880"/>
          </w:tcPr>
          <w:p>
            <w:r/>
            <w:r>
              <w:rPr>
                <w:rFonts w:ascii="Consolas" w:hAnsi="Consolas"/>
                <w:b/>
                <w:sz w:val="17"/>
              </w:rPr>
              <w:t>status, normalized_status</w:t>
            </w:r>
          </w:p>
        </w:tc>
        <w:tc>
          <w:tcPr>
            <w:tcW w:type="dxa" w:w="1584"/>
          </w:tcPr>
          <w:p>
            <w:r/>
            <w:r>
              <w:rPr>
                <w:sz w:val="17"/>
              </w:rPr>
              <w:t>text</w:t>
            </w:r>
          </w:p>
        </w:tc>
        <w:tc>
          <w:tcPr>
            <w:tcW w:type="dxa" w:w="5472"/>
          </w:tcPr>
          <w:p>
            <w:r/>
            <w:r>
              <w:rPr>
                <w:sz w:val="17"/>
              </w:rPr>
              <w:t>Raw portal status and the cleaned version used for filtering.</w:t>
            </w:r>
          </w:p>
        </w:tc>
      </w:tr>
      <w:tr>
        <w:tc>
          <w:tcPr>
            <w:tcW w:type="dxa" w:w="2880"/>
          </w:tcPr>
          <w:p>
            <w:r/>
            <w:r>
              <w:rPr>
                <w:rFonts w:ascii="Consolas" w:hAnsi="Consolas"/>
                <w:b/>
                <w:sz w:val="17"/>
              </w:rPr>
              <w:t>expected_date, scd, charged_date</w:t>
            </w:r>
          </w:p>
        </w:tc>
        <w:tc>
          <w:tcPr>
            <w:tcW w:type="dxa" w:w="1584"/>
          </w:tcPr>
          <w:p>
            <w:r/>
            <w:r>
              <w:rPr>
                <w:sz w:val="17"/>
              </w:rPr>
              <w:t>text</w:t>
            </w:r>
          </w:p>
        </w:tc>
        <w:tc>
          <w:tcPr>
            <w:tcW w:type="dxa" w:w="5472"/>
          </w:tcPr>
          <w:p>
            <w:r/>
            <w:r>
              <w:rPr>
                <w:sz w:val="17"/>
              </w:rPr>
              <w:t>Expected energisation, scheduled commissioning date, and when the line was actually charged.</w:t>
            </w:r>
          </w:p>
        </w:tc>
      </w:tr>
      <w:tr>
        <w:tc>
          <w:tcPr>
            <w:tcW w:type="dxa" w:w="2880"/>
          </w:tcPr>
          <w:p>
            <w:r/>
            <w:r>
              <w:rPr>
                <w:rFonts w:ascii="Consolas" w:hAnsi="Consolas"/>
                <w:b/>
                <w:sz w:val="17"/>
              </w:rPr>
              <w:t>is_delayed</w:t>
            </w:r>
          </w:p>
        </w:tc>
        <w:tc>
          <w:tcPr>
            <w:tcW w:type="dxa" w:w="1584"/>
          </w:tcPr>
          <w:p>
            <w:r/>
            <w:r>
              <w:rPr>
                <w:sz w:val="17"/>
              </w:rPr>
              <w:t>bool</w:t>
            </w:r>
          </w:p>
        </w:tc>
        <w:tc>
          <w:tcPr>
            <w:tcW w:type="dxa" w:w="5472"/>
          </w:tcPr>
          <w:p>
            <w:r/>
            <w:r>
              <w:rPr>
                <w:sz w:val="17"/>
              </w:rPr>
              <w:t>Delay flag computed during ingestion - use it directly rather than re-deriving.</w:t>
            </w:r>
          </w:p>
        </w:tc>
      </w:tr>
      <w:tr>
        <w:tc>
          <w:tcPr>
            <w:tcW w:type="dxa" w:w="2880"/>
          </w:tcPr>
          <w:p>
            <w:r/>
            <w:r>
              <w:rPr>
                <w:rFonts w:ascii="Consolas" w:hAnsi="Consolas"/>
                <w:b/>
                <w:sz w:val="17"/>
              </w:rPr>
              <w:t>projects</w:t>
            </w:r>
          </w:p>
        </w:tc>
        <w:tc>
          <w:tcPr>
            <w:tcW w:type="dxa" w:w="1584"/>
          </w:tcPr>
          <w:p>
            <w:r/>
            <w:r>
              <w:rPr>
                <w:sz w:val="17"/>
              </w:rPr>
              <w:t>text (JSON)</w:t>
            </w:r>
          </w:p>
        </w:tc>
        <w:tc>
          <w:tcPr>
            <w:tcW w:type="dxa" w:w="5472"/>
          </w:tcPr>
          <w:p>
            <w:r/>
            <w:r>
              <w:rPr>
                <w:sz w:val="17"/>
              </w:rPr>
              <w:t>All projects served by the line. A line commonly serves several.</w:t>
            </w:r>
          </w:p>
        </w:tc>
      </w:tr>
      <w:tr>
        <w:tc>
          <w:tcPr>
            <w:tcW w:type="dxa" w:w="2880"/>
          </w:tcPr>
          <w:p>
            <w:r/>
            <w:r>
              <w:rPr>
                <w:rFonts w:ascii="Consolas" w:hAnsi="Consolas"/>
                <w:b/>
                <w:sz w:val="17"/>
              </w:rPr>
              <w:t>mapping_id</w:t>
            </w:r>
          </w:p>
        </w:tc>
        <w:tc>
          <w:tcPr>
            <w:tcW w:type="dxa" w:w="1584"/>
          </w:tcPr>
          <w:p>
            <w:r/>
            <w:r>
              <w:rPr>
                <w:sz w:val="17"/>
              </w:rPr>
              <w:t>int FK</w:t>
            </w:r>
          </w:p>
        </w:tc>
        <w:tc>
          <w:tcPr>
            <w:tcW w:type="dxa" w:w="5472"/>
          </w:tcPr>
          <w:p>
            <w:r/>
            <w:r>
              <w:rPr>
                <w:sz w:val="17"/>
              </w:rPr>
              <w:t>-&gt; project_mapping.id. Representative link only - check the projects column for the full set. [TC KEY]</w:t>
            </w:r>
          </w:p>
        </w:tc>
      </w:tr>
      <w:tr>
        <w:tc>
          <w:tcPr>
            <w:tcW w:type="dxa" w:w="2880"/>
          </w:tcPr>
          <w:p>
            <w:r/>
            <w:r>
              <w:rPr>
                <w:rFonts w:ascii="Consolas" w:hAnsi="Consolas"/>
                <w:b/>
                <w:sz w:val="17"/>
              </w:rPr>
              <w:t>upload_time</w:t>
            </w:r>
          </w:p>
        </w:tc>
        <w:tc>
          <w:tcPr>
            <w:tcW w:type="dxa" w:w="1584"/>
          </w:tcPr>
          <w:p>
            <w:r/>
            <w:r>
              <w:rPr>
                <w:sz w:val="17"/>
              </w:rPr>
              <w:t>timestamp</w:t>
            </w:r>
          </w:p>
        </w:tc>
        <w:tc>
          <w:tcPr>
            <w:tcW w:type="dxa" w:w="5472"/>
          </w:tcPr>
          <w:p>
            <w:r/>
            <w:r>
              <w:rPr>
                <w:sz w:val="17"/>
              </w:rPr>
              <w:t>Load timestamp.</w:t>
            </w:r>
          </w:p>
        </w:tc>
      </w:tr>
    </w:tbl>
    <w:p>
      <w:pPr>
        <w:pStyle w:val="Heading2"/>
      </w:pPr>
      <w:r>
        <w:t>tc_project_entry</w:t>
      </w:r>
    </w:p>
    <w:p>
      <w:r>
        <w:rPr>
          <w:b/>
          <w:color w:val="61717E"/>
          <w:sz w:val="16"/>
        </w:rPr>
        <w:t>Portal JSON  ·  396 rows</w:t>
      </w:r>
    </w:p>
    <w:p>
      <w:r>
        <w:rPr>
          <w:i/>
          <w:sz w:val="19"/>
        </w:rPr>
        <w:t>Transmission scope by project and phase, at block granularity.</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region, project, phase</w:t>
            </w:r>
          </w:p>
        </w:tc>
        <w:tc>
          <w:tcPr>
            <w:tcW w:type="dxa" w:w="1584"/>
          </w:tcPr>
          <w:p>
            <w:r/>
            <w:r>
              <w:rPr>
                <w:sz w:val="17"/>
              </w:rPr>
              <w:t>text</w:t>
            </w:r>
          </w:p>
        </w:tc>
        <w:tc>
          <w:tcPr>
            <w:tcW w:type="dxa" w:w="5472"/>
          </w:tcPr>
          <w:p>
            <w:r/>
            <w:r>
              <w:rPr>
                <w:sz w:val="17"/>
              </w:rPr>
              <w:t>Where and which phase of the scope.</w:t>
            </w:r>
          </w:p>
        </w:tc>
      </w:tr>
      <w:tr>
        <w:tc>
          <w:tcPr>
            <w:tcW w:type="dxa" w:w="2880"/>
          </w:tcPr>
          <w:p>
            <w:r/>
            <w:r>
              <w:rPr>
                <w:rFonts w:ascii="Consolas" w:hAnsi="Consolas"/>
                <w:b/>
                <w:sz w:val="17"/>
              </w:rPr>
              <w:t>kps, pss</w:t>
            </w:r>
          </w:p>
        </w:tc>
        <w:tc>
          <w:tcPr>
            <w:tcW w:type="dxa" w:w="1584"/>
          </w:tcPr>
          <w:p>
            <w:r/>
            <w:r>
              <w:rPr>
                <w:sz w:val="17"/>
              </w:rPr>
              <w:t>text</w:t>
            </w:r>
          </w:p>
        </w:tc>
        <w:tc>
          <w:tcPr>
            <w:tcW w:type="dxa" w:w="5472"/>
          </w:tcPr>
          <w:p>
            <w:r/>
            <w:r>
              <w:rPr>
                <w:sz w:val="17"/>
              </w:rPr>
              <w:t>Pooling substation references.</w:t>
            </w:r>
          </w:p>
        </w:tc>
      </w:tr>
      <w:tr>
        <w:tc>
          <w:tcPr>
            <w:tcW w:type="dxa" w:w="2880"/>
          </w:tcPr>
          <w:p>
            <w:r/>
            <w:r>
              <w:rPr>
                <w:rFonts w:ascii="Consolas" w:hAnsi="Consolas"/>
                <w:b/>
                <w:sz w:val="17"/>
              </w:rPr>
              <w:t>block, breakup</w:t>
            </w:r>
          </w:p>
        </w:tc>
        <w:tc>
          <w:tcPr>
            <w:tcW w:type="dxa" w:w="1584"/>
          </w:tcPr>
          <w:p>
            <w:r/>
            <w:r>
              <w:rPr>
                <w:sz w:val="17"/>
              </w:rPr>
              <w:t>text</w:t>
            </w:r>
          </w:p>
        </w:tc>
        <w:tc>
          <w:tcPr>
            <w:tcW w:type="dxa" w:w="5472"/>
          </w:tcPr>
          <w:p>
            <w:r/>
            <w:r>
              <w:rPr>
                <w:sz w:val="17"/>
              </w:rPr>
              <w:t>Site block and its scope breakdown.</w:t>
            </w:r>
          </w:p>
        </w:tc>
      </w:tr>
      <w:tr>
        <w:tc>
          <w:tcPr>
            <w:tcW w:type="dxa" w:w="2880"/>
          </w:tcPr>
          <w:p>
            <w:r/>
            <w:r>
              <w:rPr>
                <w:rFonts w:ascii="Consolas" w:hAnsi="Consolas"/>
                <w:b/>
                <w:sz w:val="17"/>
              </w:rPr>
              <w:t>mw</w:t>
            </w:r>
          </w:p>
        </w:tc>
        <w:tc>
          <w:tcPr>
            <w:tcW w:type="dxa" w:w="1584"/>
          </w:tcPr>
          <w:p>
            <w:r/>
            <w:r>
              <w:rPr>
                <w:sz w:val="17"/>
              </w:rPr>
              <w:t>numeric</w:t>
            </w:r>
          </w:p>
        </w:tc>
        <w:tc>
          <w:tcPr>
            <w:tcW w:type="dxa" w:w="5472"/>
          </w:tcPr>
          <w:p>
            <w:r/>
            <w:r>
              <w:rPr>
                <w:sz w:val="17"/>
              </w:rPr>
              <w:t>Capacity carried on this entry.</w:t>
            </w:r>
          </w:p>
        </w:tc>
      </w:tr>
      <w:tr>
        <w:tc>
          <w:tcPr>
            <w:tcW w:type="dxa" w:w="2880"/>
          </w:tcPr>
          <w:p>
            <w:r/>
            <w:r>
              <w:rPr>
                <w:rFonts w:ascii="Consolas" w:hAnsi="Consolas"/>
                <w:b/>
                <w:sz w:val="17"/>
              </w:rPr>
              <w:t>mapping_id</w:t>
            </w:r>
          </w:p>
        </w:tc>
        <w:tc>
          <w:tcPr>
            <w:tcW w:type="dxa" w:w="1584"/>
          </w:tcPr>
          <w:p>
            <w:r/>
            <w:r>
              <w:rPr>
                <w:sz w:val="17"/>
              </w:rPr>
              <w:t>int FK</w:t>
            </w:r>
          </w:p>
        </w:tc>
        <w:tc>
          <w:tcPr>
            <w:tcW w:type="dxa" w:w="5472"/>
          </w:tcPr>
          <w:p>
            <w:r/>
            <w:r>
              <w:rPr>
                <w:sz w:val="17"/>
              </w:rPr>
              <w:t>-&gt; project_mapping.id. [TC KEY]</w:t>
            </w:r>
          </w:p>
        </w:tc>
      </w:tr>
      <w:tr>
        <w:tc>
          <w:tcPr>
            <w:tcW w:type="dxa" w:w="2880"/>
          </w:tcPr>
          <w:p>
            <w:r/>
            <w:r>
              <w:rPr>
                <w:rFonts w:ascii="Consolas" w:hAnsi="Consolas"/>
                <w:b/>
                <w:sz w:val="17"/>
              </w:rPr>
              <w:t>upload_time</w:t>
            </w:r>
          </w:p>
        </w:tc>
        <w:tc>
          <w:tcPr>
            <w:tcW w:type="dxa" w:w="1584"/>
          </w:tcPr>
          <w:p>
            <w:r/>
            <w:r>
              <w:rPr>
                <w:sz w:val="17"/>
              </w:rPr>
              <w:t>timestamp</w:t>
            </w:r>
          </w:p>
        </w:tc>
        <w:tc>
          <w:tcPr>
            <w:tcW w:type="dxa" w:w="5472"/>
          </w:tcPr>
          <w:p>
            <w:r/>
            <w:r>
              <w:rPr>
                <w:sz w:val="17"/>
              </w:rPr>
              <w:t>Load timestamp.</w:t>
            </w:r>
          </w:p>
        </w:tc>
      </w:tr>
    </w:tbl>
    <w:p>
      <w:pPr>
        <w:pStyle w:val="Heading2"/>
      </w:pPr>
      <w:r>
        <w:t>tc_network_node</w:t>
      </w:r>
    </w:p>
    <w:p>
      <w:r>
        <w:rPr>
          <w:b/>
          <w:color w:val="61717E"/>
          <w:sz w:val="16"/>
        </w:rPr>
        <w:t>Portal JSON  ·  56 rows</w:t>
      </w:r>
    </w:p>
    <w:p>
      <w:r>
        <w:rPr>
          <w:i/>
          <w:sz w:val="19"/>
        </w:rPr>
        <w:t>Substations and network nodes, including map coordinates for the network view.</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node_id, label</w:t>
            </w:r>
          </w:p>
        </w:tc>
        <w:tc>
          <w:tcPr>
            <w:tcW w:type="dxa" w:w="1584"/>
          </w:tcPr>
          <w:p>
            <w:r/>
            <w:r>
              <w:rPr>
                <w:sz w:val="17"/>
              </w:rPr>
              <w:t>text</w:t>
            </w:r>
          </w:p>
        </w:tc>
        <w:tc>
          <w:tcPr>
            <w:tcW w:type="dxa" w:w="5472"/>
          </w:tcPr>
          <w:p>
            <w:r/>
            <w:r>
              <w:rPr>
                <w:sz w:val="17"/>
              </w:rPr>
              <w:t>Node identity and display name.</w:t>
            </w:r>
          </w:p>
        </w:tc>
      </w:tr>
      <w:tr>
        <w:tc>
          <w:tcPr>
            <w:tcW w:type="dxa" w:w="2880"/>
          </w:tcPr>
          <w:p>
            <w:r/>
            <w:r>
              <w:rPr>
                <w:rFonts w:ascii="Consolas" w:hAnsi="Consolas"/>
                <w:b/>
                <w:sz w:val="17"/>
              </w:rPr>
              <w:t>region</w:t>
            </w:r>
          </w:p>
        </w:tc>
        <w:tc>
          <w:tcPr>
            <w:tcW w:type="dxa" w:w="1584"/>
          </w:tcPr>
          <w:p>
            <w:r/>
            <w:r>
              <w:rPr>
                <w:sz w:val="17"/>
              </w:rPr>
              <w:t>text</w:t>
            </w:r>
          </w:p>
        </w:tc>
        <w:tc>
          <w:tcPr>
            <w:tcW w:type="dxa" w:w="5472"/>
          </w:tcPr>
          <w:p>
            <w:r/>
            <w:r>
              <w:rPr>
                <w:sz w:val="17"/>
              </w:rPr>
              <w:t>Khavda or Rajasthan.</w:t>
            </w:r>
          </w:p>
        </w:tc>
      </w:tr>
      <w:tr>
        <w:tc>
          <w:tcPr>
            <w:tcW w:type="dxa" w:w="2880"/>
          </w:tcPr>
          <w:p>
            <w:r/>
            <w:r>
              <w:rPr>
                <w:rFonts w:ascii="Consolas" w:hAnsi="Consolas"/>
                <w:b/>
                <w:sz w:val="17"/>
              </w:rPr>
              <w:t>type, status</w:t>
            </w:r>
          </w:p>
        </w:tc>
        <w:tc>
          <w:tcPr>
            <w:tcW w:type="dxa" w:w="1584"/>
          </w:tcPr>
          <w:p>
            <w:r/>
            <w:r>
              <w:rPr>
                <w:sz w:val="17"/>
              </w:rPr>
              <w:t>text</w:t>
            </w:r>
          </w:p>
        </w:tc>
        <w:tc>
          <w:tcPr>
            <w:tcW w:type="dxa" w:w="5472"/>
          </w:tcPr>
          <w:p>
            <w:r/>
            <w:r>
              <w:rPr>
                <w:sz w:val="17"/>
              </w:rPr>
              <w:t>Node classification and current state.</w:t>
            </w:r>
          </w:p>
        </w:tc>
      </w:tr>
      <w:tr>
        <w:tc>
          <w:tcPr>
            <w:tcW w:type="dxa" w:w="2880"/>
          </w:tcPr>
          <w:p>
            <w:r/>
            <w:r>
              <w:rPr>
                <w:rFonts w:ascii="Consolas" w:hAnsi="Consolas"/>
                <w:b/>
                <w:sz w:val="17"/>
              </w:rPr>
              <w:t>x, y</w:t>
            </w:r>
          </w:p>
        </w:tc>
        <w:tc>
          <w:tcPr>
            <w:tcW w:type="dxa" w:w="1584"/>
          </w:tcPr>
          <w:p>
            <w:r/>
            <w:r>
              <w:rPr>
                <w:sz w:val="17"/>
              </w:rPr>
              <w:t>numeric</w:t>
            </w:r>
          </w:p>
        </w:tc>
        <w:tc>
          <w:tcPr>
            <w:tcW w:type="dxa" w:w="5472"/>
          </w:tcPr>
          <w:p>
            <w:r/>
            <w:r>
              <w:rPr>
                <w:sz w:val="17"/>
              </w:rPr>
              <w:t>Layout coordinates for rendering the network diagram.</w:t>
            </w:r>
          </w:p>
        </w:tc>
      </w:tr>
      <w:tr>
        <w:tc>
          <w:tcPr>
            <w:tcW w:type="dxa" w:w="2880"/>
          </w:tcPr>
          <w:p>
            <w:r/>
            <w:r>
              <w:rPr>
                <w:rFonts w:ascii="Consolas" w:hAnsi="Consolas"/>
                <w:b/>
                <w:sz w:val="17"/>
              </w:rPr>
              <w:t>upload_time</w:t>
            </w:r>
          </w:p>
        </w:tc>
        <w:tc>
          <w:tcPr>
            <w:tcW w:type="dxa" w:w="1584"/>
          </w:tcPr>
          <w:p>
            <w:r/>
            <w:r>
              <w:rPr>
                <w:sz w:val="17"/>
              </w:rPr>
              <w:t>timestamp</w:t>
            </w:r>
          </w:p>
        </w:tc>
        <w:tc>
          <w:tcPr>
            <w:tcW w:type="dxa" w:w="5472"/>
          </w:tcPr>
          <w:p>
            <w:r/>
            <w:r>
              <w:rPr>
                <w:sz w:val="17"/>
              </w:rPr>
              <w:t>Load timestamp.</w:t>
            </w:r>
          </w:p>
        </w:tc>
      </w:tr>
    </w:tbl>
    <w:p>
      <w:r>
        <w:br w:type="page"/>
      </w:r>
    </w:p>
    <w:p>
      <w:pPr>
        <w:pStyle w:val="Heading1"/>
      </w:pPr>
      <w:r>
        <w:t>Quality (Pulse)</w:t>
      </w:r>
    </w:p>
    <w:p>
      <w:r>
        <w:t>Non-conformances and inspection requests. A project can look healthy on schedule and cost while carrying critical quality exposure, so this domain is read alongside the others rather than after them.</w:t>
      </w:r>
    </w:p>
    <w:p>
      <w:r>
        <w:rPr>
          <w:color w:val="2C6A73"/>
          <w:sz w:val="16"/>
        </w:rPr>
        <w:t>SOURCE:  Pulse OData API - /pulse-api/Ncs and /pulse-api/Rfis - services/pulse_service.py</w:t>
      </w:r>
    </w:p>
    <w:p>
      <w:pPr>
        <w:pStyle w:val="Heading2"/>
      </w:pPr>
      <w:r>
        <w:t>pulse_rfi</w:t>
      </w:r>
    </w:p>
    <w:p>
      <w:r>
        <w:rPr>
          <w:b/>
          <w:color w:val="61717E"/>
          <w:sz w:val="16"/>
        </w:rPr>
        <w:t>Live API  ·  43,798 rows</w:t>
      </w:r>
    </w:p>
    <w:p>
      <w:r>
        <w:rPr>
          <w:i/>
          <w:sz w:val="19"/>
        </w:rPr>
        <w:t>Requests for inspection. Flattened from nested OData so dashboards can filter without traversing relations.</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pulse_id</w:t>
            </w:r>
          </w:p>
        </w:tc>
        <w:tc>
          <w:tcPr>
            <w:tcW w:type="dxa" w:w="1584"/>
          </w:tcPr>
          <w:p>
            <w:r/>
            <w:r>
              <w:rPr>
                <w:sz w:val="17"/>
              </w:rPr>
              <w:t>text UQ</w:t>
            </w:r>
          </w:p>
        </w:tc>
        <w:tc>
          <w:tcPr>
            <w:tcW w:type="dxa" w:w="5472"/>
          </w:tcPr>
          <w:p>
            <w:r/>
            <w:r>
              <w:rPr>
                <w:sz w:val="17"/>
              </w:rPr>
              <w:t>Pulse record UUID - the deduplication key on sync.</w:t>
            </w:r>
          </w:p>
        </w:tc>
      </w:tr>
      <w:tr>
        <w:tc>
          <w:tcPr>
            <w:tcW w:type="dxa" w:w="2880"/>
          </w:tcPr>
          <w:p>
            <w:r/>
            <w:r>
              <w:rPr>
                <w:rFonts w:ascii="Consolas" w:hAnsi="Consolas"/>
                <w:b/>
                <w:sz w:val="17"/>
              </w:rPr>
              <w:t>rfi_label</w:t>
            </w:r>
          </w:p>
        </w:tc>
        <w:tc>
          <w:tcPr>
            <w:tcW w:type="dxa" w:w="1584"/>
          </w:tcPr>
          <w:p>
            <w:r/>
            <w:r>
              <w:rPr>
                <w:sz w:val="17"/>
              </w:rPr>
              <w:t>text</w:t>
            </w:r>
          </w:p>
        </w:tc>
        <w:tc>
          <w:tcPr>
            <w:tcW w:type="dxa" w:w="5472"/>
          </w:tcPr>
          <w:p>
            <w:r/>
            <w:r>
              <w:rPr>
                <w:sz w:val="17"/>
              </w:rPr>
              <w:t>Human-readable RFI reference.</w:t>
            </w:r>
          </w:p>
        </w:tc>
      </w:tr>
      <w:tr>
        <w:tc>
          <w:tcPr>
            <w:tcW w:type="dxa" w:w="2880"/>
          </w:tcPr>
          <w:p>
            <w:r/>
            <w:r>
              <w:rPr>
                <w:rFonts w:ascii="Consolas" w:hAnsi="Consolas"/>
                <w:b/>
                <w:sz w:val="17"/>
              </w:rPr>
              <w:t>status, status_label</w:t>
            </w:r>
          </w:p>
        </w:tc>
        <w:tc>
          <w:tcPr>
            <w:tcW w:type="dxa" w:w="1584"/>
          </w:tcPr>
          <w:p>
            <w:r/>
            <w:r>
              <w:rPr>
                <w:sz w:val="17"/>
              </w:rPr>
              <w:t>text</w:t>
            </w:r>
          </w:p>
        </w:tc>
        <w:tc>
          <w:tcPr>
            <w:tcW w:type="dxa" w:w="5472"/>
          </w:tcPr>
          <w:p>
            <w:r/>
            <w:r>
              <w:rPr>
                <w:sz w:val="17"/>
              </w:rPr>
              <w:t>Workflow state, coded and readable.</w:t>
            </w:r>
          </w:p>
        </w:tc>
      </w:tr>
      <w:tr>
        <w:tc>
          <w:tcPr>
            <w:tcW w:type="dxa" w:w="2880"/>
          </w:tcPr>
          <w:p>
            <w:r/>
            <w:r>
              <w:rPr>
                <w:rFonts w:ascii="Consolas" w:hAnsi="Consolas"/>
                <w:b/>
                <w:sz w:val="17"/>
              </w:rPr>
              <w:t>current_handler</w:t>
            </w:r>
          </w:p>
        </w:tc>
        <w:tc>
          <w:tcPr>
            <w:tcW w:type="dxa" w:w="1584"/>
          </w:tcPr>
          <w:p>
            <w:r/>
            <w:r>
              <w:rPr>
                <w:sz w:val="17"/>
              </w:rPr>
              <w:t>text</w:t>
            </w:r>
          </w:p>
        </w:tc>
        <w:tc>
          <w:tcPr>
            <w:tcW w:type="dxa" w:w="5472"/>
          </w:tcPr>
          <w:p>
            <w:r/>
            <w:r>
              <w:rPr>
                <w:sz w:val="17"/>
              </w:rPr>
              <w:t>Whose queue it is sitting in.</w:t>
            </w:r>
          </w:p>
        </w:tc>
      </w:tr>
      <w:tr>
        <w:tc>
          <w:tcPr>
            <w:tcW w:type="dxa" w:w="2880"/>
          </w:tcPr>
          <w:p>
            <w:r/>
            <w:r>
              <w:rPr>
                <w:rFonts w:ascii="Consolas" w:hAnsi="Consolas"/>
                <w:b/>
                <w:sz w:val="17"/>
              </w:rPr>
              <w:t>cluster_name, project_name, project_id, project_type</w:t>
            </w:r>
          </w:p>
        </w:tc>
        <w:tc>
          <w:tcPr>
            <w:tcW w:type="dxa" w:w="1584"/>
          </w:tcPr>
          <w:p>
            <w:r/>
            <w:r>
              <w:rPr>
                <w:sz w:val="17"/>
              </w:rPr>
              <w:t>text</w:t>
            </w:r>
          </w:p>
        </w:tc>
        <w:tc>
          <w:tcPr>
            <w:tcW w:type="dxa" w:w="5472"/>
          </w:tcPr>
          <w:p>
            <w:r/>
            <w:r>
              <w:rPr>
                <w:sz w:val="17"/>
              </w:rPr>
              <w:t>Location hierarchy from the portal.</w:t>
            </w:r>
          </w:p>
        </w:tc>
      </w:tr>
      <w:tr>
        <w:tc>
          <w:tcPr>
            <w:tcW w:type="dxa" w:w="2880"/>
          </w:tcPr>
          <w:p>
            <w:r/>
            <w:r>
              <w:rPr>
                <w:rFonts w:ascii="Consolas" w:hAnsi="Consolas"/>
                <w:b/>
                <w:sz w:val="17"/>
              </w:rPr>
              <w:t>spv_name, worklocation_name, workarea_name</w:t>
            </w:r>
          </w:p>
        </w:tc>
        <w:tc>
          <w:tcPr>
            <w:tcW w:type="dxa" w:w="1584"/>
          </w:tcPr>
          <w:p>
            <w:r/>
            <w:r>
              <w:rPr>
                <w:sz w:val="17"/>
              </w:rPr>
              <w:t>text</w:t>
            </w:r>
          </w:p>
        </w:tc>
        <w:tc>
          <w:tcPr>
            <w:tcW w:type="dxa" w:w="5472"/>
          </w:tcPr>
          <w:p>
            <w:r/>
            <w:r>
              <w:rPr>
                <w:sz w:val="17"/>
              </w:rPr>
              <w:t>Entity, site and block.</w:t>
            </w:r>
          </w:p>
        </w:tc>
      </w:tr>
      <w:tr>
        <w:tc>
          <w:tcPr>
            <w:tcW w:type="dxa" w:w="2880"/>
          </w:tcPr>
          <w:p>
            <w:r/>
            <w:r>
              <w:rPr>
                <w:rFonts w:ascii="Consolas" w:hAnsi="Consolas"/>
                <w:b/>
                <w:sz w:val="17"/>
              </w:rPr>
              <w:t>contractor_name, vendor_name, engineer_name, quality_name</w:t>
            </w:r>
          </w:p>
        </w:tc>
        <w:tc>
          <w:tcPr>
            <w:tcW w:type="dxa" w:w="1584"/>
          </w:tcPr>
          <w:p>
            <w:r/>
            <w:r>
              <w:rPr>
                <w:sz w:val="17"/>
              </w:rPr>
              <w:t>text</w:t>
            </w:r>
          </w:p>
        </w:tc>
        <w:tc>
          <w:tcPr>
            <w:tcW w:type="dxa" w:w="5472"/>
          </w:tcPr>
          <w:p>
            <w:r/>
            <w:r>
              <w:rPr>
                <w:sz w:val="17"/>
              </w:rPr>
              <w:t>People and firms attached to the inspection.</w:t>
            </w:r>
          </w:p>
        </w:tc>
      </w:tr>
      <w:tr>
        <w:tc>
          <w:tcPr>
            <w:tcW w:type="dxa" w:w="2880"/>
          </w:tcPr>
          <w:p>
            <w:r/>
            <w:r>
              <w:rPr>
                <w:rFonts w:ascii="Consolas" w:hAnsi="Consolas"/>
                <w:b/>
                <w:sz w:val="17"/>
              </w:rPr>
              <w:t>package_name, inspection_point_name</w:t>
            </w:r>
          </w:p>
        </w:tc>
        <w:tc>
          <w:tcPr>
            <w:tcW w:type="dxa" w:w="1584"/>
          </w:tcPr>
          <w:p>
            <w:r/>
            <w:r>
              <w:rPr>
                <w:sz w:val="17"/>
              </w:rPr>
              <w:t>text</w:t>
            </w:r>
          </w:p>
        </w:tc>
        <w:tc>
          <w:tcPr>
            <w:tcW w:type="dxa" w:w="5472"/>
          </w:tcPr>
          <w:p>
            <w:r/>
            <w:r>
              <w:rPr>
                <w:sz w:val="17"/>
              </w:rPr>
              <w:t>Work package and the specific inspection point.</w:t>
            </w:r>
          </w:p>
        </w:tc>
      </w:tr>
      <w:tr>
        <w:tc>
          <w:tcPr>
            <w:tcW w:type="dxa" w:w="2880"/>
          </w:tcPr>
          <w:p>
            <w:r/>
            <w:r>
              <w:rPr>
                <w:rFonts w:ascii="Consolas" w:hAnsi="Consolas"/>
                <w:b/>
                <w:sz w:val="17"/>
              </w:rPr>
              <w:t>created_at, updated_at</w:t>
            </w:r>
          </w:p>
        </w:tc>
        <w:tc>
          <w:tcPr>
            <w:tcW w:type="dxa" w:w="1584"/>
          </w:tcPr>
          <w:p>
            <w:r/>
            <w:r>
              <w:rPr>
                <w:sz w:val="17"/>
              </w:rPr>
              <w:t>timestamp</w:t>
            </w:r>
          </w:p>
        </w:tc>
        <w:tc>
          <w:tcPr>
            <w:tcW w:type="dxa" w:w="5472"/>
          </w:tcPr>
          <w:p>
            <w:r/>
            <w:r>
              <w:rPr>
                <w:sz w:val="17"/>
              </w:rPr>
              <w:t>Portal-side timestamps. Ageing is measured from these.</w:t>
            </w:r>
          </w:p>
        </w:tc>
      </w:tr>
      <w:tr>
        <w:tc>
          <w:tcPr>
            <w:tcW w:type="dxa" w:w="2880"/>
          </w:tcPr>
          <w:p>
            <w:r/>
            <w:r>
              <w:rPr>
                <w:rFonts w:ascii="Consolas" w:hAnsi="Consolas"/>
                <w:b/>
                <w:sz w:val="17"/>
              </w:rPr>
              <w:t>last_synced_at</w:t>
            </w:r>
          </w:p>
        </w:tc>
        <w:tc>
          <w:tcPr>
            <w:tcW w:type="dxa" w:w="1584"/>
          </w:tcPr>
          <w:p>
            <w:r/>
            <w:r>
              <w:rPr>
                <w:sz w:val="17"/>
              </w:rPr>
              <w:t>timestamp</w:t>
            </w:r>
          </w:p>
        </w:tc>
        <w:tc>
          <w:tcPr>
            <w:tcW w:type="dxa" w:w="5472"/>
          </w:tcPr>
          <w:p>
            <w:r/>
            <w:r>
              <w:rPr>
                <w:sz w:val="17"/>
              </w:rPr>
              <w:t>Last pull from Pulse.</w:t>
            </w:r>
          </w:p>
        </w:tc>
      </w:tr>
    </w:tbl>
    <w:p>
      <w:pPr>
        <w:pStyle w:val="Heading2"/>
      </w:pPr>
      <w:r>
        <w:t>pulse_nc</w:t>
      </w:r>
    </w:p>
    <w:p>
      <w:r>
        <w:rPr>
          <w:b/>
          <w:color w:val="61717E"/>
          <w:sz w:val="16"/>
        </w:rPr>
        <w:t>Live API  ·  576 rows</w:t>
      </w:r>
    </w:p>
    <w:p>
      <w:r>
        <w:rPr>
          <w:i/>
          <w:sz w:val="19"/>
        </w:rPr>
        <w:t>Non-conformance records, including the financial penalty raised against the contractor.</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pulse_id</w:t>
            </w:r>
          </w:p>
        </w:tc>
        <w:tc>
          <w:tcPr>
            <w:tcW w:type="dxa" w:w="1584"/>
          </w:tcPr>
          <w:p>
            <w:r/>
            <w:r>
              <w:rPr>
                <w:sz w:val="17"/>
              </w:rPr>
              <w:t>text UQ</w:t>
            </w:r>
          </w:p>
        </w:tc>
        <w:tc>
          <w:tcPr>
            <w:tcW w:type="dxa" w:w="5472"/>
          </w:tcPr>
          <w:p>
            <w:r/>
            <w:r>
              <w:rPr>
                <w:sz w:val="17"/>
              </w:rPr>
              <w:t>Pulse record UUID.</w:t>
            </w:r>
          </w:p>
        </w:tc>
      </w:tr>
      <w:tr>
        <w:tc>
          <w:tcPr>
            <w:tcW w:type="dxa" w:w="2880"/>
          </w:tcPr>
          <w:p>
            <w:r/>
            <w:r>
              <w:rPr>
                <w:rFonts w:ascii="Consolas" w:hAnsi="Consolas"/>
                <w:b/>
                <w:sz w:val="17"/>
              </w:rPr>
              <w:t>nc_label</w:t>
            </w:r>
          </w:p>
        </w:tc>
        <w:tc>
          <w:tcPr>
            <w:tcW w:type="dxa" w:w="1584"/>
          </w:tcPr>
          <w:p>
            <w:r/>
            <w:r>
              <w:rPr>
                <w:sz w:val="17"/>
              </w:rPr>
              <w:t>text</w:t>
            </w:r>
          </w:p>
        </w:tc>
        <w:tc>
          <w:tcPr>
            <w:tcW w:type="dxa" w:w="5472"/>
          </w:tcPr>
          <w:p>
            <w:r/>
            <w:r>
              <w:rPr>
                <w:sz w:val="17"/>
              </w:rPr>
              <w:t>NC reference number.</w:t>
            </w:r>
          </w:p>
        </w:tc>
      </w:tr>
      <w:tr>
        <w:tc>
          <w:tcPr>
            <w:tcW w:type="dxa" w:w="2880"/>
          </w:tcPr>
          <w:p>
            <w:r/>
            <w:r>
              <w:rPr>
                <w:rFonts w:ascii="Consolas" w:hAnsi="Consolas"/>
                <w:b/>
                <w:sz w:val="17"/>
              </w:rPr>
              <w:t>status, status_label</w:t>
            </w:r>
          </w:p>
        </w:tc>
        <w:tc>
          <w:tcPr>
            <w:tcW w:type="dxa" w:w="1584"/>
          </w:tcPr>
          <w:p>
            <w:r/>
            <w:r>
              <w:rPr>
                <w:sz w:val="17"/>
              </w:rPr>
              <w:t>text</w:t>
            </w:r>
          </w:p>
        </w:tc>
        <w:tc>
          <w:tcPr>
            <w:tcW w:type="dxa" w:w="5472"/>
          </w:tcPr>
          <w:p>
            <w:r/>
            <w:r>
              <w:rPr>
                <w:sz w:val="17"/>
              </w:rPr>
              <w:t>Raised, in review, approved, rejected or completed.</w:t>
            </w:r>
          </w:p>
        </w:tc>
      </w:tr>
      <w:tr>
        <w:tc>
          <w:tcPr>
            <w:tcW w:type="dxa" w:w="2880"/>
          </w:tcPr>
          <w:p>
            <w:r/>
            <w:r>
              <w:rPr>
                <w:rFonts w:ascii="Consolas" w:hAnsi="Consolas"/>
                <w:b/>
                <w:sz w:val="17"/>
              </w:rPr>
              <w:t>category</w:t>
            </w:r>
          </w:p>
        </w:tc>
        <w:tc>
          <w:tcPr>
            <w:tcW w:type="dxa" w:w="1584"/>
          </w:tcPr>
          <w:p>
            <w:r/>
            <w:r>
              <w:rPr>
                <w:sz w:val="17"/>
              </w:rPr>
              <w:t>text</w:t>
            </w:r>
          </w:p>
        </w:tc>
        <w:tc>
          <w:tcPr>
            <w:tcW w:type="dxa" w:w="5472"/>
          </w:tcPr>
          <w:p>
            <w:r/>
            <w:r>
              <w:rPr>
                <w:sz w:val="17"/>
              </w:rPr>
              <w:t>Critical or Non Critical - the primary severity split.</w:t>
            </w:r>
          </w:p>
        </w:tc>
      </w:tr>
      <w:tr>
        <w:tc>
          <w:tcPr>
            <w:tcW w:type="dxa" w:w="2880"/>
          </w:tcPr>
          <w:p>
            <w:r/>
            <w:r>
              <w:rPr>
                <w:rFonts w:ascii="Consolas" w:hAnsi="Consolas"/>
                <w:b/>
                <w:sz w:val="17"/>
              </w:rPr>
              <w:t>defect_type, description, quantity</w:t>
            </w:r>
          </w:p>
        </w:tc>
        <w:tc>
          <w:tcPr>
            <w:tcW w:type="dxa" w:w="1584"/>
          </w:tcPr>
          <w:p>
            <w:r/>
            <w:r>
              <w:rPr>
                <w:sz w:val="17"/>
              </w:rPr>
              <w:t>text / numeric</w:t>
            </w:r>
          </w:p>
        </w:tc>
        <w:tc>
          <w:tcPr>
            <w:tcW w:type="dxa" w:w="5472"/>
          </w:tcPr>
          <w:p>
            <w:r/>
            <w:r>
              <w:rPr>
                <w:sz w:val="17"/>
              </w:rPr>
              <w:t>What the defect is and how much is affected.</w:t>
            </w:r>
          </w:p>
        </w:tc>
      </w:tr>
      <w:tr>
        <w:tc>
          <w:tcPr>
            <w:tcW w:type="dxa" w:w="2880"/>
          </w:tcPr>
          <w:p>
            <w:r/>
            <w:r>
              <w:rPr>
                <w:rFonts w:ascii="Consolas" w:hAnsi="Consolas"/>
                <w:b/>
                <w:sz w:val="17"/>
              </w:rPr>
              <w:t>debit, debit_reason</w:t>
            </w:r>
          </w:p>
        </w:tc>
        <w:tc>
          <w:tcPr>
            <w:tcW w:type="dxa" w:w="1584"/>
          </w:tcPr>
          <w:p>
            <w:r/>
            <w:r>
              <w:rPr>
                <w:sz w:val="17"/>
              </w:rPr>
              <w:t>numeric / text</w:t>
            </w:r>
          </w:p>
        </w:tc>
        <w:tc>
          <w:tcPr>
            <w:tcW w:type="dxa" w:w="5472"/>
          </w:tcPr>
          <w:p>
            <w:r/>
            <w:r>
              <w:rPr>
                <w:sz w:val="17"/>
              </w:rPr>
              <w:t>Financial penalty raised, and its justification.</w:t>
            </w:r>
          </w:p>
        </w:tc>
      </w:tr>
      <w:tr>
        <w:tc>
          <w:tcPr>
            <w:tcW w:type="dxa" w:w="2880"/>
          </w:tcPr>
          <w:p>
            <w:r/>
            <w:r>
              <w:rPr>
                <w:rFonts w:ascii="Consolas" w:hAnsi="Consolas"/>
                <w:b/>
                <w:sz w:val="17"/>
              </w:rPr>
              <w:t>current_handler</w:t>
            </w:r>
          </w:p>
        </w:tc>
        <w:tc>
          <w:tcPr>
            <w:tcW w:type="dxa" w:w="1584"/>
          </w:tcPr>
          <w:p>
            <w:r/>
            <w:r>
              <w:rPr>
                <w:sz w:val="17"/>
              </w:rPr>
              <w:t>text</w:t>
            </w:r>
          </w:p>
        </w:tc>
        <w:tc>
          <w:tcPr>
            <w:tcW w:type="dxa" w:w="5472"/>
          </w:tcPr>
          <w:p>
            <w:r/>
            <w:r>
              <w:rPr>
                <w:sz w:val="17"/>
              </w:rPr>
              <w:t>Contractor, execution engineer or quality inspector.</w:t>
            </w:r>
          </w:p>
        </w:tc>
      </w:tr>
      <w:tr>
        <w:tc>
          <w:tcPr>
            <w:tcW w:type="dxa" w:w="2880"/>
          </w:tcPr>
          <w:p>
            <w:r/>
            <w:r>
              <w:rPr>
                <w:rFonts w:ascii="Consolas" w:hAnsi="Consolas"/>
                <w:b/>
                <w:sz w:val="17"/>
              </w:rPr>
              <w:t>ad_hoc, archived, version</w:t>
            </w:r>
          </w:p>
        </w:tc>
        <w:tc>
          <w:tcPr>
            <w:tcW w:type="dxa" w:w="1584"/>
          </w:tcPr>
          <w:p>
            <w:r/>
            <w:r>
              <w:rPr>
                <w:sz w:val="17"/>
              </w:rPr>
              <w:t>bool / int</w:t>
            </w:r>
          </w:p>
        </w:tc>
        <w:tc>
          <w:tcPr>
            <w:tcW w:type="dxa" w:w="5472"/>
          </w:tcPr>
          <w:p>
            <w:r/>
            <w:r>
              <w:rPr>
                <w:sz w:val="17"/>
              </w:rPr>
              <w:t>Record flags and revision number.</w:t>
            </w:r>
          </w:p>
        </w:tc>
      </w:tr>
      <w:tr>
        <w:tc>
          <w:tcPr>
            <w:tcW w:type="dxa" w:w="2880"/>
          </w:tcPr>
          <w:p>
            <w:r/>
            <w:r>
              <w:rPr>
                <w:rFonts w:ascii="Consolas" w:hAnsi="Consolas"/>
                <w:b/>
                <w:sz w:val="17"/>
              </w:rPr>
              <w:t>cluster_name, project_name, project_id, project_type</w:t>
            </w:r>
          </w:p>
        </w:tc>
        <w:tc>
          <w:tcPr>
            <w:tcW w:type="dxa" w:w="1584"/>
          </w:tcPr>
          <w:p>
            <w:r/>
            <w:r>
              <w:rPr>
                <w:sz w:val="17"/>
              </w:rPr>
              <w:t>text</w:t>
            </w:r>
          </w:p>
        </w:tc>
        <w:tc>
          <w:tcPr>
            <w:tcW w:type="dxa" w:w="5472"/>
          </w:tcPr>
          <w:p>
            <w:r/>
            <w:r>
              <w:rPr>
                <w:sz w:val="17"/>
              </w:rPr>
              <w:t>Location hierarchy.</w:t>
            </w:r>
          </w:p>
        </w:tc>
      </w:tr>
      <w:tr>
        <w:tc>
          <w:tcPr>
            <w:tcW w:type="dxa" w:w="2880"/>
          </w:tcPr>
          <w:p>
            <w:r/>
            <w:r>
              <w:rPr>
                <w:rFonts w:ascii="Consolas" w:hAnsi="Consolas"/>
                <w:b/>
                <w:sz w:val="17"/>
              </w:rPr>
              <w:t>spv_name, worklocation_name, workarea_name</w:t>
            </w:r>
          </w:p>
        </w:tc>
        <w:tc>
          <w:tcPr>
            <w:tcW w:type="dxa" w:w="1584"/>
          </w:tcPr>
          <w:p>
            <w:r/>
            <w:r>
              <w:rPr>
                <w:sz w:val="17"/>
              </w:rPr>
              <w:t>text</w:t>
            </w:r>
          </w:p>
        </w:tc>
        <w:tc>
          <w:tcPr>
            <w:tcW w:type="dxa" w:w="5472"/>
          </w:tcPr>
          <w:p>
            <w:r/>
            <w:r>
              <w:rPr>
                <w:sz w:val="17"/>
              </w:rPr>
              <w:t>Entity, site and block.</w:t>
            </w:r>
          </w:p>
        </w:tc>
      </w:tr>
      <w:tr>
        <w:tc>
          <w:tcPr>
            <w:tcW w:type="dxa" w:w="2880"/>
          </w:tcPr>
          <w:p>
            <w:r/>
            <w:r>
              <w:rPr>
                <w:rFonts w:ascii="Consolas" w:hAnsi="Consolas"/>
                <w:b/>
                <w:sz w:val="17"/>
              </w:rPr>
              <w:t>contractor_name, vendor_name, vendor_code, engineer_name, quality_name</w:t>
            </w:r>
          </w:p>
        </w:tc>
        <w:tc>
          <w:tcPr>
            <w:tcW w:type="dxa" w:w="1584"/>
          </w:tcPr>
          <w:p>
            <w:r/>
            <w:r>
              <w:rPr>
                <w:sz w:val="17"/>
              </w:rPr>
              <w:t>text</w:t>
            </w:r>
          </w:p>
        </w:tc>
        <w:tc>
          <w:tcPr>
            <w:tcW w:type="dxa" w:w="5472"/>
          </w:tcPr>
          <w:p>
            <w:r/>
            <w:r>
              <w:rPr>
                <w:sz w:val="17"/>
              </w:rPr>
              <w:t>Accountability - who raised it and who owes the fix.</w:t>
            </w:r>
          </w:p>
        </w:tc>
      </w:tr>
      <w:tr>
        <w:tc>
          <w:tcPr>
            <w:tcW w:type="dxa" w:w="2880"/>
          </w:tcPr>
          <w:p>
            <w:r/>
            <w:r>
              <w:rPr>
                <w:rFonts w:ascii="Consolas" w:hAnsi="Consolas"/>
                <w:b/>
                <w:sz w:val="17"/>
              </w:rPr>
              <w:t>package_name, subpackage_name, activity_name, subactivity_name</w:t>
            </w:r>
          </w:p>
        </w:tc>
        <w:tc>
          <w:tcPr>
            <w:tcW w:type="dxa" w:w="1584"/>
          </w:tcPr>
          <w:p>
            <w:r/>
            <w:r>
              <w:rPr>
                <w:sz w:val="17"/>
              </w:rPr>
              <w:t>text</w:t>
            </w:r>
          </w:p>
        </w:tc>
        <w:tc>
          <w:tcPr>
            <w:tcW w:type="dxa" w:w="5472"/>
          </w:tcPr>
          <w:p>
            <w:r/>
            <w:r>
              <w:rPr>
                <w:sz w:val="17"/>
              </w:rPr>
              <w:t>Work breakdown, flattened four levels deep from the portal hierarchy.</w:t>
            </w:r>
          </w:p>
        </w:tc>
      </w:tr>
      <w:tr>
        <w:tc>
          <w:tcPr>
            <w:tcW w:type="dxa" w:w="2880"/>
          </w:tcPr>
          <w:p>
            <w:r/>
            <w:r>
              <w:rPr>
                <w:rFonts w:ascii="Consolas" w:hAnsi="Consolas"/>
                <w:b/>
                <w:sz w:val="17"/>
              </w:rPr>
              <w:t>service_order_number</w:t>
            </w:r>
          </w:p>
        </w:tc>
        <w:tc>
          <w:tcPr>
            <w:tcW w:type="dxa" w:w="1584"/>
          </w:tcPr>
          <w:p>
            <w:r/>
            <w:r>
              <w:rPr>
                <w:sz w:val="17"/>
              </w:rPr>
              <w:t>text</w:t>
            </w:r>
          </w:p>
        </w:tc>
        <w:tc>
          <w:tcPr>
            <w:tcW w:type="dxa" w:w="5472"/>
          </w:tcPr>
          <w:p>
            <w:r/>
            <w:r>
              <w:rPr>
                <w:sz w:val="17"/>
              </w:rPr>
              <w:t>Linked service order.</w:t>
            </w:r>
          </w:p>
        </w:tc>
      </w:tr>
      <w:tr>
        <w:tc>
          <w:tcPr>
            <w:tcW w:type="dxa" w:w="2880"/>
          </w:tcPr>
          <w:p>
            <w:r/>
            <w:r>
              <w:rPr>
                <w:rFonts w:ascii="Consolas" w:hAnsi="Consolas"/>
                <w:b/>
                <w:sz w:val="17"/>
              </w:rPr>
              <w:t>created_at, updated_at, approved_at</w:t>
            </w:r>
          </w:p>
        </w:tc>
        <w:tc>
          <w:tcPr>
            <w:tcW w:type="dxa" w:w="1584"/>
          </w:tcPr>
          <w:p>
            <w:r/>
            <w:r>
              <w:rPr>
                <w:sz w:val="17"/>
              </w:rPr>
              <w:t>timestamp</w:t>
            </w:r>
          </w:p>
        </w:tc>
        <w:tc>
          <w:tcPr>
            <w:tcW w:type="dxa" w:w="5472"/>
          </w:tcPr>
          <w:p>
            <w:r/>
            <w:r>
              <w:rPr>
                <w:sz w:val="17"/>
              </w:rPr>
              <w:t>Lifecycle timestamps. Time-to-approval is derived from these.</w:t>
            </w:r>
          </w:p>
        </w:tc>
      </w:tr>
      <w:tr>
        <w:tc>
          <w:tcPr>
            <w:tcW w:type="dxa" w:w="2880"/>
          </w:tcPr>
          <w:p>
            <w:r/>
            <w:r>
              <w:rPr>
                <w:rFonts w:ascii="Consolas" w:hAnsi="Consolas"/>
                <w:b/>
                <w:sz w:val="17"/>
              </w:rPr>
              <w:t>last_synced_at</w:t>
            </w:r>
          </w:p>
        </w:tc>
        <w:tc>
          <w:tcPr>
            <w:tcW w:type="dxa" w:w="1584"/>
          </w:tcPr>
          <w:p>
            <w:r/>
            <w:r>
              <w:rPr>
                <w:sz w:val="17"/>
              </w:rPr>
              <w:t>timestamp</w:t>
            </w:r>
          </w:p>
        </w:tc>
        <w:tc>
          <w:tcPr>
            <w:tcW w:type="dxa" w:w="5472"/>
          </w:tcPr>
          <w:p>
            <w:r/>
            <w:r>
              <w:rPr>
                <w:sz w:val="17"/>
              </w:rPr>
              <w:t>Last pull from Pulse.</w:t>
            </w:r>
          </w:p>
        </w:tc>
      </w:tr>
    </w:tbl>
    <w:p>
      <w:r>
        <w:br w:type="page"/>
      </w:r>
    </w:p>
    <w:p>
      <w:pPr>
        <w:pStyle w:val="Heading1"/>
      </w:pPr>
      <w:r>
        <w:t>Invoicing</w:t>
      </w:r>
    </w:p>
    <w:p>
      <w:r>
        <w:t>Contractor invoices and their approval position, joined back to projects through the purchase order.</w:t>
      </w:r>
    </w:p>
    <w:p>
      <w:r>
        <w:rPr>
          <w:color w:val="2C6A73"/>
          <w:sz w:val="16"/>
        </w:rPr>
        <w:t>SOURCE:  E-Invoice portal REST API (OAuth) - scripts/sync_einvoice_live.py - PO lookup built from ME2J and ZPSPS007</w:t>
      </w:r>
    </w:p>
    <w:p>
      <w:pPr>
        <w:pStyle w:val="Heading2"/>
      </w:pPr>
      <w:r>
        <w:t>einvoice_records</w:t>
      </w:r>
    </w:p>
    <w:p>
      <w:r>
        <w:rPr>
          <w:b/>
          <w:color w:val="61717E"/>
          <w:sz w:val="16"/>
        </w:rPr>
        <w:t>Live API  ·  362 rows</w:t>
      </w:r>
    </w:p>
    <w:p>
      <w:r>
        <w:rPr>
          <w:i/>
          <w:sz w:val="19"/>
        </w:rPr>
        <w:t>One row per invoice, with the workflow fields needed to see what is stuck and with whom.</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invoiceNo, invoiceCode, invoiceRequestID</w:t>
            </w:r>
          </w:p>
        </w:tc>
        <w:tc>
          <w:tcPr>
            <w:tcW w:type="dxa" w:w="1584"/>
          </w:tcPr>
          <w:p>
            <w:r/>
            <w:r>
              <w:rPr>
                <w:sz w:val="17"/>
              </w:rPr>
              <w:t>text / int</w:t>
            </w:r>
          </w:p>
        </w:tc>
        <w:tc>
          <w:tcPr>
            <w:tcW w:type="dxa" w:w="5472"/>
          </w:tcPr>
          <w:p>
            <w:r/>
            <w:r>
              <w:rPr>
                <w:sz w:val="17"/>
              </w:rPr>
              <w:t>Invoice identity in the portal.</w:t>
            </w:r>
          </w:p>
        </w:tc>
      </w:tr>
      <w:tr>
        <w:tc>
          <w:tcPr>
            <w:tcW w:type="dxa" w:w="2880"/>
          </w:tcPr>
          <w:p>
            <w:r/>
            <w:r>
              <w:rPr>
                <w:rFonts w:ascii="Consolas" w:hAnsi="Consolas"/>
                <w:b/>
                <w:sz w:val="17"/>
              </w:rPr>
              <w:t>vendorName, sapVendorCode</w:t>
            </w:r>
          </w:p>
        </w:tc>
        <w:tc>
          <w:tcPr>
            <w:tcW w:type="dxa" w:w="1584"/>
          </w:tcPr>
          <w:p>
            <w:r/>
            <w:r>
              <w:rPr>
                <w:sz w:val="17"/>
              </w:rPr>
              <w:t>text</w:t>
            </w:r>
          </w:p>
        </w:tc>
        <w:tc>
          <w:tcPr>
            <w:tcW w:type="dxa" w:w="5472"/>
          </w:tcPr>
          <w:p>
            <w:r/>
            <w:r>
              <w:rPr>
                <w:sz w:val="17"/>
              </w:rPr>
              <w:t>Supplier, and the code that ties them back to SAP.</w:t>
            </w:r>
          </w:p>
        </w:tc>
      </w:tr>
      <w:tr>
        <w:tc>
          <w:tcPr>
            <w:tcW w:type="dxa" w:w="2880"/>
          </w:tcPr>
          <w:p>
            <w:r/>
            <w:r>
              <w:rPr>
                <w:rFonts w:ascii="Consolas" w:hAnsi="Consolas"/>
                <w:b/>
                <w:sz w:val="17"/>
              </w:rPr>
              <w:t>projectType, packageName</w:t>
            </w:r>
          </w:p>
        </w:tc>
        <w:tc>
          <w:tcPr>
            <w:tcW w:type="dxa" w:w="1584"/>
          </w:tcPr>
          <w:p>
            <w:r/>
            <w:r>
              <w:rPr>
                <w:sz w:val="17"/>
              </w:rPr>
              <w:t>text</w:t>
            </w:r>
          </w:p>
        </w:tc>
        <w:tc>
          <w:tcPr>
            <w:tcW w:type="dxa" w:w="5472"/>
          </w:tcPr>
          <w:p>
            <w:r/>
            <w:r>
              <w:rPr>
                <w:sz w:val="17"/>
              </w:rPr>
              <w:t>Asset type and work package billed.</w:t>
            </w:r>
          </w:p>
        </w:tc>
      </w:tr>
      <w:tr>
        <w:tc>
          <w:tcPr>
            <w:tcW w:type="dxa" w:w="2880"/>
          </w:tcPr>
          <w:p>
            <w:r/>
            <w:r>
              <w:rPr>
                <w:rFonts w:ascii="Consolas" w:hAnsi="Consolas"/>
                <w:b/>
                <w:sz w:val="17"/>
              </w:rPr>
              <w:t>workLocation, site</w:t>
            </w:r>
          </w:p>
        </w:tc>
        <w:tc>
          <w:tcPr>
            <w:tcW w:type="dxa" w:w="1584"/>
          </w:tcPr>
          <w:p>
            <w:r/>
            <w:r>
              <w:rPr>
                <w:sz w:val="17"/>
              </w:rPr>
              <w:t>text</w:t>
            </w:r>
          </w:p>
        </w:tc>
        <w:tc>
          <w:tcPr>
            <w:tcW w:type="dxa" w:w="5472"/>
          </w:tcPr>
          <w:p>
            <w:r/>
            <w:r>
              <w:rPr>
                <w:sz w:val="17"/>
              </w:rPr>
              <w:t>Where the work was performed.</w:t>
            </w:r>
          </w:p>
        </w:tc>
      </w:tr>
      <w:tr>
        <w:tc>
          <w:tcPr>
            <w:tcW w:type="dxa" w:w="2880"/>
          </w:tcPr>
          <w:p>
            <w:r/>
            <w:r>
              <w:rPr>
                <w:rFonts w:ascii="Consolas" w:hAnsi="Consolas"/>
                <w:b/>
                <w:sz w:val="17"/>
              </w:rPr>
              <w:t>p6ProjectName</w:t>
            </w:r>
          </w:p>
        </w:tc>
        <w:tc>
          <w:tcPr>
            <w:tcW w:type="dxa" w:w="1584"/>
          </w:tcPr>
          <w:p>
            <w:r/>
            <w:r>
              <w:rPr>
                <w:sz w:val="17"/>
              </w:rPr>
              <w:t>text</w:t>
            </w:r>
          </w:p>
        </w:tc>
        <w:tc>
          <w:tcPr>
            <w:tcW w:type="dxa" w:w="5472"/>
          </w:tcPr>
          <w:p>
            <w:r/>
            <w:r>
              <w:rPr>
                <w:sz w:val="17"/>
              </w:rPr>
              <w:t>Project name as matched against P6.</w:t>
            </w:r>
          </w:p>
        </w:tc>
      </w:tr>
      <w:tr>
        <w:tc>
          <w:tcPr>
            <w:tcW w:type="dxa" w:w="2880"/>
          </w:tcPr>
          <w:p>
            <w:r/>
            <w:r>
              <w:rPr>
                <w:rFonts w:ascii="Consolas" w:hAnsi="Consolas"/>
                <w:b/>
                <w:sz w:val="17"/>
              </w:rPr>
              <w:t>workOrderNo</w:t>
            </w:r>
          </w:p>
        </w:tc>
        <w:tc>
          <w:tcPr>
            <w:tcW w:type="dxa" w:w="1584"/>
          </w:tcPr>
          <w:p>
            <w:r/>
            <w:r>
              <w:rPr>
                <w:sz w:val="17"/>
              </w:rPr>
              <w:t>text</w:t>
            </w:r>
          </w:p>
        </w:tc>
        <w:tc>
          <w:tcPr>
            <w:tcW w:type="dxa" w:w="5472"/>
          </w:tcPr>
          <w:p>
            <w:r/>
            <w:r>
              <w:rPr>
                <w:sz w:val="17"/>
              </w:rPr>
              <w:t>Purchase order number - the join back to SAP and to the project. [JOIN]</w:t>
            </w:r>
          </w:p>
        </w:tc>
      </w:tr>
      <w:tr>
        <w:tc>
          <w:tcPr>
            <w:tcW w:type="dxa" w:w="2880"/>
          </w:tcPr>
          <w:p>
            <w:r/>
            <w:r>
              <w:rPr>
                <w:rFonts w:ascii="Consolas" w:hAnsi="Consolas"/>
                <w:b/>
                <w:sz w:val="17"/>
              </w:rPr>
              <w:t>workDescription</w:t>
            </w:r>
          </w:p>
        </w:tc>
        <w:tc>
          <w:tcPr>
            <w:tcW w:type="dxa" w:w="1584"/>
          </w:tcPr>
          <w:p>
            <w:r/>
            <w:r>
              <w:rPr>
                <w:sz w:val="17"/>
              </w:rPr>
              <w:t>text</w:t>
            </w:r>
          </w:p>
        </w:tc>
        <w:tc>
          <w:tcPr>
            <w:tcW w:type="dxa" w:w="5472"/>
          </w:tcPr>
          <w:p>
            <w:r/>
            <w:r>
              <w:rPr>
                <w:sz w:val="17"/>
              </w:rPr>
              <w:t>What was billed.</w:t>
            </w:r>
          </w:p>
        </w:tc>
      </w:tr>
      <w:tr>
        <w:tc>
          <w:tcPr>
            <w:tcW w:type="dxa" w:w="2880"/>
          </w:tcPr>
          <w:p>
            <w:r/>
            <w:r>
              <w:rPr>
                <w:rFonts w:ascii="Consolas" w:hAnsi="Consolas"/>
                <w:b/>
                <w:sz w:val="17"/>
              </w:rPr>
              <w:t>invoiceAmount, soAmount</w:t>
            </w:r>
          </w:p>
        </w:tc>
        <w:tc>
          <w:tcPr>
            <w:tcW w:type="dxa" w:w="1584"/>
          </w:tcPr>
          <w:p>
            <w:r/>
            <w:r>
              <w:rPr>
                <w:sz w:val="17"/>
              </w:rPr>
              <w:t>numeric</w:t>
            </w:r>
          </w:p>
        </w:tc>
        <w:tc>
          <w:tcPr>
            <w:tcW w:type="dxa" w:w="5472"/>
          </w:tcPr>
          <w:p>
            <w:r/>
            <w:r>
              <w:rPr>
                <w:sz w:val="17"/>
              </w:rPr>
              <w:t>Invoice value and the service-order value it draws against.</w:t>
            </w:r>
          </w:p>
        </w:tc>
      </w:tr>
      <w:tr>
        <w:tc>
          <w:tcPr>
            <w:tcW w:type="dxa" w:w="2880"/>
          </w:tcPr>
          <w:p>
            <w:r/>
            <w:r>
              <w:rPr>
                <w:rFonts w:ascii="Consolas" w:hAnsi="Consolas"/>
                <w:b/>
                <w:sz w:val="17"/>
              </w:rPr>
              <w:t>statusDesc, stage</w:t>
            </w:r>
          </w:p>
        </w:tc>
        <w:tc>
          <w:tcPr>
            <w:tcW w:type="dxa" w:w="1584"/>
          </w:tcPr>
          <w:p>
            <w:r/>
            <w:r>
              <w:rPr>
                <w:sz w:val="17"/>
              </w:rPr>
              <w:t>text</w:t>
            </w:r>
          </w:p>
        </w:tc>
        <w:tc>
          <w:tcPr>
            <w:tcW w:type="dxa" w:w="5472"/>
          </w:tcPr>
          <w:p>
            <w:r/>
            <w:r>
              <w:rPr>
                <w:sz w:val="17"/>
              </w:rPr>
              <w:t>Approval status and current workflow stage.</w:t>
            </w:r>
          </w:p>
        </w:tc>
      </w:tr>
      <w:tr>
        <w:tc>
          <w:tcPr>
            <w:tcW w:type="dxa" w:w="2880"/>
          </w:tcPr>
          <w:p>
            <w:r/>
            <w:r>
              <w:rPr>
                <w:rFonts w:ascii="Consolas" w:hAnsi="Consolas"/>
                <w:b/>
                <w:sz w:val="17"/>
              </w:rPr>
              <w:t>isPending</w:t>
            </w:r>
          </w:p>
        </w:tc>
        <w:tc>
          <w:tcPr>
            <w:tcW w:type="dxa" w:w="1584"/>
          </w:tcPr>
          <w:p>
            <w:r/>
            <w:r>
              <w:rPr>
                <w:sz w:val="17"/>
              </w:rPr>
              <w:t>bool</w:t>
            </w:r>
          </w:p>
        </w:tc>
        <w:tc>
          <w:tcPr>
            <w:tcW w:type="dxa" w:w="5472"/>
          </w:tcPr>
          <w:p>
            <w:r/>
            <w:r>
              <w:rPr>
                <w:sz w:val="17"/>
              </w:rPr>
              <w:t>Whether the invoice is still awaiting action.</w:t>
            </w:r>
          </w:p>
        </w:tc>
      </w:tr>
      <w:tr>
        <w:tc>
          <w:tcPr>
            <w:tcW w:type="dxa" w:w="2880"/>
          </w:tcPr>
          <w:p>
            <w:r/>
            <w:r>
              <w:rPr>
                <w:rFonts w:ascii="Consolas" w:hAnsi="Consolas"/>
                <w:b/>
                <w:sz w:val="17"/>
              </w:rPr>
              <w:t>currentApprover, latestAction</w:t>
            </w:r>
          </w:p>
        </w:tc>
        <w:tc>
          <w:tcPr>
            <w:tcW w:type="dxa" w:w="1584"/>
          </w:tcPr>
          <w:p>
            <w:r/>
            <w:r>
              <w:rPr>
                <w:sz w:val="17"/>
              </w:rPr>
              <w:t>text</w:t>
            </w:r>
          </w:p>
        </w:tc>
        <w:tc>
          <w:tcPr>
            <w:tcW w:type="dxa" w:w="5472"/>
          </w:tcPr>
          <w:p>
            <w:r/>
            <w:r>
              <w:rPr>
                <w:sz w:val="17"/>
              </w:rPr>
              <w:t>Who holds it now and what happened last.</w:t>
            </w:r>
          </w:p>
        </w:tc>
      </w:tr>
      <w:tr>
        <w:tc>
          <w:tcPr>
            <w:tcW w:type="dxa" w:w="2880"/>
          </w:tcPr>
          <w:p>
            <w:r/>
            <w:r>
              <w:rPr>
                <w:rFonts w:ascii="Consolas" w:hAnsi="Consolas"/>
                <w:b/>
                <w:sz w:val="17"/>
              </w:rPr>
              <w:t>invoiceDate, submittedOn, createdAt, completionDate</w:t>
            </w:r>
          </w:p>
        </w:tc>
        <w:tc>
          <w:tcPr>
            <w:tcW w:type="dxa" w:w="1584"/>
          </w:tcPr>
          <w:p>
            <w:r/>
            <w:r>
              <w:rPr>
                <w:sz w:val="17"/>
              </w:rPr>
              <w:t>timestamp</w:t>
            </w:r>
          </w:p>
        </w:tc>
        <w:tc>
          <w:tcPr>
            <w:tcW w:type="dxa" w:w="5472"/>
          </w:tcPr>
          <w:p>
            <w:r/>
            <w:r>
              <w:rPr>
                <w:sz w:val="17"/>
              </w:rPr>
              <w:t>Lifecycle dates. Approval ageing is derived from submission to completion.</w:t>
            </w:r>
          </w:p>
        </w:tc>
      </w:tr>
    </w:tbl>
    <w:p>
      <w:pPr>
        <w:pStyle w:val="Heading2"/>
      </w:pPr>
      <w:r>
        <w:t>mt_einvoice_po_lookup</w:t>
      </w:r>
    </w:p>
    <w:p>
      <w:r>
        <w:rPr>
          <w:b/>
          <w:color w:val="61717E"/>
          <w:sz w:val="16"/>
        </w:rPr>
        <w:t>Derived index  ·  11,268 rows</w:t>
      </w:r>
    </w:p>
    <w:p>
      <w:r>
        <w:rPr>
          <w:i/>
          <w:sz w:val="19"/>
        </w:rPr>
        <w:t>A dedicated PO-to-WBS index built from both ME2J and ZPSPS007. It exists so that POs present in the invoice feed but missing from the main SAP tables can still be resolved to a project WITHOUT polluting the materials dashboards with phantom rows.</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purchasing_document</w:t>
            </w:r>
          </w:p>
        </w:tc>
        <w:tc>
          <w:tcPr>
            <w:tcW w:type="dxa" w:w="1584"/>
          </w:tcPr>
          <w:p>
            <w:r/>
            <w:r>
              <w:rPr>
                <w:sz w:val="17"/>
              </w:rPr>
              <w:t>varchar(50)</w:t>
            </w:r>
          </w:p>
        </w:tc>
        <w:tc>
          <w:tcPr>
            <w:tcW w:type="dxa" w:w="5472"/>
          </w:tcPr>
          <w:p>
            <w:r/>
            <w:r>
              <w:rPr>
                <w:sz w:val="17"/>
              </w:rPr>
              <w:t>PO number - matches einvoice_records.workOrderNo.</w:t>
            </w:r>
          </w:p>
        </w:tc>
      </w:tr>
      <w:tr>
        <w:tc>
          <w:tcPr>
            <w:tcW w:type="dxa" w:w="2880"/>
          </w:tcPr>
          <w:p>
            <w:r/>
            <w:r>
              <w:rPr>
                <w:rFonts w:ascii="Consolas" w:hAnsi="Consolas"/>
                <w:b/>
                <w:sz w:val="17"/>
              </w:rPr>
              <w:t>wbs_element</w:t>
            </w:r>
          </w:p>
        </w:tc>
        <w:tc>
          <w:tcPr>
            <w:tcW w:type="dxa" w:w="1584"/>
          </w:tcPr>
          <w:p>
            <w:r/>
            <w:r>
              <w:rPr>
                <w:sz w:val="17"/>
              </w:rPr>
              <w:t>varchar(255)</w:t>
            </w:r>
          </w:p>
        </w:tc>
        <w:tc>
          <w:tcPr>
            <w:tcW w:type="dxa" w:w="5472"/>
          </w:tcPr>
          <w:p>
            <w:r/>
            <w:r>
              <w:rPr>
                <w:sz w:val="17"/>
              </w:rPr>
              <w:t>WBS element the PO is charged to. Its first six characters give the plant.</w:t>
            </w:r>
          </w:p>
        </w:tc>
      </w:tr>
    </w:tbl>
    <w:p>
      <w:r>
        <w:br w:type="page"/>
      </w:r>
    </w:p>
    <w:p>
      <w:pPr>
        <w:pStyle w:val="Heading1"/>
      </w:pPr>
      <w:r>
        <w:t>Platform tables</w:t>
      </w:r>
    </w:p>
    <w:p>
      <w:r>
        <w:t>Generated by the application itself rather than ingested from a source system: users, alerts, the assistant's conversation history, and a computed-metrics cache.</w:t>
      </w:r>
    </w:p>
    <w:p>
      <w:r>
        <w:rPr>
          <w:color w:val="2C6A73"/>
          <w:sz w:val="16"/>
        </w:rPr>
        <w:t>SOURCE:  Akasha application runtime</w:t>
      </w:r>
    </w:p>
    <w:p>
      <w:pPr>
        <w:pStyle w:val="Heading2"/>
      </w:pPr>
      <w:r>
        <w:t>notification</w:t>
      </w:r>
    </w:p>
    <w:p>
      <w:r>
        <w:rPr>
          <w:b/>
          <w:color w:val="61717E"/>
          <w:sz w:val="16"/>
        </w:rPr>
        <w:t>Application  ·  4,148 rows</w:t>
      </w:r>
    </w:p>
    <w:p>
      <w:r>
        <w:rPr>
          <w:i/>
          <w:sz w:val="19"/>
        </w:rPr>
        <w:t>Change alerts raised when synced data moves - date slips, budget breaches, status changes.</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project_name, module</w:t>
            </w:r>
          </w:p>
        </w:tc>
        <w:tc>
          <w:tcPr>
            <w:tcW w:type="dxa" w:w="1584"/>
          </w:tcPr>
          <w:p>
            <w:r/>
            <w:r>
              <w:rPr>
                <w:sz w:val="17"/>
              </w:rPr>
              <w:t>text</w:t>
            </w:r>
          </w:p>
        </w:tc>
        <w:tc>
          <w:tcPr>
            <w:tcW w:type="dxa" w:w="5472"/>
          </w:tcPr>
          <w:p>
            <w:r/>
            <w:r>
              <w:rPr>
                <w:sz w:val="17"/>
              </w:rPr>
              <w:t>Which project, and which domain raised it (P6 or Transmission).</w:t>
            </w:r>
          </w:p>
        </w:tc>
      </w:tr>
      <w:tr>
        <w:tc>
          <w:tcPr>
            <w:tcW w:type="dxa" w:w="2880"/>
          </w:tcPr>
          <w:p>
            <w:r/>
            <w:r>
              <w:rPr>
                <w:rFonts w:ascii="Consolas" w:hAnsi="Consolas"/>
                <w:b/>
                <w:sz w:val="17"/>
              </w:rPr>
              <w:t>change_type</w:t>
            </w:r>
          </w:p>
        </w:tc>
        <w:tc>
          <w:tcPr>
            <w:tcW w:type="dxa" w:w="1584"/>
          </w:tcPr>
          <w:p>
            <w:r/>
            <w:r>
              <w:rPr>
                <w:sz w:val="17"/>
              </w:rPr>
              <w:t>text</w:t>
            </w:r>
          </w:p>
        </w:tc>
        <w:tc>
          <w:tcPr>
            <w:tcW w:type="dxa" w:w="5472"/>
          </w:tcPr>
          <w:p>
            <w:r/>
            <w:r>
              <w:rPr>
                <w:sz w:val="17"/>
              </w:rPr>
              <w:t>Date change, budget exceeded, status update or critical date slip.</w:t>
            </w:r>
          </w:p>
        </w:tc>
      </w:tr>
      <w:tr>
        <w:tc>
          <w:tcPr>
            <w:tcW w:type="dxa" w:w="2880"/>
          </w:tcPr>
          <w:p>
            <w:r/>
            <w:r>
              <w:rPr>
                <w:rFonts w:ascii="Consolas" w:hAnsi="Consolas"/>
                <w:b/>
                <w:sz w:val="17"/>
              </w:rPr>
              <w:t>category</w:t>
            </w:r>
          </w:p>
        </w:tc>
        <w:tc>
          <w:tcPr>
            <w:tcW w:type="dxa" w:w="1584"/>
          </w:tcPr>
          <w:p>
            <w:r/>
            <w:r>
              <w:rPr>
                <w:sz w:val="17"/>
              </w:rPr>
              <w:t>text</w:t>
            </w:r>
          </w:p>
        </w:tc>
        <w:tc>
          <w:tcPr>
            <w:tcW w:type="dxa" w:w="5472"/>
          </w:tcPr>
          <w:p>
            <w:r/>
            <w:r>
              <w:rPr>
                <w:sz w:val="17"/>
              </w:rPr>
              <w:t>Budgets, COD, Trials or Dates.</w:t>
            </w:r>
          </w:p>
        </w:tc>
      </w:tr>
      <w:tr>
        <w:tc>
          <w:tcPr>
            <w:tcW w:type="dxa" w:w="2880"/>
          </w:tcPr>
          <w:p>
            <w:r/>
            <w:r>
              <w:rPr>
                <w:rFonts w:ascii="Consolas" w:hAnsi="Consolas"/>
                <w:b/>
                <w:sz w:val="17"/>
              </w:rPr>
              <w:t>message</w:t>
            </w:r>
          </w:p>
        </w:tc>
        <w:tc>
          <w:tcPr>
            <w:tcW w:type="dxa" w:w="1584"/>
          </w:tcPr>
          <w:p>
            <w:r/>
            <w:r>
              <w:rPr>
                <w:sz w:val="17"/>
              </w:rPr>
              <w:t>text</w:t>
            </w:r>
          </w:p>
        </w:tc>
        <w:tc>
          <w:tcPr>
            <w:tcW w:type="dxa" w:w="5472"/>
          </w:tcPr>
          <w:p>
            <w:r/>
            <w:r>
              <w:rPr>
                <w:sz w:val="17"/>
              </w:rPr>
              <w:t>Alert text shown to the user.</w:t>
            </w:r>
          </w:p>
        </w:tc>
      </w:tr>
      <w:tr>
        <w:tc>
          <w:tcPr>
            <w:tcW w:type="dxa" w:w="2880"/>
          </w:tcPr>
          <w:p>
            <w:r/>
            <w:r>
              <w:rPr>
                <w:rFonts w:ascii="Consolas" w:hAnsi="Consolas"/>
                <w:b/>
                <w:sz w:val="17"/>
              </w:rPr>
              <w:t>block, activity_name</w:t>
            </w:r>
          </w:p>
        </w:tc>
        <w:tc>
          <w:tcPr>
            <w:tcW w:type="dxa" w:w="1584"/>
          </w:tcPr>
          <w:p>
            <w:r/>
            <w:r>
              <w:rPr>
                <w:sz w:val="17"/>
              </w:rPr>
              <w:t>text</w:t>
            </w:r>
          </w:p>
        </w:tc>
        <w:tc>
          <w:tcPr>
            <w:tcW w:type="dxa" w:w="5472"/>
          </w:tcPr>
          <w:p>
            <w:r/>
            <w:r>
              <w:rPr>
                <w:sz w:val="17"/>
              </w:rPr>
              <w:t>Where in the project the change occurred.</w:t>
            </w:r>
          </w:p>
        </w:tc>
      </w:tr>
      <w:tr>
        <w:tc>
          <w:tcPr>
            <w:tcW w:type="dxa" w:w="2880"/>
          </w:tcPr>
          <w:p>
            <w:r/>
            <w:r>
              <w:rPr>
                <w:rFonts w:ascii="Consolas" w:hAnsi="Consolas"/>
                <w:b/>
                <w:sz w:val="17"/>
              </w:rPr>
              <w:t>old_value, new_value, reason</w:t>
            </w:r>
          </w:p>
        </w:tc>
        <w:tc>
          <w:tcPr>
            <w:tcW w:type="dxa" w:w="1584"/>
          </w:tcPr>
          <w:p>
            <w:r/>
            <w:r>
              <w:rPr>
                <w:sz w:val="17"/>
              </w:rPr>
              <w:t>text</w:t>
            </w:r>
          </w:p>
        </w:tc>
        <w:tc>
          <w:tcPr>
            <w:tcW w:type="dxa" w:w="5472"/>
          </w:tcPr>
          <w:p>
            <w:r/>
            <w:r>
              <w:rPr>
                <w:sz w:val="17"/>
              </w:rPr>
              <w:t>What changed, and why if known.</w:t>
            </w:r>
          </w:p>
        </w:tc>
      </w:tr>
      <w:tr>
        <w:tc>
          <w:tcPr>
            <w:tcW w:type="dxa" w:w="2880"/>
          </w:tcPr>
          <w:p>
            <w:r/>
            <w:r>
              <w:rPr>
                <w:rFonts w:ascii="Consolas" w:hAnsi="Consolas"/>
                <w:b/>
                <w:sz w:val="17"/>
              </w:rPr>
              <w:t>action_status</w:t>
            </w:r>
          </w:p>
        </w:tc>
        <w:tc>
          <w:tcPr>
            <w:tcW w:type="dxa" w:w="1584"/>
          </w:tcPr>
          <w:p>
            <w:r/>
            <w:r>
              <w:rPr>
                <w:sz w:val="17"/>
              </w:rPr>
              <w:t>text</w:t>
            </w:r>
          </w:p>
        </w:tc>
        <w:tc>
          <w:tcPr>
            <w:tcW w:type="dxa" w:w="5472"/>
          </w:tcPr>
          <w:p>
            <w:r/>
            <w:r>
              <w:rPr>
                <w:sz w:val="17"/>
              </w:rPr>
              <w:t>Pending, Acknowledged or Resolved.</w:t>
            </w:r>
          </w:p>
        </w:tc>
      </w:tr>
      <w:tr>
        <w:tc>
          <w:tcPr>
            <w:tcW w:type="dxa" w:w="2880"/>
          </w:tcPr>
          <w:p>
            <w:r/>
            <w:r>
              <w:rPr>
                <w:rFonts w:ascii="Consolas" w:hAnsi="Consolas"/>
                <w:b/>
                <w:sz w:val="17"/>
              </w:rPr>
              <w:t>p6_object_id, p6_type</w:t>
            </w:r>
          </w:p>
        </w:tc>
        <w:tc>
          <w:tcPr>
            <w:tcW w:type="dxa" w:w="1584"/>
          </w:tcPr>
          <w:p>
            <w:r/>
            <w:r>
              <w:rPr>
                <w:sz w:val="17"/>
              </w:rPr>
              <w:t>bigint / text</w:t>
            </w:r>
          </w:p>
        </w:tc>
        <w:tc>
          <w:tcPr>
            <w:tcW w:type="dxa" w:w="5472"/>
          </w:tcPr>
          <w:p>
            <w:r/>
            <w:r>
              <w:rPr>
                <w:sz w:val="17"/>
              </w:rPr>
              <w:t>Link back to the P6 record, so an acknowledged change can be pushed upstream.</w:t>
            </w:r>
          </w:p>
        </w:tc>
      </w:tr>
      <w:tr>
        <w:tc>
          <w:tcPr>
            <w:tcW w:type="dxa" w:w="2880"/>
          </w:tcPr>
          <w:p>
            <w:r/>
            <w:r>
              <w:rPr>
                <w:rFonts w:ascii="Consolas" w:hAnsi="Consolas"/>
                <w:b/>
                <w:sz w:val="17"/>
              </w:rPr>
              <w:t>ai_suggestion</w:t>
            </w:r>
          </w:p>
        </w:tc>
        <w:tc>
          <w:tcPr>
            <w:tcW w:type="dxa" w:w="1584"/>
          </w:tcPr>
          <w:p>
            <w:r/>
            <w:r>
              <w:rPr>
                <w:sz w:val="17"/>
              </w:rPr>
              <w:t>text</w:t>
            </w:r>
          </w:p>
        </w:tc>
        <w:tc>
          <w:tcPr>
            <w:tcW w:type="dxa" w:w="5472"/>
          </w:tcPr>
          <w:p>
            <w:r/>
            <w:r>
              <w:rPr>
                <w:sz w:val="17"/>
              </w:rPr>
              <w:t>Pre-generated recommended action.</w:t>
            </w:r>
          </w:p>
        </w:tc>
      </w:tr>
      <w:tr>
        <w:tc>
          <w:tcPr>
            <w:tcW w:type="dxa" w:w="2880"/>
          </w:tcPr>
          <w:p>
            <w:r/>
            <w:r>
              <w:rPr>
                <w:rFonts w:ascii="Consolas" w:hAnsi="Consolas"/>
                <w:b/>
                <w:sz w:val="17"/>
              </w:rPr>
              <w:t>is_read, created_at</w:t>
            </w:r>
          </w:p>
        </w:tc>
        <w:tc>
          <w:tcPr>
            <w:tcW w:type="dxa" w:w="1584"/>
          </w:tcPr>
          <w:p>
            <w:r/>
            <w:r>
              <w:rPr>
                <w:sz w:val="17"/>
              </w:rPr>
              <w:t>bool / timestamp</w:t>
            </w:r>
          </w:p>
        </w:tc>
        <w:tc>
          <w:tcPr>
            <w:tcW w:type="dxa" w:w="5472"/>
          </w:tcPr>
          <w:p>
            <w:r/>
            <w:r>
              <w:rPr>
                <w:sz w:val="17"/>
              </w:rPr>
              <w:t>Read state and when it was raised.</w:t>
            </w:r>
          </w:p>
        </w:tc>
      </w:tr>
    </w:tbl>
    <w:p>
      <w:pPr>
        <w:pStyle w:val="Heading2"/>
      </w:pPr>
      <w:r>
        <w:t>notification_thread</w:t>
      </w:r>
    </w:p>
    <w:p>
      <w:r>
        <w:rPr>
          <w:b/>
          <w:color w:val="61717E"/>
          <w:sz w:val="16"/>
        </w:rPr>
        <w:t>Application - EMPTY  ·  0 rows</w:t>
      </w:r>
    </w:p>
    <w:p>
      <w:r>
        <w:rPr>
          <w:i/>
          <w:sz w:val="19"/>
        </w:rPr>
        <w:t>Discussion replies against a notification - notification_id, sender, message, created_at. Deleted with the parent notification. Not yet in use.</w:t>
      </w:r>
    </w:p>
    <w:p>
      <w:pPr>
        <w:pStyle w:val="Heading2"/>
      </w:pPr>
      <w:r>
        <w:t>chat_message</w:t>
      </w:r>
    </w:p>
    <w:p>
      <w:r>
        <w:rPr>
          <w:b/>
          <w:color w:val="61717E"/>
          <w:sz w:val="16"/>
        </w:rPr>
        <w:t>Application  ·  194 rows</w:t>
      </w:r>
    </w:p>
    <w:p>
      <w:r>
        <w:rPr>
          <w:i/>
          <w:sz w:val="19"/>
        </w:rPr>
        <w:t>Assistant conversation turns, each stamped with the data it drew on - so any answer can be traced back to its sources and their freshness.</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880"/>
            <w:shd w:val="clear" w:fill="2C6A73"/>
          </w:tcPr>
          <w:p>
            <w:r/>
            <w:r>
              <w:rPr>
                <w:b/>
                <w:color w:val="FFFFFF"/>
                <w:sz w:val="16"/>
              </w:rPr>
              <w:t>COLUMN</w:t>
            </w:r>
          </w:p>
        </w:tc>
        <w:tc>
          <w:tcPr>
            <w:tcW w:type="dxa" w:w="1584"/>
            <w:shd w:val="clear" w:fill="2C6A73"/>
          </w:tcPr>
          <w:p>
            <w:r/>
            <w:r>
              <w:rPr>
                <w:b/>
                <w:color w:val="FFFFFF"/>
                <w:sz w:val="16"/>
              </w:rPr>
              <w:t>TYPE</w:t>
            </w:r>
          </w:p>
        </w:tc>
        <w:tc>
          <w:tcPr>
            <w:tcW w:type="dxa" w:w="5472"/>
            <w:shd w:val="clear" w:fill="2C6A73"/>
          </w:tcPr>
          <w:p>
            <w:r/>
            <w:r>
              <w:rPr>
                <w:b/>
                <w:color w:val="FFFFFF"/>
                <w:sz w:val="16"/>
              </w:rPr>
              <w:t>MEANING</w:t>
            </w:r>
          </w:p>
        </w:tc>
      </w:tr>
      <w:tr>
        <w:tc>
          <w:tcPr>
            <w:tcW w:type="dxa" w:w="2880"/>
          </w:tcPr>
          <w:p>
            <w:r/>
            <w:r>
              <w:rPr>
                <w:rFonts w:ascii="Consolas" w:hAnsi="Consolas"/>
                <w:b/>
                <w:sz w:val="17"/>
              </w:rPr>
              <w:t>session_id</w:t>
            </w:r>
          </w:p>
        </w:tc>
        <w:tc>
          <w:tcPr>
            <w:tcW w:type="dxa" w:w="1584"/>
          </w:tcPr>
          <w:p>
            <w:r/>
            <w:r>
              <w:rPr>
                <w:sz w:val="17"/>
              </w:rPr>
              <w:t>text FK</w:t>
            </w:r>
          </w:p>
        </w:tc>
        <w:tc>
          <w:tcPr>
            <w:tcW w:type="dxa" w:w="5472"/>
          </w:tcPr>
          <w:p>
            <w:r/>
            <w:r>
              <w:rPr>
                <w:sz w:val="17"/>
              </w:rPr>
              <w:t>-&gt; chat_session.session_id.</w:t>
            </w:r>
          </w:p>
        </w:tc>
      </w:tr>
      <w:tr>
        <w:tc>
          <w:tcPr>
            <w:tcW w:type="dxa" w:w="2880"/>
          </w:tcPr>
          <w:p>
            <w:r/>
            <w:r>
              <w:rPr>
                <w:rFonts w:ascii="Consolas" w:hAnsi="Consolas"/>
                <w:b/>
                <w:sz w:val="17"/>
              </w:rPr>
              <w:t>role, content</w:t>
            </w:r>
          </w:p>
        </w:tc>
        <w:tc>
          <w:tcPr>
            <w:tcW w:type="dxa" w:w="1584"/>
          </w:tcPr>
          <w:p>
            <w:r/>
            <w:r>
              <w:rPr>
                <w:sz w:val="17"/>
              </w:rPr>
              <w:t>text</w:t>
            </w:r>
          </w:p>
        </w:tc>
        <w:tc>
          <w:tcPr>
            <w:tcW w:type="dxa" w:w="5472"/>
          </w:tcPr>
          <w:p>
            <w:r/>
            <w:r>
              <w:rPr>
                <w:sz w:val="17"/>
              </w:rPr>
              <w:t>User or assistant, and the message body.</w:t>
            </w:r>
          </w:p>
        </w:tc>
      </w:tr>
      <w:tr>
        <w:tc>
          <w:tcPr>
            <w:tcW w:type="dxa" w:w="2880"/>
          </w:tcPr>
          <w:p>
            <w:r/>
            <w:r>
              <w:rPr>
                <w:rFonts w:ascii="Consolas" w:hAnsi="Consolas"/>
                <w:b/>
                <w:sz w:val="17"/>
              </w:rPr>
              <w:t>intent_type</w:t>
            </w:r>
          </w:p>
        </w:tc>
        <w:tc>
          <w:tcPr>
            <w:tcW w:type="dxa" w:w="1584"/>
          </w:tcPr>
          <w:p>
            <w:r/>
            <w:r>
              <w:rPr>
                <w:sz w:val="17"/>
              </w:rPr>
              <w:t>text</w:t>
            </w:r>
          </w:p>
        </w:tc>
        <w:tc>
          <w:tcPr>
            <w:tcW w:type="dxa" w:w="5472"/>
          </w:tcPr>
          <w:p>
            <w:r/>
            <w:r>
              <w:rPr>
                <w:sz w:val="17"/>
              </w:rPr>
              <w:t>Factual, analytical, advisory or document.</w:t>
            </w:r>
          </w:p>
        </w:tc>
      </w:tr>
      <w:tr>
        <w:tc>
          <w:tcPr>
            <w:tcW w:type="dxa" w:w="2880"/>
          </w:tcPr>
          <w:p>
            <w:r/>
            <w:r>
              <w:rPr>
                <w:rFonts w:ascii="Consolas" w:hAnsi="Consolas"/>
                <w:b/>
                <w:sz w:val="17"/>
              </w:rPr>
              <w:t>project_ids, data_domains</w:t>
            </w:r>
          </w:p>
        </w:tc>
        <w:tc>
          <w:tcPr>
            <w:tcW w:type="dxa" w:w="1584"/>
          </w:tcPr>
          <w:p>
            <w:r/>
            <w:r>
              <w:rPr>
                <w:sz w:val="17"/>
              </w:rPr>
              <w:t>text</w:t>
            </w:r>
          </w:p>
        </w:tc>
        <w:tc>
          <w:tcPr>
            <w:tcW w:type="dxa" w:w="5472"/>
          </w:tcPr>
          <w:p>
            <w:r/>
            <w:r>
              <w:rPr>
                <w:sz w:val="17"/>
              </w:rPr>
              <w:t>Which projects and which domains (P6, SAP, TC) the answer touched.</w:t>
            </w:r>
          </w:p>
        </w:tc>
      </w:tr>
      <w:tr>
        <w:tc>
          <w:tcPr>
            <w:tcW w:type="dxa" w:w="2880"/>
          </w:tcPr>
          <w:p>
            <w:r/>
            <w:r>
              <w:rPr>
                <w:rFonts w:ascii="Consolas" w:hAnsi="Consolas"/>
                <w:b/>
                <w:sz w:val="17"/>
              </w:rPr>
              <w:t>data_as_of</w:t>
            </w:r>
          </w:p>
        </w:tc>
        <w:tc>
          <w:tcPr>
            <w:tcW w:type="dxa" w:w="1584"/>
          </w:tcPr>
          <w:p>
            <w:r/>
            <w:r>
              <w:rPr>
                <w:sz w:val="17"/>
              </w:rPr>
              <w:t>timestamp</w:t>
            </w:r>
          </w:p>
        </w:tc>
        <w:tc>
          <w:tcPr>
            <w:tcW w:type="dxa" w:w="5472"/>
          </w:tcPr>
          <w:p>
            <w:r/>
            <w:r>
              <w:rPr>
                <w:sz w:val="17"/>
              </w:rPr>
              <w:t>Freshness of the underlying data at answer time.</w:t>
            </w:r>
          </w:p>
        </w:tc>
      </w:tr>
      <w:tr>
        <w:tc>
          <w:tcPr>
            <w:tcW w:type="dxa" w:w="2880"/>
          </w:tcPr>
          <w:p>
            <w:r/>
            <w:r>
              <w:rPr>
                <w:rFonts w:ascii="Consolas" w:hAnsi="Consolas"/>
                <w:b/>
                <w:sz w:val="17"/>
              </w:rPr>
              <w:t>sources_used</w:t>
            </w:r>
          </w:p>
        </w:tc>
        <w:tc>
          <w:tcPr>
            <w:tcW w:type="dxa" w:w="1584"/>
          </w:tcPr>
          <w:p>
            <w:r/>
            <w:r>
              <w:rPr>
                <w:sz w:val="17"/>
              </w:rPr>
              <w:t>jsonb</w:t>
            </w:r>
          </w:p>
        </w:tc>
        <w:tc>
          <w:tcPr>
            <w:tcW w:type="dxa" w:w="5472"/>
          </w:tcPr>
          <w:p>
            <w:r/>
            <w:r>
              <w:rPr>
                <w:sz w:val="17"/>
              </w:rPr>
              <w:t>Tables read and whether the metrics cache was hit.</w:t>
            </w:r>
          </w:p>
        </w:tc>
      </w:tr>
      <w:tr>
        <w:tc>
          <w:tcPr>
            <w:tcW w:type="dxa" w:w="2880"/>
          </w:tcPr>
          <w:p>
            <w:r/>
            <w:r>
              <w:rPr>
                <w:rFonts w:ascii="Consolas" w:hAnsi="Consolas"/>
                <w:b/>
                <w:sz w:val="17"/>
              </w:rPr>
              <w:t>latency_ms, created_at</w:t>
            </w:r>
          </w:p>
        </w:tc>
        <w:tc>
          <w:tcPr>
            <w:tcW w:type="dxa" w:w="1584"/>
          </w:tcPr>
          <w:p>
            <w:r/>
            <w:r>
              <w:rPr>
                <w:sz w:val="17"/>
              </w:rPr>
              <w:t>int / timestamp</w:t>
            </w:r>
          </w:p>
        </w:tc>
        <w:tc>
          <w:tcPr>
            <w:tcW w:type="dxa" w:w="5472"/>
          </w:tcPr>
          <w:p>
            <w:r/>
            <w:r>
              <w:rPr>
                <w:sz w:val="17"/>
              </w:rPr>
              <w:t>Response time and when it was produced.</w:t>
            </w:r>
          </w:p>
        </w:tc>
      </w:tr>
    </w:tbl>
    <w:p>
      <w:pPr>
        <w:pStyle w:val="Heading2"/>
      </w:pPr>
      <w:r>
        <w:t>chat_session</w:t>
      </w:r>
    </w:p>
    <w:p>
      <w:r>
        <w:rPr>
          <w:b/>
          <w:color w:val="61717E"/>
          <w:sz w:val="16"/>
        </w:rPr>
        <w:t>Application  ·  32 rows</w:t>
      </w:r>
    </w:p>
    <w:p>
      <w:r>
        <w:rPr>
          <w:i/>
          <w:sz w:val="19"/>
        </w:rPr>
        <w:t>Server-side conversations: session_id, title (generated from the first message), is_active, created_at, updated_at. Messages cascade-delete with the session.</w:t>
      </w:r>
    </w:p>
    <w:p>
      <w:pPr>
        <w:pStyle w:val="Heading2"/>
      </w:pPr>
      <w:r>
        <w:t>metrics_cache</w:t>
      </w:r>
    </w:p>
    <w:p>
      <w:r>
        <w:rPr>
          <w:b/>
          <w:color w:val="61717E"/>
          <w:sz w:val="16"/>
        </w:rPr>
        <w:t>Application  ·  4 rows</w:t>
      </w:r>
    </w:p>
    <w:p>
      <w:r>
        <w:rPr>
          <w:i/>
          <w:sz w:val="19"/>
        </w:rPr>
        <w:t>Computed dashboard, project-360 and variance results held per project so they are not recomputed on every question. Each entry stores the P6, SAP and transmission sync timestamps it was built from, so it can be invalidated the moment upstream data actually moves - project_id, cache_key, data, computed_at, p6_synced_at, sap_synced_at, tc_synced_at.</w:t>
      </w:r>
    </w:p>
    <w:p>
      <w:pPr>
        <w:pStyle w:val="Heading2"/>
      </w:pPr>
      <w:r>
        <w:t>chat_feedback</w:t>
      </w:r>
    </w:p>
    <w:p>
      <w:r>
        <w:rPr>
          <w:b/>
          <w:color w:val="61717E"/>
          <w:sz w:val="16"/>
        </w:rPr>
        <w:t>Application - EMPTY  ·  0 rows</w:t>
      </w:r>
    </w:p>
    <w:p>
      <w:r>
        <w:rPr>
          <w:i/>
          <w:sz w:val="19"/>
        </w:rPr>
        <w:t>Thumbs up/down and written corrections against an answer - message_id, feedback_type, correction_text, project_id, question_pattern. Corrections are intended to feed back into later answers on the same project and question shape.</w:t>
      </w:r>
    </w:p>
    <w:p>
      <w:pPr>
        <w:pStyle w:val="Heading2"/>
      </w:pPr>
      <w:r>
        <w:t>akasha_user</w:t>
      </w:r>
    </w:p>
    <w:p>
      <w:r>
        <w:rPr>
          <w:b/>
          <w:color w:val="61717E"/>
          <w:sz w:val="16"/>
        </w:rPr>
        <w:t>Application - EMPTY  ·  0 rows</w:t>
      </w:r>
    </w:p>
    <w:p>
      <w:r>
        <w:rPr>
          <w:i/>
          <w:sz w:val="19"/>
        </w:rPr>
        <w:t>Application accounts - username, password_hash, display_name, email, is_active, created_at, and role (executive, pmag, projects, tc_ordering, tc_stores). Empty in this environment; users are seeded per deployment.</w:t>
      </w:r>
    </w:p>
    <w:p>
      <w:pPr>
        <w:pStyle w:val="Heading2"/>
      </w:pPr>
      <w:r>
        <w:t>alembic_version</w:t>
      </w:r>
    </w:p>
    <w:p>
      <w:r>
        <w:rPr>
          <w:b/>
          <w:color w:val="61717E"/>
          <w:sz w:val="16"/>
        </w:rPr>
        <w:t>Migrations  ·  1 rows</w:t>
      </w:r>
    </w:p>
    <w:p>
      <w:r>
        <w:rPr>
          <w:i/>
          <w:sz w:val="19"/>
        </w:rPr>
        <w:t>Schema migration bookkeeping. Not application data.</w:t>
      </w:r>
    </w:p>
    <w:p>
      <w:r>
        <w:br w:type="page"/>
      </w:r>
    </w:p>
    <w:p>
      <w:pPr>
        <w:pStyle w:val="Heading1"/>
      </w:pPr>
      <w:r>
        <w:t>Conventions &amp; caveats</w:t>
      </w:r>
    </w:p>
    <w:p>
      <w:r>
        <w:t>What someone reading a number out of this database needs to know before quoting it.</w:t>
      </w:r>
    </w:p>
    <w:p>
      <w:pPr>
        <w:pStyle w:val="Heading2"/>
      </w:pPr>
      <w:r>
        <w:t>Freshness differs by domain</w:t>
      </w:r>
    </w:p>
    <w:p>
      <w:r>
        <w:t>P6, Pulse and E-Invoice sync over live APIs and carry a last_synced_at per row. SAP and transmission data arrive as file extracts and carry upload_time - they are only as current as the last extract, which is a manual step. P6 additionally has data_date, the schedule's own cutoff: progress recorded after that date is not reflected even if the sync ran minutes ago.</w:t>
      </w:r>
    </w:p>
    <w:p>
      <w:pPr>
        <w:pStyle w:val="Heading2"/>
      </w:pPr>
      <w:r>
        <w:t>Naming</w:t>
      </w:r>
    </w:p>
    <w:p>
      <w:r>
        <w:t>Tables prefixed mt_ come from SAP or SAP-adjacent material tracking, p6_ from Primavera, tc_ from the transmission portal, pulse_ from the quality system. einvoice_records keeps the portal's own camelCase column names rather than being renamed on ingest.</w:t>
      </w:r>
    </w:p>
    <w:p>
      <w:pPr>
        <w:pStyle w:val="Heading2"/>
      </w:pPr>
      <w:r>
        <w:t>Currency and units</w:t>
      </w:r>
    </w:p>
    <w:p>
      <w:r>
        <w:t>Amounts are INR unless a column name says otherwise; columns suffixed _cr are in crore. Capacity is MW throughout - _mwac and _mwdc distinguish AC and DC ratings, and SAP quantities carry a matching _mw conversion so material can be compared against schedule and capacity on the same scale.</w:t>
      </w:r>
    </w:p>
    <w:p>
      <w:pPr>
        <w:pStyle w:val="Heading2"/>
      </w:pPr>
      <w:r>
        <w:t>Empty tables</w:t>
      </w:r>
    </w:p>
    <w:p>
      <w:r>
        <w:t>Five tables currently hold no rows: p6_activity_risk, notification_thread, chat_feedback and akasha_user are wired up but not yet populated in this environment. mt_requirement is retired - it has no model definition left in the application and should be dropped.</w:t>
      </w:r>
    </w:p>
    <w:p>
      <w:pPr>
        <w:pStyle w:val="Heading2"/>
      </w:pPr>
      <w:r>
        <w:t>Derived values are not stored</w:t>
      </w:r>
    </w:p>
    <w:p>
      <w:r>
        <w:t>Percent complete against capacity, delivery ageing, net consumption, stage-gate progress and schedule slack are calculated at query time from the columns above. They are not columns in the database, so a figure on a dashboard will not always be findable as a stored field.</w:t>
      </w:r>
    </w:p>
    <w:p>
      <w:r>
        <w:rPr>
          <w:color w:val="61717E"/>
          <w:sz w:val="16"/>
        </w:rPr>
        <w:t>Akasha Platform data schema · generated 12 August 2026 from the live PostgreSQL database and backend/models.py. Row counts are a point-in-time snapshot and change with every sync. Regenerate this document whenever a model or ingestion script changes - it will otherwise go stale silently.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31B2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31B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31B2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