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3864"/>
          <w:sz w:val="44"/>
          <w:szCs w:val="44"/>
        </w:rPr>
        <w:t xml:space="preserve">MMM Scope vs the DPR Platform</w:t>
      </w:r>
    </w:p>
    <w:p>
      <w:pPr>
        <w:spacing w:after="60"/>
      </w:pPr>
      <w:r>
        <w:rPr>
          <w:rFonts w:ascii="Calibri" w:cs="Calibri" w:eastAsia="Calibri" w:hAnsi="Calibri"/>
          <w:color w:val="595959"/>
          <w:sz w:val="24"/>
          <w:szCs w:val="24"/>
        </w:rPr>
        <w:t xml:space="preserve">Manpower, Material and Machinery modules compared with what the DPR platform does today</w:t>
      </w:r>
    </w:p>
    <w:p>
      <w:pPr>
        <w:pBdr>
          <w:bottom w:val="single" w:color="1F3864" w:sz="8" w:space="6"/>
        </w:pBdr>
        <w:spacing w:after="240"/>
      </w:pPr>
      <w:r>
        <w:rPr>
          <w:rFonts w:ascii="Calibri" w:cs="Calibri" w:eastAsia="Calibri" w:hAnsi="Calibri"/>
          <w:color w:val="595959"/>
          <w:sz w:val="19"/>
          <w:szCs w:val="19"/>
        </w:rPr>
        <w:t xml:space="preserve">15 October 2026  |  Source: Scope of MMM.docx and a review of the DPR platform code</w:t>
      </w:r>
    </w:p>
    <w:p>
      <w:pPr>
        <w:pStyle w:val="Heading1"/>
        <w:keepNext/>
        <w:spacing w:after="140" w:before="320"/>
      </w:pPr>
      <w:r>
        <w:rPr>
          <w:rFonts w:ascii="Calibri" w:cs="Calibri" w:eastAsia="Calibri" w:hAnsi="Calibri"/>
          <w:b/>
          <w:bCs/>
          <w:color w:val="1F3864"/>
          <w:sz w:val="30"/>
          <w:szCs w:val="30"/>
        </w:rPr>
        <w:t xml:space="preserve">1. Summary</w:t>
      </w:r>
    </w:p>
    <w:p>
      <w:pPr>
        <w:spacing w:after="120" w:before="0" w:line="276"/>
      </w:pPr>
      <w:r>
        <w:rPr>
          <w:rFonts w:ascii="Calibri" w:cs="Calibri" w:eastAsia="Calibri" w:hAnsi="Calibri"/>
          <w:sz w:val="21"/>
          <w:szCs w:val="21"/>
        </w:rPr>
        <w:t xml:space="preserve">The MMM scope document describes three new web modules: Daily Labour (Manpower), Material Management and Daily Machinery Progress with Asset QR codes. Each has the same eleven scope areas. </w:t>
      </w:r>
      <w:r>
        <w:rPr>
          <w:rFonts w:ascii="Calibri" w:cs="Calibri" w:eastAsia="Calibri" w:hAnsi="Calibri"/>
          <w:b/>
          <w:bCs/>
          <w:sz w:val="21"/>
          <w:szCs w:val="21"/>
        </w:rPr>
        <w:t xml:space="preserve">Of the 33 scope areas, 4 are already covered by the DPR platform, 13 are partly covered and 16 would be new work.</w:t>
      </w:r>
    </w:p>
    <w:p>
      <w:pPr>
        <w:spacing w:after="120" w:before="0" w:line="276"/>
      </w:pPr>
      <w:r>
        <w:rPr>
          <w:rFonts w:ascii="Calibri" w:cs="Calibri" w:eastAsia="Calibri" w:hAnsi="Calibri"/>
          <w:sz w:val="21"/>
          <w:szCs w:val="21"/>
        </w:rPr>
        <w:t xml:space="preserve">The platform already supplies the shared services (users, roles, project access, audit trail, export, charts and the draft, submit and approve flow). What it lacks is the data these modules are built around: contractor, category, shift, material and asset records entered by hand, stock figures, SAP reconciliation, QR codes and machine hour readings. The DPR platform is built around Oracle P6 activities, not around records kept separately.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000"/>
        <w:gridCol w:w="1000"/>
        <w:gridCol w:w="1100"/>
        <w:gridCol w:w="322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Module</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FFFFFF"/>
                <w:sz w:val="19"/>
                <w:szCs w:val="19"/>
              </w:rPr>
              <w:t xml:space="preserve">Scope areas</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FFFFFF"/>
                <w:sz w:val="19"/>
                <w:szCs w:val="19"/>
              </w:rPr>
              <w:t xml:space="preserve">Covered</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FFFFFF"/>
                <w:sz w:val="19"/>
                <w:szCs w:val="19"/>
              </w:rPr>
              <w:t xml:space="preserve">Partial</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FFFFFF"/>
                <w:sz w:val="19"/>
                <w:szCs w:val="19"/>
              </w:rPr>
              <w:t xml:space="preserve">Not covered</w:t>
            </w:r>
          </w:p>
        </w:tc>
        <w:tc>
          <w:tcPr>
            <w:tcW w:type="dxa" w:w="32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In short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Manpower</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sz w:val="19"/>
                <w:szCs w:val="19"/>
              </w:rPr>
              <w:t xml:space="preserve">11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sz w:val="19"/>
                <w:szCs w:val="19"/>
              </w:rPr>
              <w:t xml:space="preserve">7</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sz w:val="19"/>
                <w:szCs w:val="19"/>
              </w:rPr>
              <w:t xml:space="preserve">2</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Daily entry, approval flow, users and audit exist. Categories, shifts and masters are missing.</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Material</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sz w:val="19"/>
                <w:szCs w:val="19"/>
              </w:rPr>
              <w:t xml:space="preserve">11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sz w:val="19"/>
                <w:szCs w:val="19"/>
              </w:rPr>
              <w:t xml:space="preserve">9</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Almost entirely new: stock ledger, rates and values, SAP reconciliation.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Machinery</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sz w:val="19"/>
                <w:szCs w:val="19"/>
              </w:rPr>
              <w:t xml:space="preserve">11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sz w:val="19"/>
                <w:szCs w:val="19"/>
              </w:rPr>
              <w:t xml:space="preserve">5</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Equipment counts exist. Asset logs, QR codes, HMR/KMR, utilization and fuel are new.</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Total</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52"/>
              <w:jc w:val="center"/>
            </w:pPr>
            <w:r>
              <w:rPr>
                <w:rFonts w:ascii="Calibri" w:cs="Calibri" w:eastAsia="Calibri" w:hAnsi="Calibri"/>
                <w:b/>
                <w:bCs/>
                <w:sz w:val="19"/>
                <w:szCs w:val="19"/>
              </w:rPr>
              <w:t xml:space="preserve">33</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52"/>
              <w:jc w:val="center"/>
            </w:pPr>
            <w:r>
              <w:rPr>
                <w:rFonts w:ascii="Calibri" w:cs="Calibri" w:eastAsia="Calibri" w:hAnsi="Calibri"/>
                <w:b/>
                <w:bCs/>
                <w:sz w:val="19"/>
                <w:szCs w:val="19"/>
              </w:rPr>
              <w:t xml:space="preserve">4</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52"/>
              <w:jc w:val="center"/>
            </w:pPr>
            <w:r>
              <w:rPr>
                <w:rFonts w:ascii="Calibri" w:cs="Calibri" w:eastAsia="Calibri" w:hAnsi="Calibri"/>
                <w:b/>
                <w:bCs/>
                <w:sz w:val="19"/>
                <w:szCs w:val="19"/>
              </w:rPr>
              <w:t xml:space="preserve">13</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52"/>
              <w:jc w:val="center"/>
            </w:pPr>
            <w:r>
              <w:rPr>
                <w:rFonts w:ascii="Calibri" w:cs="Calibri" w:eastAsia="Calibri" w:hAnsi="Calibri"/>
                <w:b/>
                <w:bCs/>
                <w:sz w:val="19"/>
                <w:szCs w:val="19"/>
              </w:rPr>
              <w:t xml:space="preserve">16</w:t>
            </w:r>
          </w:p>
        </w:tc>
        <w:tc>
          <w:tcPr>
            <w:tcW w:type="dxa" w:w="32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
            </w:r>
          </w:p>
        </w:tc>
      </w:tr>
    </w:tbl>
    <w:p>
      <w:pPr>
        <w:spacing w:after="120" w:before="100" w:line="276"/>
      </w:pPr>
      <w:r>
        <w:rPr>
          <w:rFonts w:ascii="Calibri" w:cs="Calibri" w:eastAsia="Calibri" w:hAnsi="Calibri"/>
          <w:b/>
          <w:bCs/>
          <w:sz w:val="21"/>
          <w:szCs w:val="21"/>
        </w:rPr>
        <w:t xml:space="preserve">Covered</w:t>
      </w:r>
      <w:r>
        <w:rPr>
          <w:rFonts w:ascii="Calibri" w:cs="Calibri" w:eastAsia="Calibri" w:hAnsi="Calibri"/>
          <w:sz w:val="21"/>
          <w:szCs w:val="21"/>
        </w:rPr>
        <w:t xml:space="preserve">: available today and meets the scope as written.  </w:t>
      </w:r>
      <w:r>
        <w:rPr>
          <w:rFonts w:ascii="Calibri" w:cs="Calibri" w:eastAsia="Calibri" w:hAnsi="Calibri"/>
          <w:b/>
          <w:bCs/>
          <w:sz w:val="21"/>
          <w:szCs w:val="21"/>
        </w:rPr>
        <w:t xml:space="preserve">Partial</w:t>
      </w:r>
      <w:r>
        <w:rPr>
          <w:rFonts w:ascii="Calibri" w:cs="Calibri" w:eastAsia="Calibri" w:hAnsi="Calibri"/>
          <w:sz w:val="21"/>
          <w:szCs w:val="21"/>
        </w:rPr>
        <w:t xml:space="preserve">: something exists but does not meet the scope as written.  </w:t>
      </w:r>
      <w:r>
        <w:rPr>
          <w:rFonts w:ascii="Calibri" w:cs="Calibri" w:eastAsia="Calibri" w:hAnsi="Calibri"/>
          <w:b/>
          <w:bCs/>
          <w:sz w:val="21"/>
          <w:szCs w:val="21"/>
        </w:rPr>
        <w:t xml:space="preserve">Not covered</w:t>
      </w:r>
      <w:r>
        <w:rPr>
          <w:rFonts w:ascii="Calibri" w:cs="Calibri" w:eastAsia="Calibri" w:hAnsi="Calibri"/>
          <w:sz w:val="21"/>
          <w:szCs w:val="21"/>
        </w:rPr>
        <w:t xml:space="preserve">: nothing exists today.</w:t>
      </w:r>
    </w:p>
    <w:p>
      <w:pPr>
        <w:pStyle w:val="Heading1"/>
        <w:keepNext/>
        <w:spacing w:after="140" w:before="320"/>
      </w:pPr>
      <w:r>
        <w:rPr>
          <w:rFonts w:ascii="Calibri" w:cs="Calibri" w:eastAsia="Calibri" w:hAnsi="Calibri"/>
          <w:b/>
          <w:bCs/>
          <w:color w:val="1F3864"/>
          <w:sz w:val="30"/>
          <w:szCs w:val="30"/>
        </w:rPr>
        <w:t xml:space="preserve">2. What the DPR platform does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Area</w:t>
            </w:r>
          </w:p>
        </w:tc>
        <w:tc>
          <w:tcPr>
            <w:tcW w:type="dxa" w:w="6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What exists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sz w:val="19"/>
                <w:szCs w:val="19"/>
              </w:rPr>
              <w:t xml:space="preserve">Daily progress reporting</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sz w:val="19"/>
                <w:szCs w:val="19"/>
              </w:rPr>
              <w:t xml:space="preserve">Daily progress sheets for Solar, Wind, PSS and BESS projects. Activities, scope and dates come from Oracle P6 on each project sync. Sheets cover civil, electrical, testing and commissioning, manpower, machinery, productivity, issues and summaries.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sz w:val="19"/>
                <w:szCs w:val="19"/>
              </w:rPr>
              <w:t xml:space="preserve">Review workflow</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sz w:val="19"/>
                <w:szCs w:val="19"/>
              </w:rPr>
              <w:t xml:space="preserve">Supervisor enters and submits, Site PM reviews, PMAG gives final approval. Entries can be rejected with a reason, and the Super Admin can override a stage.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sz w:val="19"/>
                <w:szCs w:val="19"/>
              </w:rPr>
              <w:t xml:space="preserve">Users and access</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sz w:val="19"/>
                <w:szCs w:val="19"/>
              </w:rPr>
              <w:t xml:space="preserve">Roles: Super Admin, PMAG, Site PM, Supervisor and External (for the API). Access is assigned per project, per sheet for site users and by EPS for PMAG. Azure AD single sign-on, or email login with OTP and a password policy.</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sz w:val="19"/>
                <w:szCs w:val="19"/>
              </w:rPr>
              <w:t xml:space="preserve">Audit and history</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sz w:val="19"/>
                <w:szCs w:val="19"/>
              </w:rPr>
              <w:t xml:space="preserve">A security and activity audit log, user sessions, a snapshot of each entry at every save and approval, cell-level edit tracking and cell comments.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sz w:val="19"/>
                <w:szCs w:val="19"/>
              </w:rPr>
              <w:t xml:space="preserve">Reports and dashboards</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sz w:val="19"/>
                <w:szCs w:val="19"/>
              </w:rPr>
              <w:t xml:space="preserve">Excel export from sheets, historic import and export, summary charts and project dashboards, PowerPoint decks for management reviews.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sz w:val="19"/>
                <w:szCs w:val="19"/>
              </w:rPr>
              <w:t xml:space="preserve">Integrations</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sz w:val="19"/>
                <w:szCs w:val="19"/>
              </w:rPr>
              <w:t xml:space="preserve">Oracle P6 (activities, dates, resources), Spectra drone survey data (Solar, and PSS 13 and PSS 14), email and Azure AD.</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sz w:val="19"/>
                <w:szCs w:val="19"/>
              </w:rPr>
              <w:t xml:space="preserve">Recent BESS work</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sz w:val="19"/>
                <w:szCs w:val="19"/>
              </w:rPr>
              <w:t xml:space="preserve">PSS 13 and PSS 14 were brought in from P6 with the same sheets as the other BESS projects: Civil, Electrical and Testing, Productivity, Charging Schedule, Electrical Planning (with start/end window and delay alerts), Daily Requirement, E&amp;D sheets, and a drone data view with Excel download.</w:t>
            </w:r>
          </w:p>
        </w:tc>
      </w:tr>
    </w:tbl>
    <w:p>
      <w:pPr>
        <w:pStyle w:val="Heading1"/>
        <w:keepNext/>
        <w:spacing w:after="140" w:before="320"/>
      </w:pPr>
      <w:r>
        <w:rPr>
          <w:rFonts w:ascii="Calibri" w:cs="Calibri" w:eastAsia="Calibri" w:hAnsi="Calibri"/>
          <w:b/>
          <w:bCs/>
          <w:color w:val="1F3864"/>
          <w:sz w:val="30"/>
          <w:szCs w:val="30"/>
        </w:rPr>
        <w:t xml:space="preserve">3. Comparison by module</w:t>
      </w:r>
    </w:p>
    <w:p>
      <w:pPr>
        <w:pStyle w:val="Heading2"/>
        <w:keepNext/>
        <w:spacing w:after="100" w:before="240"/>
      </w:pPr>
      <w:r>
        <w:rPr>
          <w:rFonts w:ascii="Calibri" w:cs="Calibri" w:eastAsia="Calibri" w:hAnsi="Calibri"/>
          <w:b/>
          <w:bCs/>
          <w:color w:val="1F3864"/>
          <w:sz w:val="25"/>
          <w:szCs w:val="25"/>
        </w:rPr>
        <w:t xml:space="preserve">3.1 Manpower (Daily Labour web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500"/>
        <w:gridCol w:w="102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Scope area</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What the scope asks for</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DPR platform today</w:t>
            </w:r>
          </w:p>
        </w:tc>
        <w:tc>
          <w:tcPr>
            <w:tcW w:type="dxa" w:w="1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3.1 Project &amp; site management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Project/site master, work-front mapping, active/inactive, project filters.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Projects come from the Oracle P6 sync rather than being typed in. Live/inactive status and project filters exist. Blocks and work fronts come from the P6 structure.</w:t>
            </w:r>
          </w:p>
        </w:tc>
        <w:tc>
          <w:tcPr>
            <w:tcW w:type="dxa" w:w="1026"/>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7F6000"/>
                <w:sz w:val="19"/>
                <w:szCs w:val="19"/>
              </w:rPr>
              <w:t xml:space="preserve">Partial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3.2 Contractor / agency management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Contractor master, mapped to projects, locations and activities; contractor-wise history.</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Contractor appears as a P6 vendor or typed name on the Manpower (Contractor) and Machinery sheets (contractor by activity, Agreed vs Available manpower per day). No contractor master or mapping screens.</w:t>
            </w:r>
          </w:p>
        </w:tc>
        <w:tc>
          <w:tcPr>
            <w:tcW w:type="dxa" w:w="1026"/>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7F6000"/>
                <w:sz w:val="19"/>
                <w:szCs w:val="19"/>
              </w:rPr>
              <w:t xml:space="preserve">Partial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3.3 Manpower category management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Configurable categories: Staff, Drivers/Operators, Helpers, Skilled, Unskilled.</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available. Labour is recorded as man-days per activity or a headcount per contractor. BESS has a weekly view by three work groups (BOP civil, AC/DC, structural/PEB).</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3.4 Daily labour entry</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Date-wise entry by project, contractor, location and activity; category and shift strength; remarks; auto totals; mandatory-field checks.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Daily entry with history columns, auto totals, remarks and cell comments, and a draft, submit and approve flow. No category or shift entry.</w:t>
            </w:r>
          </w:p>
        </w:tc>
        <w:tc>
          <w:tcPr>
            <w:tcW w:type="dxa" w:w="1026"/>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7F6000"/>
                <w:sz w:val="19"/>
                <w:szCs w:val="19"/>
              </w:rPr>
              <w:t xml:space="preserve">Partial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3.5 Shift-wise manpower</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Day and Night shift entry and totals; configurable shift master.</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available.</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3.6 Location and activity-wise deployment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Location and activity masters; contractor deployment by location; location and activity totals.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Entry is by P6 activity and block, and by contractor and activity on Wind. Locations and activities cannot be kept as separate masters (admins can add custom activities and bulk-upload activity lists).</w:t>
            </w:r>
          </w:p>
        </w:tc>
        <w:tc>
          <w:tcPr>
            <w:tcW w:type="dxa" w:w="1026"/>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7F6000"/>
                <w:sz w:val="19"/>
                <w:szCs w:val="19"/>
              </w:rPr>
              <w:t xml:space="preserve">Partial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3.7 Dashboard and monitoring</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Today's strength; views by project, contractor, category, shift, location and activity; previous vs current day; trend.</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A manpower graph (Required, Available, Gap per day) and summary charts exist, and the sheets show yesterday and today values. No category, shift or contractor dashboards.</w:t>
            </w:r>
          </w:p>
        </w:tc>
        <w:tc>
          <w:tcPr>
            <w:tcW w:type="dxa" w:w="1026"/>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7F6000"/>
                <w:sz w:val="19"/>
                <w:szCs w:val="19"/>
              </w:rPr>
              <w:t xml:space="preserve">Partial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3.8 Reports and historical analysis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Report per project, contractor, location, activity, category and shift; daily/weekly/monthly; date range; Excel/PDF; printable.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Sheets export to Excel, and historic import/export and a weekly manpower view (BESS) exist. PDF is limited to a few admin screens. The specific reports listed are not built.</w:t>
            </w:r>
          </w:p>
        </w:tc>
        <w:tc>
          <w:tcPr>
            <w:tcW w:type="dxa" w:w="1026"/>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7F6000"/>
                <w:sz w:val="19"/>
                <w:szCs w:val="19"/>
              </w:rPr>
              <w:t xml:space="preserve">Partial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3.9 Master data management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Masters for project, contractor, location, activity, category and shift.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Only the project (from P6) and admin-managed activity lists exist.</w:t>
            </w:r>
          </w:p>
        </w:tc>
        <w:tc>
          <w:tcPr>
            <w:tcW w:type="dxa" w:w="1026"/>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7F6000"/>
                <w:sz w:val="19"/>
                <w:szCs w:val="19"/>
              </w:rPr>
              <w:t xml:space="preserve">Partial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3.10 User management and authorization</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Users, role-based access, project-wise authorization, activation.</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Available: Super Admin, PMAG, Site PM, Supervisor and External roles; project assignment (per sheet for site users, EPS-level for PMAG); activate/deactivate; Azure AD SSO and email login with OTP and a password policy.</w:t>
            </w:r>
          </w:p>
        </w:tc>
        <w:tc>
          <w:tcPr>
            <w:tcW w:type="dxa" w:w="1026"/>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006100"/>
                <w:sz w:val="19"/>
                <w:szCs w:val="19"/>
              </w:rPr>
              <w:t xml:space="preserve">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3.11 Audit trail and record history</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Created/modified by and time, traceability, history.</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Available for DPR entries: who saved or approved and when, a change snapshot at each save and approval, a security audit log, and cell-level edit tracking.</w:t>
            </w:r>
          </w:p>
        </w:tc>
        <w:tc>
          <w:tcPr>
            <w:tcW w:type="dxa" w:w="1026"/>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006100"/>
                <w:sz w:val="19"/>
                <w:szCs w:val="19"/>
              </w:rPr>
              <w:t xml:space="preserve">Covered</w:t>
            </w:r>
          </w:p>
        </w:tc>
      </w:tr>
    </w:tbl>
    <w:p>
      <w:pPr>
        <w:pStyle w:val="Heading2"/>
        <w:keepNext/>
        <w:spacing w:after="100" w:before="240"/>
      </w:pPr>
      <w:r>
        <w:rPr>
          <w:rFonts w:ascii="Calibri" w:cs="Calibri" w:eastAsia="Calibri" w:hAnsi="Calibri"/>
          <w:b/>
          <w:bCs/>
          <w:color w:val="1F3864"/>
          <w:sz w:val="25"/>
          <w:szCs w:val="25"/>
        </w:rPr>
        <w:t xml:space="preserve">3.2 Material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500"/>
        <w:gridCol w:w="102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Scope area</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What the scope asks for</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DPR platform today</w:t>
            </w:r>
          </w:p>
        </w:tc>
        <w:tc>
          <w:tcPr>
            <w:tcW w:type="dxa" w:w="1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3.1 Project / plant management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Project and plant master; plant-code stock; mapping of materials to plants.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Projects exist (from P6). There is no plant-code concept.</w:t>
            </w:r>
          </w:p>
        </w:tc>
        <w:tc>
          <w:tcPr>
            <w:tcW w:type="dxa" w:w="1026"/>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7F6000"/>
                <w:sz w:val="19"/>
                <w:szCs w:val="19"/>
              </w:rPr>
              <w:t xml:space="preserve">Partial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3.2 Material master</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Material code, description, UOM, group, mapping to plants.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available. P6 resources of type Material exist only as quantities against activities.</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3.3 Material category / group</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Seven groups: fuel, cement, bituminous, reinforcement steel, crushed aggregates, natural resources, construction chemicals.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available.</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3.4 Opening stock</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Quantity, average rate and value per material and plant.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available.</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3.5 Material receipt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Receipt quantity, rate and value; consolidation.</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available. The E&amp;D Delivery sheet tracks dates of receipt at site per supply package, without quantities, rates or values.</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3.6 Material consumption</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Consumption quantity, average rate and value.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available. DPR progress records installed quantity per activity, which is not stock consumption.</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3.7 Physical closing stock</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Physical closing quantity, rate and value.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available.</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3.8 SAP stock and reconciliation</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SAP stock quantity, rate and value; physical vs SAP differences in quantity, rate and value.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available. There is no SAP integration (current integrations are Oracle P6, Spectra drone data, email and Azure AD).</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3.9 Dashboard and monitoring</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Stock, receipt, consumption and variance summaries with project, material and category filters.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built. The existing chart components can be reused.</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3.10 Reports and analysis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Stock, plant, category, opening, receipt, consumption, closing, SAP and difference reports; Excel/PDF.</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built. The existing Excel export can be reused.</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3.11 Users, authorization and audit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Roles, project/plant authorization, created/modified tracking, history.</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Available platform-wide, as in the Manpower module.</w:t>
            </w:r>
          </w:p>
        </w:tc>
        <w:tc>
          <w:tcPr>
            <w:tcW w:type="dxa" w:w="1026"/>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006100"/>
                <w:sz w:val="19"/>
                <w:szCs w:val="19"/>
              </w:rPr>
              <w:t xml:space="preserve">Covered</w:t>
            </w:r>
          </w:p>
        </w:tc>
      </w:tr>
    </w:tbl>
    <w:p>
      <w:pPr>
        <w:pStyle w:val="Heading2"/>
        <w:keepNext/>
        <w:spacing w:after="100" w:before="240"/>
      </w:pPr>
      <w:r>
        <w:rPr>
          <w:rFonts w:ascii="Calibri" w:cs="Calibri" w:eastAsia="Calibri" w:hAnsi="Calibri"/>
          <w:b/>
          <w:bCs/>
          <w:color w:val="1F3864"/>
          <w:sz w:val="25"/>
          <w:szCs w:val="25"/>
        </w:rPr>
        <w:t xml:space="preserve">3.3 Machinery (Daily Machinery Progress and Asset QR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500"/>
        <w:gridCol w:w="102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Scope area</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What the scope asks for</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DPR platform today</w:t>
            </w:r>
          </w:p>
        </w:tc>
        <w:tc>
          <w:tcPr>
            <w:tcW w:type="dxa" w:w="1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3.1 Asset and machinery management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Asset records with code and description, project mapping, active/inactive, asset-wise history.</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The Machinery sheet lists contractor and machinery type per project (Solar: contractor, machinery, UoM, remarks, totals by machine type; Wind: vendor, equipment name, total equipments, per-day counts). There is no asset register with asset codes.</w:t>
            </w:r>
          </w:p>
        </w:tc>
        <w:tc>
          <w:tcPr>
            <w:tcW w:type="dxa" w:w="1026"/>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7F6000"/>
                <w:sz w:val="19"/>
                <w:szCs w:val="19"/>
              </w:rPr>
              <w:t xml:space="preserve">Partial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3.2 Asset QR code management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Unique QR per asset; scan to open asset information and the daily log; printable labels.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available.</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3.3 Daily machinery progress entry</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Per asset and date: operator, shift, activity code, quantity produced, work done.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Daily counts per equipment type are captured. No operator, shift, activity code or production quantity per asset.</w:t>
            </w:r>
          </w:p>
        </w:tc>
        <w:tc>
          <w:tcPr>
            <w:tcW w:type="dxa" w:w="1026"/>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7F6000"/>
                <w:sz w:val="19"/>
                <w:szCs w:val="19"/>
              </w:rPr>
              <w:t xml:space="preserve">Partial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3.4 Working time and HMR/KMR</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Start and finish time and meter readings; HMR/KMR run.</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available.</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3.5 Machinery utilization</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Working, idle and breakdown hours; shift-wise utilization.</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available.</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3.6 Production and work progress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Production by activity code and by machine.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available. Activity progress exists in the DPR, but not machine-wise.</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3.7 Fuel consumption</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Litres captured against HMR/KMR, by asset, date and shift.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Not available.</w:t>
            </w:r>
          </w:p>
        </w:tc>
        <w:tc>
          <w:tcPr>
            <w:tcW w:type="dxa" w:w="1026"/>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9C0006"/>
                <w:sz w:val="19"/>
                <w:szCs w:val="19"/>
              </w:rPr>
              <w:t xml:space="preserve">Not covered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3.8 Daily machinery log and records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Digital log sheet by date, shift, asset and operator; retrieval of earlier logs.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A daily sheet with history columns and the draft, submit and approve flow exists. It is not a per-asset, per-shift log.</w:t>
            </w:r>
          </w:p>
        </w:tc>
        <w:tc>
          <w:tcPr>
            <w:tcW w:type="dxa" w:w="1026"/>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7F6000"/>
                <w:sz w:val="19"/>
                <w:szCs w:val="19"/>
              </w:rPr>
              <w:t xml:space="preserve">Partial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3.9 Dashboard and monitoring</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Utilization, hours, HMR/KMR, production and fuel; asset and shift summaries.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Totals by machine type are shown in the sheet. There is no dashboard.</w:t>
            </w:r>
          </w:p>
        </w:tc>
        <w:tc>
          <w:tcPr>
            <w:tcW w:type="dxa" w:w="1026"/>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7F6000"/>
                <w:sz w:val="19"/>
                <w:szCs w:val="19"/>
              </w:rPr>
              <w:t xml:space="preserve">Partial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3.10 Reports and historical analysis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Ten named reports, date-range history, Excel/PDF, printable log.</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Sheet export to Excel only.</w:t>
            </w:r>
          </w:p>
        </w:tc>
        <w:tc>
          <w:tcPr>
            <w:tcW w:type="dxa" w:w="1026"/>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7F6000"/>
                <w:sz w:val="19"/>
                <w:szCs w:val="19"/>
              </w:rPr>
              <w:t xml:space="preserve">Partial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bCs/>
                <w:sz w:val="19"/>
                <w:szCs w:val="19"/>
              </w:rPr>
              <w:t xml:space="preserve">3.11 Users, authorization and audit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Roles, project authorization, created/modified tracking, history.</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52"/>
            </w:pPr>
            <w:r>
              <w:rPr>
                <w:rFonts w:ascii="Calibri" w:cs="Calibri" w:eastAsia="Calibri" w:hAnsi="Calibri"/>
                <w:b w:val="false"/>
                <w:bCs w:val="false"/>
                <w:sz w:val="19"/>
                <w:szCs w:val="19"/>
              </w:rPr>
              <w:t xml:space="preserve">Available platform-wide, as in the Manpower module.</w:t>
            </w:r>
          </w:p>
        </w:tc>
        <w:tc>
          <w:tcPr>
            <w:tcW w:type="dxa" w:w="1026"/>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006100"/>
                <w:sz w:val="19"/>
                <w:szCs w:val="19"/>
              </w:rPr>
              <w:t xml:space="preserve">Covered</w:t>
            </w:r>
          </w:p>
        </w:tc>
      </w:tr>
    </w:tbl>
    <w:p>
      <w:pPr>
        <w:pStyle w:val="Heading1"/>
        <w:keepNext/>
        <w:spacing w:after="140" w:before="320"/>
      </w:pPr>
      <w:r>
        <w:rPr>
          <w:rFonts w:ascii="Calibri" w:cs="Calibri" w:eastAsia="Calibri" w:hAnsi="Calibri"/>
          <w:b/>
          <w:bCs/>
          <w:color w:val="1F3864"/>
          <w:sz w:val="30"/>
          <w:szCs w:val="30"/>
        </w:rPr>
        <w:t xml:space="preserve">4. What can be reused and what is new</w:t>
      </w:r>
    </w:p>
    <w:p>
      <w:pPr>
        <w:pStyle w:val="Heading2"/>
        <w:keepNext/>
        <w:spacing w:after="100" w:before="240"/>
      </w:pPr>
      <w:r>
        <w:rPr>
          <w:rFonts w:ascii="Calibri" w:cs="Calibri" w:eastAsia="Calibri" w:hAnsi="Calibri"/>
          <w:b/>
          <w:bCs/>
          <w:color w:val="1F3864"/>
          <w:sz w:val="25"/>
          <w:szCs w:val="25"/>
        </w:rPr>
        <w:t xml:space="preserve">Can be reused</w:t>
      </w:r>
    </w:p>
    <w:p>
      <w:pPr>
        <w:pStyle w:val="ListParagraph"/>
        <w:numPr>
          <w:ilvl w:val="0"/>
          <w:numId w:val="2"/>
        </w:numPr>
        <w:spacing w:after="70" w:line="264"/>
      </w:pPr>
      <w:r>
        <w:rPr>
          <w:rFonts w:ascii="Calibri" w:cs="Calibri" w:eastAsia="Calibri" w:hAnsi="Calibri"/>
          <w:sz w:val="21"/>
          <w:szCs w:val="21"/>
        </w:rPr>
        <w:t xml:space="preserve">User, role and project-access management, single sign-on and the password policy.</w:t>
      </w:r>
    </w:p>
    <w:p>
      <w:pPr>
        <w:pStyle w:val="ListParagraph"/>
        <w:numPr>
          <w:ilvl w:val="0"/>
          <w:numId w:val="2"/>
        </w:numPr>
        <w:spacing w:after="70" w:line="264"/>
      </w:pPr>
      <w:r>
        <w:rPr>
          <w:rFonts w:ascii="Calibri" w:cs="Calibri" w:eastAsia="Calibri" w:hAnsi="Calibri"/>
          <w:sz w:val="21"/>
          <w:szCs w:val="21"/>
        </w:rPr>
        <w:t xml:space="preserve">The audit trail and the draft, submit and approve flow, if the MMM entries should be reviewed the same way.</w:t>
      </w:r>
    </w:p>
    <w:p>
      <w:pPr>
        <w:pStyle w:val="ListParagraph"/>
        <w:numPr>
          <w:ilvl w:val="0"/>
          <w:numId w:val="2"/>
        </w:numPr>
        <w:spacing w:after="70" w:line="264"/>
      </w:pPr>
      <w:r>
        <w:rPr>
          <w:rFonts w:ascii="Calibri" w:cs="Calibri" w:eastAsia="Calibri" w:hAnsi="Calibri"/>
          <w:sz w:val="21"/>
          <w:szCs w:val="21"/>
        </w:rPr>
        <w:t xml:space="preserve">The spreadsheet-style entry table, Excel export, chart components, notifications and email.</w:t>
      </w:r>
    </w:p>
    <w:p>
      <w:pPr>
        <w:pStyle w:val="ListParagraph"/>
        <w:numPr>
          <w:ilvl w:val="0"/>
          <w:numId w:val="2"/>
        </w:numPr>
        <w:spacing w:after="70" w:line="264"/>
      </w:pPr>
      <w:r>
        <w:rPr>
          <w:rFonts w:ascii="Calibri" w:cs="Calibri" w:eastAsia="Calibri" w:hAnsi="Calibri"/>
          <w:sz w:val="21"/>
          <w:szCs w:val="21"/>
        </w:rPr>
        <w:t xml:space="preserve">Project records and the project list, if the MMM modules sit inside the same platform.</w:t>
      </w:r>
    </w:p>
    <w:p>
      <w:pPr>
        <w:pStyle w:val="Heading2"/>
        <w:keepNext/>
        <w:spacing w:after="100" w:before="240"/>
      </w:pPr>
      <w:r>
        <w:rPr>
          <w:rFonts w:ascii="Calibri" w:cs="Calibri" w:eastAsia="Calibri" w:hAnsi="Calibri"/>
          <w:b/>
          <w:bCs/>
          <w:color w:val="1F3864"/>
          <w:sz w:val="25"/>
          <w:szCs w:val="25"/>
        </w:rPr>
        <w:t xml:space="preserve">Needs to be built</w:t>
      </w:r>
    </w:p>
    <w:p>
      <w:pPr>
        <w:pStyle w:val="ListParagraph"/>
        <w:numPr>
          <w:ilvl w:val="0"/>
          <w:numId w:val="2"/>
        </w:numPr>
        <w:spacing w:after="70" w:line="264"/>
      </w:pPr>
      <w:r>
        <w:rPr>
          <w:rFonts w:ascii="Calibri" w:cs="Calibri" w:eastAsia="Calibri" w:hAnsi="Calibri"/>
          <w:sz w:val="21"/>
          <w:szCs w:val="21"/>
        </w:rPr>
        <w:t xml:space="preserve">Master data that people maintain themselves: contractors, locations, activities, manpower categories, shifts, materials, material groups and assets. The DPR platform has no equivalent, because its activities come from P6.</w:t>
      </w:r>
    </w:p>
    <w:p>
      <w:pPr>
        <w:pStyle w:val="ListParagraph"/>
        <w:numPr>
          <w:ilvl w:val="0"/>
          <w:numId w:val="2"/>
        </w:numPr>
        <w:spacing w:after="70" w:line="264"/>
      </w:pPr>
      <w:r>
        <w:rPr>
          <w:rFonts w:ascii="Calibri" w:cs="Calibri" w:eastAsia="Calibri" w:hAnsi="Calibri"/>
          <w:sz w:val="21"/>
          <w:szCs w:val="21"/>
        </w:rPr>
        <w:t xml:space="preserve">Manpower by category and shift, with totals, and the dashboards and reports built on them.</w:t>
      </w:r>
    </w:p>
    <w:p>
      <w:pPr>
        <w:pStyle w:val="ListParagraph"/>
        <w:numPr>
          <w:ilvl w:val="0"/>
          <w:numId w:val="2"/>
        </w:numPr>
        <w:spacing w:after="70" w:line="264"/>
      </w:pPr>
      <w:r>
        <w:rPr>
          <w:rFonts w:ascii="Calibri" w:cs="Calibri" w:eastAsia="Calibri" w:hAnsi="Calibri"/>
          <w:sz w:val="21"/>
          <w:szCs w:val="21"/>
        </w:rPr>
        <w:t xml:space="preserve">The material stock record: opening stock, receipts, consumption, physical closing stock, with quantity, rate and value, plus the SAP stock comparison.</w:t>
      </w:r>
    </w:p>
    <w:p>
      <w:pPr>
        <w:pStyle w:val="ListParagraph"/>
        <w:numPr>
          <w:ilvl w:val="0"/>
          <w:numId w:val="2"/>
        </w:numPr>
        <w:spacing w:after="70" w:line="264"/>
      </w:pPr>
      <w:r>
        <w:rPr>
          <w:rFonts w:ascii="Calibri" w:cs="Calibri" w:eastAsia="Calibri" w:hAnsi="Calibri"/>
          <w:sz w:val="21"/>
          <w:szCs w:val="21"/>
        </w:rPr>
        <w:t xml:space="preserve">Machinery records per asset: operator, shift, HMR/KMR readings, working, idle and breakdown hours, production and fuel.</w:t>
      </w:r>
    </w:p>
    <w:p>
      <w:pPr>
        <w:pStyle w:val="ListParagraph"/>
        <w:numPr>
          <w:ilvl w:val="0"/>
          <w:numId w:val="2"/>
        </w:numPr>
        <w:spacing w:after="70" w:line="264"/>
      </w:pPr>
      <w:r>
        <w:rPr>
          <w:rFonts w:ascii="Calibri" w:cs="Calibri" w:eastAsia="Calibri" w:hAnsi="Calibri"/>
          <w:sz w:val="21"/>
          <w:szCs w:val="21"/>
        </w:rPr>
        <w:t xml:space="preserve">QR code generation, printable labels and scan-to-open on a phone or tablet.</w:t>
      </w:r>
    </w:p>
    <w:p>
      <w:pPr>
        <w:pStyle w:val="ListParagraph"/>
        <w:numPr>
          <w:ilvl w:val="0"/>
          <w:numId w:val="2"/>
        </w:numPr>
        <w:spacing w:after="70" w:line="264"/>
      </w:pPr>
      <w:r>
        <w:rPr>
          <w:rFonts w:ascii="Calibri" w:cs="Calibri" w:eastAsia="Calibri" w:hAnsi="Calibri"/>
          <w:sz w:val="21"/>
          <w:szCs w:val="21"/>
        </w:rPr>
        <w:t xml:space="preserve">The named reports in each scope, with Excel and PDF output and print layouts.</w:t>
      </w:r>
    </w:p>
    <w:p>
      <w:pPr>
        <w:pStyle w:val="Heading1"/>
        <w:keepNext/>
        <w:spacing w:after="140" w:before="320"/>
      </w:pPr>
      <w:r>
        <w:rPr>
          <w:rFonts w:ascii="Calibri" w:cs="Calibri" w:eastAsia="Calibri" w:hAnsi="Calibri"/>
          <w:b/>
          <w:bCs/>
          <w:color w:val="1F3864"/>
          <w:sz w:val="30"/>
          <w:szCs w:val="30"/>
        </w:rPr>
        <w:t xml:space="preserve">5. Points to confirm</w:t>
      </w:r>
    </w:p>
    <w:p>
      <w:pPr>
        <w:pStyle w:val="ListParagraph"/>
        <w:numPr>
          <w:ilvl w:val="0"/>
          <w:numId w:val="2"/>
        </w:numPr>
        <w:spacing w:after="70" w:line="264"/>
      </w:pPr>
      <w:r>
        <w:rPr>
          <w:rFonts w:ascii="Calibri" w:cs="Calibri" w:eastAsia="Calibri" w:hAnsi="Calibri"/>
          <w:b/>
          <w:bCs/>
          <w:sz w:val="21"/>
          <w:szCs w:val="21"/>
        </w:rPr>
        <w:t xml:space="preserve">One product or a separate application? </w:t>
      </w:r>
      <w:r>
        <w:rPr>
          <w:rFonts w:ascii="Calibri" w:cs="Calibri" w:eastAsia="Calibri" w:hAnsi="Calibri"/>
          <w:sz w:val="21"/>
          <w:szCs w:val="21"/>
        </w:rPr>
        <w:t xml:space="preserve">The scope document is written for Rithwik Projects Pvt Ltd. The DPR platform is built for the Adani projects (Azure AD sign-in, P6 data). Reusing it for another organisation raises questions of separate data, branding and sign-in.</w:t>
      </w:r>
    </w:p>
    <w:p>
      <w:pPr>
        <w:pStyle w:val="ListParagraph"/>
        <w:numPr>
          <w:ilvl w:val="0"/>
          <w:numId w:val="2"/>
        </w:numPr>
        <w:spacing w:after="70" w:line="264"/>
      </w:pPr>
      <w:r>
        <w:rPr>
          <w:rFonts w:ascii="Calibri" w:cs="Calibri" w:eastAsia="Calibri" w:hAnsi="Calibri"/>
          <w:b/>
          <w:bCs/>
          <w:sz w:val="21"/>
          <w:szCs w:val="21"/>
        </w:rPr>
        <w:t xml:space="preserve">Does MMM replace or sit beside the current sheets? </w:t>
      </w:r>
      <w:r>
        <w:rPr>
          <w:rFonts w:ascii="Calibri" w:cs="Calibri" w:eastAsia="Calibri" w:hAnsi="Calibri"/>
          <w:sz w:val="21"/>
          <w:szCs w:val="21"/>
        </w:rPr>
        <w:t xml:space="preserve">The existing Labour Days, Manpower (Contractor) and Machinery sheets are linked to P6 activities. The MMM modules record the same people and machines in a different way, and the two could disagree.</w:t>
      </w:r>
    </w:p>
    <w:p>
      <w:pPr>
        <w:pStyle w:val="ListParagraph"/>
        <w:numPr>
          <w:ilvl w:val="0"/>
          <w:numId w:val="2"/>
        </w:numPr>
        <w:spacing w:after="70" w:line="264"/>
      </w:pPr>
      <w:r>
        <w:rPr>
          <w:rFonts w:ascii="Calibri" w:cs="Calibri" w:eastAsia="Calibri" w:hAnsi="Calibri"/>
          <w:b/>
          <w:bCs/>
          <w:sz w:val="21"/>
          <w:szCs w:val="21"/>
        </w:rPr>
        <w:t xml:space="preserve">How will SAP stock reach the system? </w:t>
      </w:r>
      <w:r>
        <w:rPr>
          <w:rFonts w:ascii="Calibri" w:cs="Calibri" w:eastAsia="Calibri" w:hAnsi="Calibri"/>
          <w:sz w:val="21"/>
          <w:szCs w:val="21"/>
        </w:rPr>
        <w:t xml:space="preserve">By file upload or by an interface. This decides how much of the stock reconciliation is automatic.</w:t>
      </w:r>
    </w:p>
    <w:p>
      <w:pPr>
        <w:pStyle w:val="ListParagraph"/>
        <w:numPr>
          <w:ilvl w:val="0"/>
          <w:numId w:val="2"/>
        </w:numPr>
        <w:spacing w:after="70" w:line="264"/>
      </w:pPr>
      <w:r>
        <w:rPr>
          <w:rFonts w:ascii="Calibri" w:cs="Calibri" w:eastAsia="Calibri" w:hAnsi="Calibri"/>
          <w:b/>
          <w:bCs/>
          <w:sz w:val="21"/>
          <w:szCs w:val="21"/>
        </w:rPr>
        <w:t xml:space="preserve">Who will use QR scanning, and where? </w:t>
      </w:r>
      <w:r>
        <w:rPr>
          <w:rFonts w:ascii="Calibri" w:cs="Calibri" w:eastAsia="Calibri" w:hAnsi="Calibri"/>
          <w:sz w:val="21"/>
          <w:szCs w:val="21"/>
        </w:rPr>
        <w:t xml:space="preserve">Site connectivity, device type and whether entry must work offline all affect the machinery module.</w:t>
      </w:r>
    </w:p>
    <w:p>
      <w:pPr>
        <w:pStyle w:val="ListParagraph"/>
        <w:numPr>
          <w:ilvl w:val="0"/>
          <w:numId w:val="2"/>
        </w:numPr>
        <w:spacing w:after="70" w:line="264"/>
      </w:pPr>
      <w:r>
        <w:rPr>
          <w:rFonts w:ascii="Calibri" w:cs="Calibri" w:eastAsia="Calibri" w:hAnsi="Calibri"/>
          <w:b/>
          <w:bCs/>
          <w:sz w:val="21"/>
          <w:szCs w:val="21"/>
        </w:rPr>
        <w:t xml:space="preserve">Roles. </w:t>
      </w:r>
      <w:r>
        <w:rPr>
          <w:rFonts w:ascii="Calibri" w:cs="Calibri" w:eastAsia="Calibri" w:hAnsi="Calibri"/>
          <w:sz w:val="21"/>
          <w:szCs w:val="21"/>
        </w:rPr>
        <w:t xml:space="preserve">The scope says roles and authorization levels are to be finalized. The current five roles may or may not fit.</w:t>
      </w:r>
    </w:p>
    <w:p>
      <w:pPr>
        <w:pStyle w:val="Heading1"/>
        <w:keepNext/>
        <w:spacing w:after="140" w:before="320"/>
      </w:pPr>
      <w:r>
        <w:rPr>
          <w:rFonts w:ascii="Calibri" w:cs="Calibri" w:eastAsia="Calibri" w:hAnsi="Calibri"/>
          <w:b/>
          <w:bCs/>
          <w:color w:val="1F3864"/>
          <w:sz w:val="30"/>
          <w:szCs w:val="30"/>
        </w:rPr>
        <w:t xml:space="preserve">6. How this was prepared</w:t>
      </w:r>
    </w:p>
    <w:p>
      <w:pPr>
        <w:spacing w:after="120" w:before="0" w:line="276"/>
      </w:pPr>
      <w:r>
        <w:rPr>
          <w:rFonts w:ascii="Calibri" w:cs="Calibri" w:eastAsia="Calibri" w:hAnsi="Calibri"/>
          <w:sz w:val="20"/>
          <w:szCs w:val="20"/>
        </w:rPr>
        <w:t xml:space="preserve">The comparison is based on reading Scope of MMM.docx in full and reviewing the DPR platform code: the sheet definitions, the manpower and machinery sheets, the workflow, the access and audit services and the export features. It has not been checked against a running system, and the statuses are a judgement of how closely each scope area is met as written. No effort or cost estimate is included.</w:t>
      </w:r>
    </w:p>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Page </w:t>
    </w:r>
    <w:r>
      <w:rPr>
        <w:rFonts w:ascii="Calibri" w:cs="Calibri" w:eastAsia="Calibri" w:hAnsi="Calibri"/>
        <w:color w:val="808080"/>
        <w:sz w:val="17"/>
        <w:szCs w:val="17"/>
      </w:rPr>
      <w:fldChar w:fldCharType="begin"/>
      <w:instrText xml:space="preserve">PAGE</w:instrText>
      <w:fldChar w:fldCharType="separate"/>
      <w:fldChar w:fldCharType="end"/>
    </w:r>
    <w:r>
      <w:rPr>
        <w:rFonts w:ascii="Calibri" w:cs="Calibri" w:eastAsia="Calibri" w:hAnsi="Calibri"/>
        <w:color w:val="808080"/>
        <w:sz w:val="17"/>
        <w:szCs w:val="17"/>
      </w:rPr>
      <w:t xml:space="preserve"> of </w:t>
    </w:r>
    <w:r>
      <w:rPr>
        <w:rFonts w:ascii="Calibri" w:cs="Calibri" w:eastAsia="Calibri" w:hAnsi="Calibri"/>
        <w:color w:val="8080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7"/>
        <w:szCs w:val="17"/>
      </w:rPr>
      <w:t xml:space="preserve">MMM scope vs the DPR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F3864"/>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MMM Scope vs the DPR Platform</dc:title>
  <dc:creator>DPR project team</dc:creator>
  <cp:lastModifiedBy>Un-named</cp:lastModifiedBy>
  <cp:revision>1</cp:revision>
  <dcterms:created xsi:type="dcterms:W3CDTF">2026-10-15T12:28:18.383Z</dcterms:created>
  <dcterms:modified xsi:type="dcterms:W3CDTF">2026-10-15T12:28:18.383Z</dcterms:modified>
</cp:coreProperties>
</file>

<file path=docProps/custom.xml><?xml version="1.0" encoding="utf-8"?>
<Properties xmlns="http://schemas.openxmlformats.org/officeDocument/2006/custom-properties" xmlns:vt="http://schemas.openxmlformats.org/officeDocument/2006/docPropsVTypes"/>
</file>