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left="0"/>
      </w:pPr>
      <w:r>
        <w:rPr>
          <w:rFonts w:ascii="Segoe UI" w:hAnsi="Segoe UI" w:eastAsia="Segoe UI"/>
          <w:b/>
          <w:i w:val="0"/>
          <w:caps/>
          <w:color w:val="23486E"/>
          <w:sz w:val="17"/>
          <w:spacing w:val="26"/>
        </w:rPr>
        <w:t>REMEDIATION RESPONSE</w:t>
      </w:r>
    </w:p>
    <w:p>
      <w:pPr>
        <w:spacing w:before="0" w:after="80"/>
        <w:ind w:left="0"/>
      </w:pPr>
      <w:r>
        <w:rPr>
          <w:rFonts w:ascii="Segoe UI" w:hAnsi="Segoe UI" w:eastAsia="Segoe UI"/>
          <w:b/>
          <w:i w:val="0"/>
          <w:color w:val="171B22"/>
          <w:sz w:val="44"/>
        </w:rPr>
        <w:t>Application Security Assessment — Digitalized DPR</w:t>
      </w:r>
    </w:p>
    <w:p>
      <w:pPr>
        <w:spacing w:before="0" w:after="320"/>
        <w:ind w:left="0"/>
      </w:pPr>
      <w:r>
        <w:rPr>
          <w:rFonts w:ascii="Segoe UI" w:hAnsi="Segoe UI" w:eastAsia="Segoe UI"/>
          <w:b w:val="0"/>
          <w:i w:val="0"/>
          <w:color w:val="5C6673"/>
          <w:sz w:val="23"/>
        </w:rPr>
        <w:t>Code-level verification and remediation for all seven reported findings</w:t>
      </w:r>
    </w:p>
    <w:tbl>
      <w:tblPr>
        <w:tblW w:type="auto" w:w="0"/>
        <w:jc w:val="left"/>
        <w:tblLayout w:type="fixed"/>
        <w:tblLook w:firstColumn="1" w:firstRow="1" w:lastColumn="0" w:lastRow="0" w:noHBand="0" w:noVBand="1" w:val="04A0"/>
        <w:tblBorders>
          <w:top w:val="single" w:sz="4" w:space="0" w:color="DCE0E6"/>
          <w:left w:val="single" w:sz="4" w:space="0" w:color="DCE0E6"/>
          <w:bottom w:val="single" w:sz="4" w:space="0" w:color="DCE0E6"/>
          <w:right w:val="single" w:sz="4" w:space="0" w:color="DCE0E6"/>
          <w:insideH w:val="single" w:sz="4" w:space="0" w:color="DCE0E6"/>
          <w:insideV w:val="single" w:sz="4" w:space="0" w:color="DCE0E6"/>
        </w:tblBorders>
      </w:tblPr>
      <w:tblGrid>
        <w:gridCol w:w="4819"/>
        <w:gridCol w:w="4819"/>
      </w:tblGrid>
      <w:tr>
        <w:trPr>
          <w:tblHeader/>
        </w:trPr>
        <w:tc>
          <w:tcPr>
            <w:tcW w:type="dxa" w:w="2381"/>
            <w:shd w:val="clear" w:color="auto" w:fill="E9EDF2"/>
          </w:tcPr>
          <w:p>
            <w:pPr>
              <w:spacing w:before="80" w:after="80"/>
            </w:pPr>
            <w:r>
              <w:rPr>
                <w:rFonts w:ascii="Segoe UI" w:hAnsi="Segoe UI"/>
                <w:b/>
                <w:caps/>
                <w:color w:val="5C6673"/>
                <w:sz w:val="15"/>
                <w:spacing w:val="22"/>
              </w:rPr>
              <w:t>Field</w:t>
            </w:r>
          </w:p>
        </w:tc>
        <w:tc>
          <w:tcPr>
            <w:tcW w:type="dxa" w:w="7257"/>
            <w:shd w:val="clear" w:color="auto" w:fill="E9EDF2"/>
          </w:tcPr>
          <w:p>
            <w:pPr>
              <w:spacing w:before="80" w:after="80"/>
            </w:pPr>
            <w:r>
              <w:rPr>
                <w:rFonts w:ascii="Segoe UI" w:hAnsi="Segoe UI"/>
                <w:b/>
                <w:caps/>
                <w:color w:val="5C6673"/>
                <w:sz w:val="15"/>
                <w:spacing w:val="22"/>
              </w:rPr>
              <w:t>Detail</w:t>
            </w:r>
          </w:p>
        </w:tc>
      </w:tr>
      <w:tr>
        <w:tc>
          <w:tcPr>
            <w:tcW w:type="dxa" w:w="2381"/>
          </w:tcPr>
          <w:p>
            <w:pPr>
              <w:spacing w:before="70" w:after="70" w:line="252" w:lineRule="auto"/>
            </w:pPr>
            <w:r>
              <w:rPr>
                <w:rFonts w:ascii="Segoe UI" w:hAnsi="Segoe UI" w:eastAsia="Segoe UI"/>
                <w:b w:val="0"/>
                <w:color w:val="171B22"/>
                <w:sz w:val="18"/>
              </w:rPr>
              <w:t>Application</w:t>
            </w:r>
          </w:p>
        </w:tc>
        <w:tc>
          <w:tcPr>
            <w:tcW w:type="dxa" w:w="7257"/>
          </w:tcPr>
          <w:p>
            <w:pPr>
              <w:spacing w:before="70" w:after="70" w:line="252" w:lineRule="auto"/>
            </w:pPr>
            <w:r>
              <w:rPr>
                <w:rFonts w:ascii="Segoe UI" w:hAnsi="Segoe UI" w:eastAsia="Segoe UI"/>
                <w:b/>
                <w:color w:val="171B22"/>
                <w:sz w:val="18"/>
              </w:rPr>
              <w:t>Digitalized DPR</w:t>
            </w:r>
          </w:p>
        </w:tc>
      </w:tr>
      <w:tr>
        <w:tc>
          <w:tcPr>
            <w:tcW w:type="dxa" w:w="2381"/>
          </w:tcPr>
          <w:p>
            <w:pPr>
              <w:spacing w:before="70" w:after="70" w:line="252" w:lineRule="auto"/>
            </w:pPr>
            <w:r>
              <w:rPr>
                <w:rFonts w:ascii="Segoe UI" w:hAnsi="Segoe UI" w:eastAsia="Segoe UI"/>
                <w:b w:val="0"/>
                <w:color w:val="171B22"/>
                <w:sz w:val="18"/>
              </w:rPr>
              <w:t>APM ID</w:t>
            </w:r>
          </w:p>
        </w:tc>
        <w:tc>
          <w:tcPr>
            <w:tcW w:type="dxa" w:w="7257"/>
          </w:tcPr>
          <w:p>
            <w:pPr>
              <w:spacing w:before="70" w:after="70" w:line="252" w:lineRule="auto"/>
            </w:pPr>
            <w:r>
              <w:rPr>
                <w:rFonts w:ascii="Consolas" w:hAnsi="Consolas" w:eastAsia="Consolas"/>
                <w:b w:val="0"/>
                <w:color w:val="5C6673"/>
                <w:sz w:val="16"/>
              </w:rPr>
              <w:t>10464</w:t>
            </w:r>
          </w:p>
        </w:tc>
      </w:tr>
      <w:tr>
        <w:tc>
          <w:tcPr>
            <w:tcW w:type="dxa" w:w="2381"/>
          </w:tcPr>
          <w:p>
            <w:pPr>
              <w:spacing w:before="70" w:after="70" w:line="252" w:lineRule="auto"/>
            </w:pPr>
            <w:r>
              <w:rPr>
                <w:rFonts w:ascii="Segoe UI" w:hAnsi="Segoe UI" w:eastAsia="Segoe UI"/>
                <w:b w:val="0"/>
                <w:color w:val="171B22"/>
                <w:sz w:val="18"/>
              </w:rPr>
              <w:t>BU</w:t>
            </w:r>
          </w:p>
        </w:tc>
        <w:tc>
          <w:tcPr>
            <w:tcW w:type="dxa" w:w="7257"/>
          </w:tcPr>
          <w:p>
            <w:pPr>
              <w:spacing w:before="70" w:after="70" w:line="252" w:lineRule="auto"/>
            </w:pPr>
            <w:r>
              <w:rPr>
                <w:rFonts w:ascii="Segoe UI" w:hAnsi="Segoe UI" w:eastAsia="Segoe UI"/>
                <w:b w:val="0"/>
                <w:color w:val="171B22"/>
                <w:sz w:val="18"/>
              </w:rPr>
              <w:t>Renewable</w:t>
            </w:r>
          </w:p>
        </w:tc>
      </w:tr>
      <w:tr>
        <w:tc>
          <w:tcPr>
            <w:tcW w:type="dxa" w:w="2381"/>
          </w:tcPr>
          <w:p>
            <w:pPr>
              <w:spacing w:before="70" w:after="70" w:line="252" w:lineRule="auto"/>
            </w:pPr>
            <w:r>
              <w:rPr>
                <w:rFonts w:ascii="Segoe UI" w:hAnsi="Segoe UI" w:eastAsia="Segoe UI"/>
                <w:b w:val="0"/>
                <w:color w:val="171B22"/>
                <w:sz w:val="18"/>
              </w:rPr>
              <w:t>In response to</w:t>
            </w:r>
          </w:p>
        </w:tc>
        <w:tc>
          <w:tcPr>
            <w:tcW w:type="dxa" w:w="7257"/>
          </w:tcPr>
          <w:p>
            <w:pPr>
              <w:spacing w:before="70" w:after="70" w:line="252" w:lineRule="auto"/>
            </w:pPr>
            <w:r>
              <w:rPr>
                <w:rFonts w:ascii="Segoe UI" w:hAnsi="Segoe UI" w:eastAsia="Segoe UI"/>
                <w:b w:val="0"/>
                <w:color w:val="171B22"/>
                <w:sz w:val="18"/>
              </w:rPr>
              <w:t>Application Security Assessment Report – Web Application, V1.0, 7 September 2026</w:t>
            </w:r>
          </w:p>
        </w:tc>
      </w:tr>
      <w:tr>
        <w:tc>
          <w:tcPr>
            <w:tcW w:type="dxa" w:w="2381"/>
          </w:tcPr>
          <w:p>
            <w:pPr>
              <w:spacing w:before="70" w:after="70" w:line="252" w:lineRule="auto"/>
            </w:pPr>
            <w:r>
              <w:rPr>
                <w:rFonts w:ascii="Segoe UI" w:hAnsi="Segoe UI" w:eastAsia="Segoe UI"/>
                <w:b w:val="0"/>
                <w:color w:val="171B22"/>
                <w:sz w:val="18"/>
              </w:rPr>
              <w:t>Assessment window</w:t>
            </w:r>
          </w:p>
        </w:tc>
        <w:tc>
          <w:tcPr>
            <w:tcW w:type="dxa" w:w="7257"/>
          </w:tcPr>
          <w:p>
            <w:pPr>
              <w:spacing w:before="70" w:after="70" w:line="252" w:lineRule="auto"/>
            </w:pPr>
            <w:r>
              <w:rPr>
                <w:rFonts w:ascii="Segoe UI" w:hAnsi="Segoe UI" w:eastAsia="Segoe UI"/>
                <w:b w:val="0"/>
                <w:color w:val="171B22"/>
                <w:sz w:val="18"/>
              </w:rPr>
              <w:t>1 September 2026 – 7 September 2026 (Grey box, OWASP Testing Guide v5)</w:t>
            </w:r>
          </w:p>
        </w:tc>
      </w:tr>
      <w:tr>
        <w:tc>
          <w:tcPr>
            <w:tcW w:type="dxa" w:w="2381"/>
          </w:tcPr>
          <w:p>
            <w:pPr>
              <w:spacing w:before="70" w:after="70" w:line="252" w:lineRule="auto"/>
            </w:pPr>
            <w:r>
              <w:rPr>
                <w:rFonts w:ascii="Segoe UI" w:hAnsi="Segoe UI" w:eastAsia="Segoe UI"/>
                <w:b w:val="0"/>
                <w:color w:val="171B22"/>
                <w:sz w:val="18"/>
              </w:rPr>
              <w:t>Analyst</w:t>
            </w:r>
          </w:p>
        </w:tc>
        <w:tc>
          <w:tcPr>
            <w:tcW w:type="dxa" w:w="7257"/>
          </w:tcPr>
          <w:p>
            <w:pPr>
              <w:spacing w:before="70" w:after="70" w:line="252" w:lineRule="auto"/>
            </w:pPr>
            <w:r>
              <w:rPr>
                <w:rFonts w:ascii="Segoe UI" w:hAnsi="Segoe UI" w:eastAsia="Segoe UI"/>
                <w:b w:val="0"/>
                <w:color w:val="171B22"/>
                <w:sz w:val="18"/>
              </w:rPr>
              <w:t>Aastha Amin (aastha.amin@adani.com)</w:t>
            </w:r>
          </w:p>
        </w:tc>
      </w:tr>
      <w:tr>
        <w:tc>
          <w:tcPr>
            <w:tcW w:type="dxa" w:w="2381"/>
          </w:tcPr>
          <w:p>
            <w:pPr>
              <w:spacing w:before="70" w:after="70" w:line="252" w:lineRule="auto"/>
            </w:pPr>
            <w:r>
              <w:rPr>
                <w:rFonts w:ascii="Segoe UI" w:hAnsi="Segoe UI" w:eastAsia="Segoe UI"/>
                <w:b w:val="0"/>
                <w:color w:val="171B22"/>
                <w:sz w:val="18"/>
              </w:rPr>
              <w:t>Application Owner</w:t>
            </w:r>
          </w:p>
        </w:tc>
        <w:tc>
          <w:tcPr>
            <w:tcW w:type="dxa" w:w="7257"/>
          </w:tcPr>
          <w:p>
            <w:pPr>
              <w:spacing w:before="70" w:after="70" w:line="252" w:lineRule="auto"/>
            </w:pPr>
            <w:r>
              <w:rPr>
                <w:rFonts w:ascii="Segoe UI" w:hAnsi="Segoe UI" w:eastAsia="Segoe UI"/>
                <w:b w:val="0"/>
                <w:color w:val="171B22"/>
                <w:sz w:val="18"/>
              </w:rPr>
              <w:t>Adithya Kumar (Adithya.Kumar1@adani.com)</w:t>
            </w:r>
          </w:p>
        </w:tc>
      </w:tr>
      <w:tr>
        <w:tc>
          <w:tcPr>
            <w:tcW w:type="dxa" w:w="2381"/>
          </w:tcPr>
          <w:p>
            <w:pPr>
              <w:spacing w:before="70" w:after="70" w:line="252" w:lineRule="auto"/>
            </w:pPr>
            <w:r>
              <w:rPr>
                <w:rFonts w:ascii="Segoe UI" w:hAnsi="Segoe UI" w:eastAsia="Segoe UI"/>
                <w:b w:val="0"/>
                <w:color w:val="171B22"/>
                <w:sz w:val="18"/>
              </w:rPr>
              <w:t>BU CISO</w:t>
            </w:r>
          </w:p>
        </w:tc>
        <w:tc>
          <w:tcPr>
            <w:tcW w:type="dxa" w:w="7257"/>
          </w:tcPr>
          <w:p>
            <w:pPr>
              <w:spacing w:before="70" w:after="70" w:line="252" w:lineRule="auto"/>
            </w:pPr>
            <w:r>
              <w:rPr>
                <w:rFonts w:ascii="Segoe UI" w:hAnsi="Segoe UI" w:eastAsia="Segoe UI"/>
                <w:b w:val="0"/>
                <w:color w:val="171B22"/>
                <w:sz w:val="18"/>
              </w:rPr>
              <w:t>Divan Raimagia (Divan.Raimagia@adani.com)</w:t>
            </w:r>
          </w:p>
        </w:tc>
      </w:tr>
      <w:tr>
        <w:tc>
          <w:tcPr>
            <w:tcW w:type="dxa" w:w="2381"/>
          </w:tcPr>
          <w:p>
            <w:pPr>
              <w:spacing w:before="70" w:after="70" w:line="252" w:lineRule="auto"/>
            </w:pPr>
            <w:r>
              <w:rPr>
                <w:rFonts w:ascii="Segoe UI" w:hAnsi="Segoe UI" w:eastAsia="Segoe UI"/>
                <w:b w:val="0"/>
                <w:color w:val="171B22"/>
                <w:sz w:val="18"/>
              </w:rPr>
              <w:t>Code reviewed</w:t>
            </w:r>
          </w:p>
        </w:tc>
        <w:tc>
          <w:tcPr>
            <w:tcW w:type="dxa" w:w="7257"/>
          </w:tcPr>
          <w:p>
            <w:pPr>
              <w:spacing w:before="70" w:after="70" w:line="252" w:lineRule="auto"/>
            </w:pPr>
            <w:r>
              <w:rPr>
                <w:rFonts w:ascii="Consolas" w:hAnsi="Consolas" w:eastAsia="Consolas"/>
                <w:b w:val="0"/>
                <w:color w:val="5C6673"/>
                <w:sz w:val="16"/>
              </w:rPr>
              <w:t>UAT branch @ commit 4d4486e</w:t>
            </w:r>
          </w:p>
        </w:tc>
      </w:tr>
      <w:tr>
        <w:tc>
          <w:tcPr>
            <w:tcW w:type="dxa" w:w="2381"/>
          </w:tcPr>
          <w:p>
            <w:pPr>
              <w:spacing w:before="70" w:after="70" w:line="252" w:lineRule="auto"/>
            </w:pPr>
            <w:r>
              <w:rPr>
                <w:rFonts w:ascii="Segoe UI" w:hAnsi="Segoe UI" w:eastAsia="Segoe UI"/>
                <w:b w:val="0"/>
                <w:color w:val="171B22"/>
                <w:sz w:val="18"/>
              </w:rPr>
              <w:t>Review date</w:t>
            </w:r>
          </w:p>
        </w:tc>
        <w:tc>
          <w:tcPr>
            <w:tcW w:type="dxa" w:w="7257"/>
          </w:tcPr>
          <w:p>
            <w:pPr>
              <w:spacing w:before="70" w:after="70" w:line="252" w:lineRule="auto"/>
            </w:pPr>
            <w:r>
              <w:rPr>
                <w:rFonts w:ascii="Segoe UI" w:hAnsi="Segoe UI" w:eastAsia="Segoe UI"/>
                <w:b w:val="0"/>
                <w:color w:val="171B22"/>
                <w:sz w:val="18"/>
              </w:rPr>
              <w:t>8 September 2026</w:t>
            </w:r>
          </w:p>
        </w:tc>
      </w:tr>
      <w:tr>
        <w:tc>
          <w:tcPr>
            <w:tcW w:type="dxa" w:w="2381"/>
          </w:tcPr>
          <w:p>
            <w:pPr>
              <w:spacing w:before="70" w:after="70" w:line="252" w:lineRule="auto"/>
            </w:pPr>
            <w:r>
              <w:rPr>
                <w:rFonts w:ascii="Segoe UI" w:hAnsi="Segoe UI" w:eastAsia="Segoe UI"/>
                <w:b w:val="0"/>
                <w:color w:val="171B22"/>
                <w:sz w:val="18"/>
              </w:rPr>
              <w:t>Classification</w:t>
            </w:r>
          </w:p>
        </w:tc>
        <w:tc>
          <w:tcPr>
            <w:tcW w:type="dxa" w:w="7257"/>
          </w:tcPr>
          <w:p>
            <w:pPr>
              <w:spacing w:before="70" w:after="70" w:line="252" w:lineRule="auto"/>
            </w:pPr>
            <w:r>
              <w:rPr>
                <w:rFonts w:ascii="Segoe UI" w:hAnsi="Segoe UI" w:eastAsia="Segoe UI"/>
                <w:b/>
                <w:color w:val="171B22"/>
                <w:sz w:val="18"/>
              </w:rPr>
              <w:t>Confidential</w:t>
            </w:r>
          </w:p>
        </w:tc>
      </w:tr>
    </w:tbl>
    <w:p>
      <w:pPr>
        <w:keepNext/>
        <w:spacing w:before="400" w:after="60"/>
        <w:ind w:left="0"/>
        <w:pBdr>
          <w:bottom w:val="single" w:sz="6" w:space="6" w:color="DCE0E6"/>
        </w:pBdr>
      </w:pPr>
      <w:r>
        <w:rPr>
          <w:rFonts w:ascii="Segoe UI" w:hAnsi="Segoe UI" w:eastAsia="Segoe UI"/>
          <w:b/>
          <w:i w:val="0"/>
          <w:color w:val="171B22"/>
          <w:sz w:val="26"/>
        </w:rPr>
        <w:t>Summary</w:t>
      </w:r>
    </w:p>
    <w:p>
      <w:pPr>
        <w:spacing w:before="0" w:after="140"/>
        <w:ind w:left="0"/>
      </w:pPr>
      <w:r>
        <w:rPr>
          <w:rFonts w:ascii="Segoe UI" w:hAnsi="Segoe UI" w:eastAsia="Segoe UI"/>
          <w:b w:val="0"/>
          <w:i w:val="0"/>
          <w:color w:val="171B22"/>
          <w:sz w:val="20"/>
        </w:rPr>
        <w:t>Every one of the seven findings reproduces in the source. Nothing in the assessment is a false positive, and nothing requires an architectural change — the two Medium findings are each contained in a single function, and four of the five Lows are configuration values.</w:t>
      </w:r>
    </w:p>
    <w:p>
      <w:pPr>
        <w:spacing w:before="0" w:after="140"/>
        <w:ind w:left="0"/>
      </w:pPr>
      <w:r>
        <w:rPr>
          <w:rFonts w:ascii="Segoe UI" w:hAnsi="Segoe UI" w:eastAsia="Segoe UI"/>
          <w:b w:val="0"/>
          <w:i w:val="0"/>
          <w:color w:val="171B22"/>
          <w:sz w:val="20"/>
        </w:rPr>
        <w:t>One finding is described slightly wrong in the assessment, and the difference changes the fix. Finding 7 states that tokens "remain valid for an extended period without expiring." They do expire: ACCESS_TOKEN_EXPIRE_MINUTES is set to 1440, and the replay demonstrated in the PoC (03 Sep 10:10 GMT to 04 Sep 06:22 GMT) sits roughly twenty hours inside that window. The actual defect is that a token remains valid for its full 24 hours even after the user signs out, because the session table is written on every request but never read back during authentication. Shortening the token lifetime alone would not close it.</w:t>
      </w:r>
    </w:p>
    <w:p>
      <w:pPr>
        <w:spacing w:before="0" w:after="140"/>
        <w:ind w:left="0"/>
      </w:pPr>
      <w:r>
        <w:rPr>
          <w:rFonts w:ascii="Segoe UI" w:hAnsi="Segoe UI" w:eastAsia="Segoe UI"/>
          <w:b w:val="0"/>
          <w:i w:val="0"/>
          <w:color w:val="171B22"/>
          <w:sz w:val="20"/>
        </w:rPr>
        <w:t>Verifying the seven findings surfaced four further issues in the same code paths that the assessment did not reach. One of them — an undocumented second refresh endpoint — is more serious than anything in the report, and it silently bypasses the token revocation logic the team had already written correctly elsewhere.</w:t>
      </w:r>
    </w:p>
    <w:tbl>
      <w:tblPr>
        <w:tblW w:type="auto" w:w="0"/>
        <w:jc w:val="left"/>
        <w:tblLayout w:type="fixed"/>
        <w:tblLook w:firstColumn="1" w:firstRow="1" w:lastColumn="0" w:lastRow="0" w:noHBand="0" w:noVBand="1" w:val="04A0"/>
        <w:tblBorders>
          <w:top w:val="single" w:sz="4" w:space="0" w:color="DCE0E6"/>
          <w:left w:val="single" w:sz="4" w:space="0" w:color="DCE0E6"/>
          <w:bottom w:val="single" w:sz="4" w:space="0" w:color="DCE0E6"/>
          <w:right w:val="single" w:sz="4" w:space="0" w:color="DCE0E6"/>
          <w:insideH w:val="single" w:sz="4" w:space="0" w:color="DCE0E6"/>
          <w:insideV w:val="single" w:sz="4" w:space="0" w:color="DCE0E6"/>
        </w:tblBorders>
      </w:tblPr>
      <w:tblGrid>
        <w:gridCol w:w="2409"/>
        <w:gridCol w:w="2409"/>
        <w:gridCol w:w="2409"/>
        <w:gridCol w:w="2409"/>
      </w:tblGrid>
      <w:tr>
        <w:trPr>
          <w:tblHeader/>
        </w:trPr>
        <w:tc>
          <w:tcPr>
            <w:tcW w:type="dxa" w:w="2409"/>
            <w:shd w:val="clear" w:color="auto" w:fill="E9EDF2"/>
          </w:tcPr>
          <w:p>
            <w:pPr>
              <w:spacing w:before="80" w:after="80"/>
            </w:pPr>
            <w:r>
              <w:rPr>
                <w:rFonts w:ascii="Segoe UI" w:hAnsi="Segoe UI"/>
                <w:b/>
                <w:caps/>
                <w:color w:val="5C6673"/>
                <w:sz w:val="15"/>
                <w:spacing w:val="22"/>
              </w:rPr>
              <w:t>Reported</w:t>
            </w:r>
          </w:p>
        </w:tc>
        <w:tc>
          <w:tcPr>
            <w:tcW w:type="dxa" w:w="2409"/>
            <w:shd w:val="clear" w:color="auto" w:fill="E9EDF2"/>
          </w:tcPr>
          <w:p>
            <w:pPr>
              <w:spacing w:before="80" w:after="80"/>
            </w:pPr>
            <w:r>
              <w:rPr>
                <w:rFonts w:ascii="Segoe UI" w:hAnsi="Segoe UI"/>
                <w:b/>
                <w:caps/>
                <w:color w:val="5C6673"/>
                <w:sz w:val="15"/>
                <w:spacing w:val="22"/>
              </w:rPr>
              <w:t>Confirmed in code</w:t>
            </w:r>
          </w:p>
        </w:tc>
        <w:tc>
          <w:tcPr>
            <w:tcW w:type="dxa" w:w="2409"/>
            <w:shd w:val="clear" w:color="auto" w:fill="E9EDF2"/>
          </w:tcPr>
          <w:p>
            <w:pPr>
              <w:spacing w:before="80" w:after="80"/>
            </w:pPr>
            <w:r>
              <w:rPr>
                <w:rFonts w:ascii="Segoe UI" w:hAnsi="Segoe UI"/>
                <w:b/>
                <w:caps/>
                <w:color w:val="5C6673"/>
                <w:sz w:val="15"/>
                <w:spacing w:val="22"/>
              </w:rPr>
              <w:t>False positives</w:t>
            </w:r>
          </w:p>
        </w:tc>
        <w:tc>
          <w:tcPr>
            <w:tcW w:type="dxa" w:w="2409"/>
            <w:shd w:val="clear" w:color="auto" w:fill="E9EDF2"/>
          </w:tcPr>
          <w:p>
            <w:pPr>
              <w:spacing w:before="80" w:after="80"/>
            </w:pPr>
            <w:r>
              <w:rPr>
                <w:rFonts w:ascii="Segoe UI" w:hAnsi="Segoe UI"/>
                <w:b/>
                <w:caps/>
                <w:color w:val="5C6673"/>
                <w:sz w:val="15"/>
                <w:spacing w:val="22"/>
              </w:rPr>
              <w:t>Additional found</w:t>
            </w:r>
          </w:p>
        </w:tc>
      </w:tr>
      <w:tr>
        <w:tc>
          <w:tcPr>
            <w:tcW w:type="dxa" w:w="2409"/>
          </w:tcPr>
          <w:p>
            <w:pPr>
              <w:spacing w:before="70" w:after="70" w:line="252" w:lineRule="auto"/>
            </w:pPr>
            <w:r>
              <w:rPr>
                <w:rFonts w:ascii="Segoe UI" w:hAnsi="Segoe UI" w:eastAsia="Segoe UI"/>
                <w:b/>
                <w:color w:val="171B22"/>
                <w:sz w:val="32"/>
              </w:rPr>
              <w:t>7</w:t>
            </w:r>
          </w:p>
        </w:tc>
        <w:tc>
          <w:tcPr>
            <w:tcW w:type="dxa" w:w="2409"/>
          </w:tcPr>
          <w:p>
            <w:pPr>
              <w:spacing w:before="70" w:after="70" w:line="252" w:lineRule="auto"/>
            </w:pPr>
            <w:r>
              <w:rPr>
                <w:rFonts w:ascii="Segoe UI" w:hAnsi="Segoe UI" w:eastAsia="Segoe UI"/>
                <w:b/>
                <w:color w:val="171B22"/>
                <w:sz w:val="32"/>
              </w:rPr>
              <w:t>7</w:t>
            </w:r>
          </w:p>
        </w:tc>
        <w:tc>
          <w:tcPr>
            <w:tcW w:type="dxa" w:w="2409"/>
          </w:tcPr>
          <w:p>
            <w:pPr>
              <w:spacing w:before="70" w:after="70" w:line="252" w:lineRule="auto"/>
            </w:pPr>
            <w:r>
              <w:rPr>
                <w:rFonts w:ascii="Segoe UI" w:hAnsi="Segoe UI" w:eastAsia="Segoe UI"/>
                <w:b/>
                <w:color w:val="171B22"/>
                <w:sz w:val="32"/>
              </w:rPr>
              <w:t>0</w:t>
            </w:r>
          </w:p>
        </w:tc>
        <w:tc>
          <w:tcPr>
            <w:tcW w:type="dxa" w:w="2409"/>
          </w:tcPr>
          <w:p>
            <w:pPr>
              <w:spacing w:before="70" w:after="70" w:line="252" w:lineRule="auto"/>
            </w:pPr>
            <w:r>
              <w:rPr>
                <w:rFonts w:ascii="Segoe UI" w:hAnsi="Segoe UI" w:eastAsia="Segoe UI"/>
                <w:b/>
                <w:color w:val="8C3A3A"/>
                <w:sz w:val="32"/>
              </w:rPr>
              <w:t>4</w:t>
            </w:r>
          </w:p>
        </w:tc>
      </w:tr>
    </w:tbl>
    <w:p>
      <w:pPr>
        <w:keepNext/>
        <w:spacing w:before="360" w:after="60"/>
        <w:ind w:left="0"/>
        <w:pBdr>
          <w:bottom w:val="single" w:sz="6" w:space="6" w:color="DCE0E6"/>
        </w:pBdr>
      </w:pPr>
      <w:r>
        <w:rPr>
          <w:rFonts w:ascii="Segoe UI" w:hAnsi="Segoe UI" w:eastAsia="Segoe UI"/>
          <w:b/>
          <w:i w:val="0"/>
          <w:color w:val="171B22"/>
          <w:sz w:val="26"/>
        </w:rPr>
        <w:t>Triage</w:t>
      </w:r>
    </w:p>
    <w:p>
      <w:pPr>
        <w:spacing w:before="0" w:after="140"/>
        <w:ind w:left="0"/>
      </w:pPr>
      <w:r>
        <w:rPr>
          <w:rFonts w:ascii="Segoe UI" w:hAnsi="Segoe UI" w:eastAsia="Segoe UI"/>
          <w:b w:val="0"/>
          <w:i w:val="0"/>
          <w:color w:val="171B22"/>
          <w:sz w:val="19"/>
        </w:rPr>
        <w:t>References 1–7 use the assessment's own numbering so the two documents line up row for row. A–D are new findings from this review.</w:t>
      </w:r>
    </w:p>
    <w:tbl>
      <w:tblPr>
        <w:tblW w:type="auto" w:w="0"/>
        <w:jc w:val="left"/>
        <w:tblLayout w:type="fixed"/>
        <w:tblLook w:firstColumn="1" w:firstRow="1" w:lastColumn="0" w:lastRow="0" w:noHBand="0" w:noVBand="1" w:val="04A0"/>
        <w:tblBorders>
          <w:top w:val="single" w:sz="4" w:space="0" w:color="DCE0E6"/>
          <w:left w:val="single" w:sz="4" w:space="0" w:color="DCE0E6"/>
          <w:bottom w:val="single" w:sz="4" w:space="0" w:color="DCE0E6"/>
          <w:right w:val="single" w:sz="4" w:space="0" w:color="DCE0E6"/>
          <w:insideH w:val="single" w:sz="4" w:space="0" w:color="DCE0E6"/>
          <w:insideV w:val="single" w:sz="4" w:space="0" w:color="DCE0E6"/>
        </w:tblBorders>
      </w:tblPr>
      <w:tblGrid>
        <w:gridCol w:w="1928"/>
        <w:gridCol w:w="1928"/>
        <w:gridCol w:w="1928"/>
        <w:gridCol w:w="1928"/>
        <w:gridCol w:w="1928"/>
      </w:tblGrid>
      <w:tr>
        <w:trPr>
          <w:tblHeader/>
        </w:trPr>
        <w:tc>
          <w:tcPr>
            <w:tcW w:type="dxa" w:w="567"/>
            <w:shd w:val="clear" w:color="auto" w:fill="E9EDF2"/>
          </w:tcPr>
          <w:p>
            <w:pPr>
              <w:spacing w:before="80" w:after="80"/>
            </w:pPr>
            <w:r>
              <w:rPr>
                <w:rFonts w:ascii="Segoe UI" w:hAnsi="Segoe UI"/>
                <w:b/>
                <w:caps/>
                <w:color w:val="5C6673"/>
                <w:sz w:val="15"/>
                <w:spacing w:val="22"/>
              </w:rPr>
              <w:t>Ref</w:t>
            </w:r>
          </w:p>
        </w:tc>
        <w:tc>
          <w:tcPr>
            <w:tcW w:type="dxa" w:w="3402"/>
            <w:shd w:val="clear" w:color="auto" w:fill="E9EDF2"/>
          </w:tcPr>
          <w:p>
            <w:pPr>
              <w:spacing w:before="80" w:after="80"/>
            </w:pPr>
            <w:r>
              <w:rPr>
                <w:rFonts w:ascii="Segoe UI" w:hAnsi="Segoe UI"/>
                <w:b/>
                <w:caps/>
                <w:color w:val="5C6673"/>
                <w:sz w:val="15"/>
                <w:spacing w:val="22"/>
              </w:rPr>
              <w:t>Finding</w:t>
            </w:r>
          </w:p>
        </w:tc>
        <w:tc>
          <w:tcPr>
            <w:tcW w:type="dxa" w:w="1417"/>
            <w:shd w:val="clear" w:color="auto" w:fill="E9EDF2"/>
          </w:tcPr>
          <w:p>
            <w:pPr>
              <w:spacing w:before="80" w:after="80"/>
            </w:pPr>
            <w:r>
              <w:rPr>
                <w:rFonts w:ascii="Segoe UI" w:hAnsi="Segoe UI"/>
                <w:b/>
                <w:caps/>
                <w:color w:val="5C6673"/>
                <w:sz w:val="15"/>
                <w:spacing w:val="22"/>
              </w:rPr>
              <w:t>Severity</w:t>
            </w:r>
          </w:p>
        </w:tc>
        <w:tc>
          <w:tcPr>
            <w:tcW w:type="dxa" w:w="2551"/>
            <w:shd w:val="clear" w:color="auto" w:fill="E9EDF2"/>
          </w:tcPr>
          <w:p>
            <w:pPr>
              <w:spacing w:before="80" w:after="80"/>
            </w:pPr>
            <w:r>
              <w:rPr>
                <w:rFonts w:ascii="Segoe UI" w:hAnsi="Segoe UI"/>
                <w:b/>
                <w:caps/>
                <w:color w:val="5C6673"/>
                <w:sz w:val="15"/>
                <w:spacing w:val="22"/>
              </w:rPr>
              <w:t>Root cause</w:t>
            </w:r>
          </w:p>
        </w:tc>
        <w:tc>
          <w:tcPr>
            <w:tcW w:type="dxa" w:w="1701"/>
            <w:shd w:val="clear" w:color="auto" w:fill="E9EDF2"/>
          </w:tcPr>
          <w:p>
            <w:pPr>
              <w:spacing w:before="80" w:after="80"/>
            </w:pPr>
            <w:r>
              <w:rPr>
                <w:rFonts w:ascii="Segoe UI" w:hAnsi="Segoe UI"/>
                <w:b/>
                <w:caps/>
                <w:color w:val="5C6673"/>
                <w:sz w:val="15"/>
                <w:spacing w:val="22"/>
              </w:rPr>
              <w:t>Effort</w:t>
            </w:r>
          </w:p>
        </w:tc>
      </w:tr>
      <w:tr>
        <w:tc>
          <w:tcPr>
            <w:tcW w:type="dxa" w:w="567"/>
          </w:tcPr>
          <w:p>
            <w:pPr>
              <w:spacing w:before="70" w:after="70" w:line="252" w:lineRule="auto"/>
            </w:pPr>
            <w:r>
              <w:rPr>
                <w:rFonts w:ascii="Segoe UI" w:hAnsi="Segoe UI" w:eastAsia="Segoe UI"/>
                <w:b w:val="0"/>
                <w:color w:val="171B22"/>
                <w:sz w:val="17"/>
              </w:rPr>
              <w:t>1</w:t>
            </w:r>
          </w:p>
        </w:tc>
        <w:tc>
          <w:tcPr>
            <w:tcW w:type="dxa" w:w="3402"/>
          </w:tcPr>
          <w:p>
            <w:pPr>
              <w:spacing w:before="70" w:after="70" w:line="252" w:lineRule="auto"/>
            </w:pPr>
            <w:r>
              <w:rPr>
                <w:rFonts w:ascii="Segoe UI" w:hAnsi="Segoe UI" w:eastAsia="Segoe UI"/>
                <w:b/>
                <w:color w:val="171B22"/>
                <w:sz w:val="17"/>
              </w:rPr>
              <w:t>Swagger UI / OpenAPI publicly exposed</w:t>
            </w:r>
          </w:p>
        </w:tc>
        <w:tc>
          <w:tcPr>
            <w:tcW w:type="dxa" w:w="1417"/>
          </w:tcPr>
          <w:p>
            <w:pPr>
              <w:spacing w:before="70" w:after="70" w:line="252" w:lineRule="auto"/>
            </w:pPr>
            <w:r>
              <w:rPr>
                <w:rFonts w:ascii="Segoe UI" w:hAnsi="Segoe UI" w:eastAsia="Segoe UI"/>
                <w:b/>
                <w:color w:val="A85D0C"/>
                <w:sz w:val="16"/>
              </w:rPr>
              <w:t>Medium</w:t>
            </w:r>
          </w:p>
        </w:tc>
        <w:tc>
          <w:tcPr>
            <w:tcW w:type="dxa" w:w="2551"/>
          </w:tcPr>
          <w:p>
            <w:pPr>
              <w:spacing w:before="70" w:after="70" w:line="252" w:lineRule="auto"/>
            </w:pPr>
            <w:r>
              <w:rPr>
                <w:rFonts w:ascii="Consolas" w:hAnsi="Consolas" w:eastAsia="Consolas"/>
                <w:b w:val="0"/>
                <w:color w:val="5C6673"/>
                <w:sz w:val="16"/>
              </w:rPr>
              <w:t>app/main.py:98</w:t>
            </w:r>
          </w:p>
        </w:tc>
        <w:tc>
          <w:tcPr>
            <w:tcW w:type="dxa" w:w="1701"/>
          </w:tcPr>
          <w:p>
            <w:pPr>
              <w:spacing w:before="70" w:after="70" w:line="252" w:lineRule="auto"/>
            </w:pPr>
            <w:r>
              <w:rPr>
                <w:rFonts w:ascii="Segoe UI" w:hAnsi="Segoe UI" w:eastAsia="Segoe UI"/>
                <w:b w:val="0"/>
                <w:color w:val="171B22"/>
                <w:sz w:val="17"/>
              </w:rPr>
              <w:t>5 min</w:t>
            </w:r>
          </w:p>
        </w:tc>
      </w:tr>
      <w:tr>
        <w:tc>
          <w:tcPr>
            <w:tcW w:type="dxa" w:w="567"/>
          </w:tcPr>
          <w:p>
            <w:pPr>
              <w:spacing w:before="70" w:after="70" w:line="252" w:lineRule="auto"/>
            </w:pPr>
            <w:r>
              <w:rPr>
                <w:rFonts w:ascii="Segoe UI" w:hAnsi="Segoe UI" w:eastAsia="Segoe UI"/>
                <w:b w:val="0"/>
                <w:color w:val="171B22"/>
                <w:sz w:val="17"/>
              </w:rPr>
              <w:t>2</w:t>
            </w:r>
          </w:p>
        </w:tc>
        <w:tc>
          <w:tcPr>
            <w:tcW w:type="dxa" w:w="3402"/>
          </w:tcPr>
          <w:p>
            <w:pPr>
              <w:spacing w:before="70" w:after="70" w:line="252" w:lineRule="auto"/>
            </w:pPr>
            <w:r>
              <w:rPr>
                <w:rFonts w:ascii="Segoe UI" w:hAnsi="Segoe UI" w:eastAsia="Segoe UI"/>
                <w:b/>
                <w:color w:val="171B22"/>
                <w:sz w:val="17"/>
              </w:rPr>
              <w:t>Arbitrary local file read</w:t>
            </w:r>
          </w:p>
        </w:tc>
        <w:tc>
          <w:tcPr>
            <w:tcW w:type="dxa" w:w="1417"/>
          </w:tcPr>
          <w:p>
            <w:pPr>
              <w:spacing w:before="70" w:after="70" w:line="252" w:lineRule="auto"/>
            </w:pPr>
            <w:r>
              <w:rPr>
                <w:rFonts w:ascii="Segoe UI" w:hAnsi="Segoe UI" w:eastAsia="Segoe UI"/>
                <w:b/>
                <w:color w:val="A85D0C"/>
                <w:sz w:val="16"/>
              </w:rPr>
              <w:t>Medium</w:t>
            </w:r>
          </w:p>
        </w:tc>
        <w:tc>
          <w:tcPr>
            <w:tcW w:type="dxa" w:w="2551"/>
          </w:tcPr>
          <w:p>
            <w:pPr>
              <w:spacing w:before="70" w:after="70" w:line="252" w:lineRule="auto"/>
            </w:pPr>
            <w:r>
              <w:rPr>
                <w:rFonts w:ascii="Consolas" w:hAnsi="Consolas" w:eastAsia="Consolas"/>
                <w:b w:val="0"/>
                <w:color w:val="5C6673"/>
                <w:sz w:val="16"/>
              </w:rPr>
              <w:t>app/main.py:264</w:t>
            </w:r>
          </w:p>
        </w:tc>
        <w:tc>
          <w:tcPr>
            <w:tcW w:type="dxa" w:w="1701"/>
          </w:tcPr>
          <w:p>
            <w:pPr>
              <w:spacing w:before="70" w:after="70" w:line="252" w:lineRule="auto"/>
            </w:pPr>
            <w:r>
              <w:rPr>
                <w:rFonts w:ascii="Segoe UI" w:hAnsi="Segoe UI" w:eastAsia="Segoe UI"/>
                <w:b w:val="0"/>
                <w:color w:val="171B22"/>
                <w:sz w:val="17"/>
              </w:rPr>
              <w:t>20 min</w:t>
            </w:r>
          </w:p>
        </w:tc>
      </w:tr>
      <w:tr>
        <w:tc>
          <w:tcPr>
            <w:tcW w:type="dxa" w:w="567"/>
          </w:tcPr>
          <w:p>
            <w:pPr>
              <w:spacing w:before="70" w:after="70" w:line="252" w:lineRule="auto"/>
            </w:pPr>
            <w:r>
              <w:rPr>
                <w:rFonts w:ascii="Segoe UI" w:hAnsi="Segoe UI" w:eastAsia="Segoe UI"/>
                <w:b w:val="0"/>
                <w:color w:val="171B22"/>
                <w:sz w:val="17"/>
              </w:rPr>
              <w:t>3</w:t>
            </w:r>
          </w:p>
        </w:tc>
        <w:tc>
          <w:tcPr>
            <w:tcW w:type="dxa" w:w="3402"/>
          </w:tcPr>
          <w:p>
            <w:pPr>
              <w:spacing w:before="70" w:after="70" w:line="252" w:lineRule="auto"/>
            </w:pPr>
            <w:r>
              <w:rPr>
                <w:rFonts w:ascii="Segoe UI" w:hAnsi="Segoe UI" w:eastAsia="Segoe UI"/>
                <w:b/>
                <w:color w:val="171B22"/>
                <w:sz w:val="17"/>
              </w:rPr>
              <w:t>Security headers missing</w:t>
            </w:r>
          </w:p>
        </w:tc>
        <w:tc>
          <w:tcPr>
            <w:tcW w:type="dxa" w:w="1417"/>
          </w:tcPr>
          <w:p>
            <w:pPr>
              <w:spacing w:before="70" w:after="70" w:line="252" w:lineRule="auto"/>
            </w:pPr>
            <w:r>
              <w:rPr>
                <w:rFonts w:ascii="Segoe UI" w:hAnsi="Segoe UI" w:eastAsia="Segoe UI"/>
                <w:b/>
                <w:color w:val="3F6154"/>
                <w:sz w:val="16"/>
              </w:rPr>
              <w:t>Low</w:t>
            </w:r>
          </w:p>
        </w:tc>
        <w:tc>
          <w:tcPr>
            <w:tcW w:type="dxa" w:w="2551"/>
          </w:tcPr>
          <w:p>
            <w:pPr>
              <w:spacing w:before="70" w:after="70" w:line="252" w:lineRule="auto"/>
            </w:pPr>
            <w:r>
              <w:rPr>
                <w:rFonts w:ascii="Consolas" w:hAnsi="Consolas" w:eastAsia="Consolas"/>
                <w:b w:val="0"/>
                <w:color w:val="5C6673"/>
                <w:sz w:val="16"/>
              </w:rPr>
              <w:t>no middleware exists</w:t>
            </w:r>
          </w:p>
        </w:tc>
        <w:tc>
          <w:tcPr>
            <w:tcW w:type="dxa" w:w="1701"/>
          </w:tcPr>
          <w:p>
            <w:pPr>
              <w:spacing w:before="70" w:after="70" w:line="252" w:lineRule="auto"/>
            </w:pPr>
            <w:r>
              <w:rPr>
                <w:rFonts w:ascii="Segoe UI" w:hAnsi="Segoe UI" w:eastAsia="Segoe UI"/>
                <w:b w:val="0"/>
                <w:color w:val="171B22"/>
                <w:sz w:val="17"/>
              </w:rPr>
              <w:t>1 hr + CSP tuning</w:t>
            </w:r>
          </w:p>
        </w:tc>
      </w:tr>
      <w:tr>
        <w:tc>
          <w:tcPr>
            <w:tcW w:type="dxa" w:w="567"/>
          </w:tcPr>
          <w:p>
            <w:pPr>
              <w:spacing w:before="70" w:after="70" w:line="252" w:lineRule="auto"/>
            </w:pPr>
            <w:r>
              <w:rPr>
                <w:rFonts w:ascii="Segoe UI" w:hAnsi="Segoe UI" w:eastAsia="Segoe UI"/>
                <w:b w:val="0"/>
                <w:color w:val="171B22"/>
                <w:sz w:val="17"/>
              </w:rPr>
              <w:t>4</w:t>
            </w:r>
          </w:p>
        </w:tc>
        <w:tc>
          <w:tcPr>
            <w:tcW w:type="dxa" w:w="3402"/>
          </w:tcPr>
          <w:p>
            <w:pPr>
              <w:spacing w:before="70" w:after="70" w:line="252" w:lineRule="auto"/>
            </w:pPr>
            <w:r>
              <w:rPr>
                <w:rFonts w:ascii="Segoe UI" w:hAnsi="Segoe UI" w:eastAsia="Segoe UI"/>
                <w:b/>
                <w:color w:val="171B22"/>
                <w:sz w:val="17"/>
              </w:rPr>
              <w:t>Server information disclosure</w:t>
            </w:r>
          </w:p>
        </w:tc>
        <w:tc>
          <w:tcPr>
            <w:tcW w:type="dxa" w:w="1417"/>
          </w:tcPr>
          <w:p>
            <w:pPr>
              <w:spacing w:before="70" w:after="70" w:line="252" w:lineRule="auto"/>
            </w:pPr>
            <w:r>
              <w:rPr>
                <w:rFonts w:ascii="Segoe UI" w:hAnsi="Segoe UI" w:eastAsia="Segoe UI"/>
                <w:b/>
                <w:color w:val="3F6154"/>
                <w:sz w:val="16"/>
              </w:rPr>
              <w:t>Low</w:t>
            </w:r>
          </w:p>
        </w:tc>
        <w:tc>
          <w:tcPr>
            <w:tcW w:type="dxa" w:w="2551"/>
          </w:tcPr>
          <w:p>
            <w:pPr>
              <w:spacing w:before="70" w:after="70" w:line="252" w:lineRule="auto"/>
            </w:pPr>
            <w:r>
              <w:rPr>
                <w:rFonts w:ascii="Consolas" w:hAnsi="Consolas" w:eastAsia="Consolas"/>
                <w:b w:val="0"/>
                <w:color w:val="5C6673"/>
                <w:sz w:val="16"/>
              </w:rPr>
              <w:t>nginx, not app code</w:t>
            </w:r>
          </w:p>
        </w:tc>
        <w:tc>
          <w:tcPr>
            <w:tcW w:type="dxa" w:w="1701"/>
          </w:tcPr>
          <w:p>
            <w:pPr>
              <w:spacing w:before="70" w:after="70" w:line="252" w:lineRule="auto"/>
            </w:pPr>
            <w:r>
              <w:rPr>
                <w:rFonts w:ascii="Segoe UI" w:hAnsi="Segoe UI" w:eastAsia="Segoe UI"/>
                <w:b w:val="0"/>
                <w:color w:val="171B22"/>
                <w:sz w:val="17"/>
              </w:rPr>
              <w:t>infra ticket</w:t>
            </w:r>
          </w:p>
        </w:tc>
      </w:tr>
      <w:tr>
        <w:tc>
          <w:tcPr>
            <w:tcW w:type="dxa" w:w="567"/>
          </w:tcPr>
          <w:p>
            <w:pPr>
              <w:spacing w:before="70" w:after="70" w:line="252" w:lineRule="auto"/>
            </w:pPr>
            <w:r>
              <w:rPr>
                <w:rFonts w:ascii="Segoe UI" w:hAnsi="Segoe UI" w:eastAsia="Segoe UI"/>
                <w:b w:val="0"/>
                <w:color w:val="171B22"/>
                <w:sz w:val="17"/>
              </w:rPr>
              <w:t>5</w:t>
            </w:r>
          </w:p>
        </w:tc>
        <w:tc>
          <w:tcPr>
            <w:tcW w:type="dxa" w:w="3402"/>
          </w:tcPr>
          <w:p>
            <w:pPr>
              <w:spacing w:before="70" w:after="70" w:line="252" w:lineRule="auto"/>
            </w:pPr>
            <w:r>
              <w:rPr>
                <w:rFonts w:ascii="Segoe UI" w:hAnsi="Segoe UI" w:eastAsia="Segoe UI"/>
                <w:b/>
                <w:color w:val="171B22"/>
                <w:sz w:val="17"/>
              </w:rPr>
              <w:t>Verbose database errors returned</w:t>
            </w:r>
          </w:p>
        </w:tc>
        <w:tc>
          <w:tcPr>
            <w:tcW w:type="dxa" w:w="1417"/>
          </w:tcPr>
          <w:p>
            <w:pPr>
              <w:spacing w:before="70" w:after="70" w:line="252" w:lineRule="auto"/>
            </w:pPr>
            <w:r>
              <w:rPr>
                <w:rFonts w:ascii="Segoe UI" w:hAnsi="Segoe UI" w:eastAsia="Segoe UI"/>
                <w:b/>
                <w:color w:val="3F6154"/>
                <w:sz w:val="16"/>
              </w:rPr>
              <w:t>Low</w:t>
            </w:r>
          </w:p>
        </w:tc>
        <w:tc>
          <w:tcPr>
            <w:tcW w:type="dxa" w:w="2551"/>
          </w:tcPr>
          <w:p>
            <w:pPr>
              <w:spacing w:before="70" w:after="70" w:line="252" w:lineRule="auto"/>
            </w:pPr>
            <w:r>
              <w:rPr>
                <w:rFonts w:ascii="Consolas" w:hAnsi="Consolas" w:eastAsia="Consolas"/>
                <w:b w:val="0"/>
                <w:color w:val="5C6673"/>
                <w:sz w:val="16"/>
              </w:rPr>
              <w:t>main.py:251 + 12 sites</w:t>
            </w:r>
          </w:p>
        </w:tc>
        <w:tc>
          <w:tcPr>
            <w:tcW w:type="dxa" w:w="1701"/>
          </w:tcPr>
          <w:p>
            <w:pPr>
              <w:spacing w:before="70" w:after="70" w:line="252" w:lineRule="auto"/>
            </w:pPr>
            <w:r>
              <w:rPr>
                <w:rFonts w:ascii="Segoe UI" w:hAnsi="Segoe UI" w:eastAsia="Segoe UI"/>
                <w:b w:val="0"/>
                <w:color w:val="171B22"/>
                <w:sz w:val="17"/>
              </w:rPr>
              <w:t>2 hr</w:t>
            </w:r>
          </w:p>
        </w:tc>
      </w:tr>
      <w:tr>
        <w:tc>
          <w:tcPr>
            <w:tcW w:type="dxa" w:w="567"/>
          </w:tcPr>
          <w:p>
            <w:pPr>
              <w:spacing w:before="70" w:after="70" w:line="252" w:lineRule="auto"/>
            </w:pPr>
            <w:r>
              <w:rPr>
                <w:rFonts w:ascii="Segoe UI" w:hAnsi="Segoe UI" w:eastAsia="Segoe UI"/>
                <w:b w:val="0"/>
                <w:color w:val="171B22"/>
                <w:sz w:val="17"/>
              </w:rPr>
              <w:t>6</w:t>
            </w:r>
          </w:p>
        </w:tc>
        <w:tc>
          <w:tcPr>
            <w:tcW w:type="dxa" w:w="3402"/>
          </w:tcPr>
          <w:p>
            <w:pPr>
              <w:spacing w:before="70" w:after="70" w:line="252" w:lineRule="auto"/>
            </w:pPr>
            <w:r>
              <w:rPr>
                <w:rFonts w:ascii="Segoe UI" w:hAnsi="Segoe UI" w:eastAsia="Segoe UI"/>
                <w:b/>
                <w:color w:val="171B22"/>
                <w:sz w:val="17"/>
              </w:rPr>
              <w:t>Password minimum is 9, policy requires 12</w:t>
            </w:r>
          </w:p>
        </w:tc>
        <w:tc>
          <w:tcPr>
            <w:tcW w:type="dxa" w:w="1417"/>
          </w:tcPr>
          <w:p>
            <w:pPr>
              <w:spacing w:before="70" w:after="70" w:line="252" w:lineRule="auto"/>
            </w:pPr>
            <w:r>
              <w:rPr>
                <w:rFonts w:ascii="Segoe UI" w:hAnsi="Segoe UI" w:eastAsia="Segoe UI"/>
                <w:b/>
                <w:color w:val="3F6154"/>
                <w:sz w:val="16"/>
              </w:rPr>
              <w:t>Low</w:t>
            </w:r>
          </w:p>
        </w:tc>
        <w:tc>
          <w:tcPr>
            <w:tcW w:type="dxa" w:w="2551"/>
          </w:tcPr>
          <w:p>
            <w:pPr>
              <w:spacing w:before="70" w:after="70" w:line="252" w:lineRule="auto"/>
            </w:pPr>
            <w:r>
              <w:rPr>
                <w:rFonts w:ascii="Consolas" w:hAnsi="Consolas" w:eastAsia="Consolas"/>
                <w:b w:val="0"/>
                <w:color w:val="5C6673"/>
                <w:sz w:val="16"/>
              </w:rPr>
              <w:t>config.py:41 + 2 mirrors</w:t>
            </w:r>
          </w:p>
        </w:tc>
        <w:tc>
          <w:tcPr>
            <w:tcW w:type="dxa" w:w="1701"/>
          </w:tcPr>
          <w:p>
            <w:pPr>
              <w:spacing w:before="70" w:after="70" w:line="252" w:lineRule="auto"/>
            </w:pPr>
            <w:r>
              <w:rPr>
                <w:rFonts w:ascii="Segoe UI" w:hAnsi="Segoe UI" w:eastAsia="Segoe UI"/>
                <w:b w:val="0"/>
                <w:color w:val="171B22"/>
                <w:sz w:val="17"/>
              </w:rPr>
              <w:t>10 min</w:t>
            </w:r>
          </w:p>
        </w:tc>
      </w:tr>
      <w:tr>
        <w:tc>
          <w:tcPr>
            <w:tcW w:type="dxa" w:w="567"/>
          </w:tcPr>
          <w:p>
            <w:pPr>
              <w:spacing w:before="70" w:after="70" w:line="252" w:lineRule="auto"/>
            </w:pPr>
            <w:r>
              <w:rPr>
                <w:rFonts w:ascii="Segoe UI" w:hAnsi="Segoe UI" w:eastAsia="Segoe UI"/>
                <w:b w:val="0"/>
                <w:color w:val="171B22"/>
                <w:sz w:val="17"/>
              </w:rPr>
              <w:t>7</w:t>
            </w:r>
          </w:p>
        </w:tc>
        <w:tc>
          <w:tcPr>
            <w:tcW w:type="dxa" w:w="3402"/>
          </w:tcPr>
          <w:p>
            <w:pPr>
              <w:spacing w:before="70" w:after="70" w:line="252" w:lineRule="auto"/>
            </w:pPr>
            <w:r>
              <w:rPr>
                <w:rFonts w:ascii="Segoe UI" w:hAnsi="Segoe UI" w:eastAsia="Segoe UI"/>
                <w:b/>
                <w:color w:val="171B22"/>
                <w:sz w:val="17"/>
              </w:rPr>
              <w:t>Token survives sign-out for 24 hours</w:t>
            </w:r>
          </w:p>
        </w:tc>
        <w:tc>
          <w:tcPr>
            <w:tcW w:type="dxa" w:w="1417"/>
          </w:tcPr>
          <w:p>
            <w:pPr>
              <w:spacing w:before="70" w:after="70" w:line="252" w:lineRule="auto"/>
            </w:pPr>
            <w:r>
              <w:rPr>
                <w:rFonts w:ascii="Segoe UI" w:hAnsi="Segoe UI" w:eastAsia="Segoe UI"/>
                <w:b/>
                <w:color w:val="3F6154"/>
                <w:sz w:val="16"/>
              </w:rPr>
              <w:t>Low</w:t>
            </w:r>
          </w:p>
        </w:tc>
        <w:tc>
          <w:tcPr>
            <w:tcW w:type="dxa" w:w="2551"/>
          </w:tcPr>
          <w:p>
            <w:pPr>
              <w:spacing w:before="70" w:after="70" w:line="252" w:lineRule="auto"/>
            </w:pPr>
            <w:r>
              <w:rPr>
                <w:rFonts w:ascii="Consolas" w:hAnsi="Consolas" w:eastAsia="Consolas"/>
                <w:b w:val="0"/>
                <w:color w:val="5C6673"/>
                <w:sz w:val="16"/>
              </w:rPr>
              <w:t>dependencies.py, config.py:34</w:t>
            </w:r>
          </w:p>
        </w:tc>
        <w:tc>
          <w:tcPr>
            <w:tcW w:type="dxa" w:w="1701"/>
          </w:tcPr>
          <w:p>
            <w:pPr>
              <w:spacing w:before="70" w:after="70" w:line="252" w:lineRule="auto"/>
            </w:pPr>
            <w:r>
              <w:rPr>
                <w:rFonts w:ascii="Segoe UI" w:hAnsi="Segoe UI" w:eastAsia="Segoe UI"/>
                <w:b w:val="0"/>
                <w:color w:val="171B22"/>
                <w:sz w:val="17"/>
              </w:rPr>
              <w:t>3 hr</w:t>
            </w:r>
          </w:p>
        </w:tc>
      </w:tr>
      <w:tr>
        <w:tc>
          <w:tcPr>
            <w:tcW w:type="dxa" w:w="567"/>
          </w:tcPr>
          <w:p>
            <w:pPr>
              <w:spacing w:before="70" w:after="70" w:line="252" w:lineRule="auto"/>
            </w:pPr>
            <w:r>
              <w:rPr>
                <w:rFonts w:ascii="Segoe UI" w:hAnsi="Segoe UI" w:eastAsia="Segoe UI"/>
                <w:b w:val="0"/>
                <w:color w:val="171B22"/>
                <w:sz w:val="17"/>
              </w:rPr>
              <w:t>A</w:t>
            </w:r>
          </w:p>
        </w:tc>
        <w:tc>
          <w:tcPr>
            <w:tcW w:type="dxa" w:w="3402"/>
          </w:tcPr>
          <w:p>
            <w:pPr>
              <w:spacing w:before="70" w:after="70" w:line="252" w:lineRule="auto"/>
            </w:pPr>
            <w:r>
              <w:rPr>
                <w:rFonts w:ascii="Segoe UI" w:hAnsi="Segoe UI" w:eastAsia="Segoe UI"/>
                <w:b/>
                <w:color w:val="8C3A3A"/>
                <w:sz w:val="17"/>
              </w:rPr>
              <w:t>Second refresh endpoint skips every revocation check</w:t>
            </w:r>
          </w:p>
        </w:tc>
        <w:tc>
          <w:tcPr>
            <w:tcW w:type="dxa" w:w="1417"/>
          </w:tcPr>
          <w:p>
            <w:pPr>
              <w:spacing w:before="70" w:after="70" w:line="252" w:lineRule="auto"/>
            </w:pPr>
            <w:r>
              <w:rPr>
                <w:rFonts w:ascii="Segoe UI" w:hAnsi="Segoe UI" w:eastAsia="Segoe UI"/>
                <w:b/>
                <w:color w:val="8C3A3A"/>
                <w:sz w:val="16"/>
              </w:rPr>
              <w:t>New · High</w:t>
            </w:r>
          </w:p>
        </w:tc>
        <w:tc>
          <w:tcPr>
            <w:tcW w:type="dxa" w:w="2551"/>
          </w:tcPr>
          <w:p>
            <w:pPr>
              <w:spacing w:before="70" w:after="70" w:line="252" w:lineRule="auto"/>
            </w:pPr>
            <w:r>
              <w:rPr>
                <w:rFonts w:ascii="Consolas" w:hAnsi="Consolas" w:eastAsia="Consolas"/>
                <w:b w:val="0"/>
                <w:color w:val="5C6673"/>
                <w:sz w:val="16"/>
              </w:rPr>
              <w:t>app/main.py:229</w:t>
            </w:r>
          </w:p>
        </w:tc>
        <w:tc>
          <w:tcPr>
            <w:tcW w:type="dxa" w:w="1701"/>
          </w:tcPr>
          <w:p>
            <w:pPr>
              <w:spacing w:before="70" w:after="70" w:line="252" w:lineRule="auto"/>
            </w:pPr>
            <w:r>
              <w:rPr>
                <w:rFonts w:ascii="Segoe UI" w:hAnsi="Segoe UI" w:eastAsia="Segoe UI"/>
                <w:b w:val="0"/>
                <w:color w:val="171B22"/>
                <w:sz w:val="17"/>
              </w:rPr>
              <w:t>delete it</w:t>
            </w:r>
          </w:p>
        </w:tc>
      </w:tr>
      <w:tr>
        <w:tc>
          <w:tcPr>
            <w:tcW w:type="dxa" w:w="567"/>
          </w:tcPr>
          <w:p>
            <w:pPr>
              <w:spacing w:before="70" w:after="70" w:line="252" w:lineRule="auto"/>
            </w:pPr>
            <w:r>
              <w:rPr>
                <w:rFonts w:ascii="Segoe UI" w:hAnsi="Segoe UI" w:eastAsia="Segoe UI"/>
                <w:b w:val="0"/>
                <w:color w:val="171B22"/>
                <w:sz w:val="17"/>
              </w:rPr>
              <w:t>B</w:t>
            </w:r>
          </w:p>
        </w:tc>
        <w:tc>
          <w:tcPr>
            <w:tcW w:type="dxa" w:w="3402"/>
          </w:tcPr>
          <w:p>
            <w:pPr>
              <w:spacing w:before="70" w:after="70" w:line="252" w:lineRule="auto"/>
            </w:pPr>
            <w:r>
              <w:rPr>
                <w:rFonts w:ascii="Segoe UI" w:hAnsi="Segoe UI" w:eastAsia="Segoe UI"/>
                <w:b/>
                <w:color w:val="8C3A3A"/>
                <w:sz w:val="17"/>
              </w:rPr>
              <w:t>JWT signing keys have working hardcoded defaults</w:t>
            </w:r>
          </w:p>
        </w:tc>
        <w:tc>
          <w:tcPr>
            <w:tcW w:type="dxa" w:w="1417"/>
          </w:tcPr>
          <w:p>
            <w:pPr>
              <w:spacing w:before="70" w:after="70" w:line="252" w:lineRule="auto"/>
            </w:pPr>
            <w:r>
              <w:rPr>
                <w:rFonts w:ascii="Segoe UI" w:hAnsi="Segoe UI" w:eastAsia="Segoe UI"/>
                <w:b/>
                <w:color w:val="8C3A3A"/>
                <w:sz w:val="16"/>
              </w:rPr>
              <w:t>New · High if unset</w:t>
            </w:r>
          </w:p>
        </w:tc>
        <w:tc>
          <w:tcPr>
            <w:tcW w:type="dxa" w:w="2551"/>
          </w:tcPr>
          <w:p>
            <w:pPr>
              <w:spacing w:before="70" w:after="70" w:line="252" w:lineRule="auto"/>
            </w:pPr>
            <w:r>
              <w:rPr>
                <w:rFonts w:ascii="Consolas" w:hAnsi="Consolas" w:eastAsia="Consolas"/>
                <w:b w:val="0"/>
                <w:color w:val="5C6673"/>
                <w:sz w:val="16"/>
              </w:rPr>
              <w:t>app/config.py:32</w:t>
            </w:r>
          </w:p>
        </w:tc>
        <w:tc>
          <w:tcPr>
            <w:tcW w:type="dxa" w:w="1701"/>
          </w:tcPr>
          <w:p>
            <w:pPr>
              <w:spacing w:before="70" w:after="70" w:line="252" w:lineRule="auto"/>
            </w:pPr>
            <w:r>
              <w:rPr>
                <w:rFonts w:ascii="Segoe UI" w:hAnsi="Segoe UI" w:eastAsia="Segoe UI"/>
                <w:b w:val="0"/>
                <w:color w:val="171B22"/>
                <w:sz w:val="17"/>
              </w:rPr>
              <w:t>verify + fail fast</w:t>
            </w:r>
          </w:p>
        </w:tc>
      </w:tr>
      <w:tr>
        <w:tc>
          <w:tcPr>
            <w:tcW w:type="dxa" w:w="567"/>
          </w:tcPr>
          <w:p>
            <w:pPr>
              <w:spacing w:before="70" w:after="70" w:line="252" w:lineRule="auto"/>
            </w:pPr>
            <w:r>
              <w:rPr>
                <w:rFonts w:ascii="Segoe UI" w:hAnsi="Segoe UI" w:eastAsia="Segoe UI"/>
                <w:b w:val="0"/>
                <w:color w:val="171B22"/>
                <w:sz w:val="17"/>
              </w:rPr>
              <w:t>C</w:t>
            </w:r>
          </w:p>
        </w:tc>
        <w:tc>
          <w:tcPr>
            <w:tcW w:type="dxa" w:w="3402"/>
          </w:tcPr>
          <w:p>
            <w:pPr>
              <w:spacing w:before="70" w:after="70" w:line="252" w:lineRule="auto"/>
            </w:pPr>
            <w:r>
              <w:rPr>
                <w:rFonts w:ascii="Segoe UI" w:hAnsi="Segoe UI" w:eastAsia="Segoe UI"/>
                <w:b/>
                <w:color w:val="8C3A3A"/>
                <w:sz w:val="17"/>
              </w:rPr>
              <w:t>Seven accounts bypass OTP by default</w:t>
            </w:r>
          </w:p>
        </w:tc>
        <w:tc>
          <w:tcPr>
            <w:tcW w:type="dxa" w:w="1417"/>
          </w:tcPr>
          <w:p>
            <w:pPr>
              <w:spacing w:before="70" w:after="70" w:line="252" w:lineRule="auto"/>
            </w:pPr>
            <w:r>
              <w:rPr>
                <w:rFonts w:ascii="Segoe UI" w:hAnsi="Segoe UI" w:eastAsia="Segoe UI"/>
                <w:b/>
                <w:color w:val="8C3A3A"/>
                <w:sz w:val="16"/>
              </w:rPr>
              <w:t>New · Medium</w:t>
            </w:r>
          </w:p>
        </w:tc>
        <w:tc>
          <w:tcPr>
            <w:tcW w:type="dxa" w:w="2551"/>
          </w:tcPr>
          <w:p>
            <w:pPr>
              <w:spacing w:before="70" w:after="70" w:line="252" w:lineRule="auto"/>
            </w:pPr>
            <w:r>
              <w:rPr>
                <w:rFonts w:ascii="Consolas" w:hAnsi="Consolas" w:eastAsia="Consolas"/>
                <w:b w:val="0"/>
                <w:color w:val="5C6673"/>
                <w:sz w:val="16"/>
              </w:rPr>
              <w:t>app/config.py:56</w:t>
            </w:r>
          </w:p>
        </w:tc>
        <w:tc>
          <w:tcPr>
            <w:tcW w:type="dxa" w:w="1701"/>
          </w:tcPr>
          <w:p>
            <w:pPr>
              <w:spacing w:before="70" w:after="70" w:line="252" w:lineRule="auto"/>
            </w:pPr>
            <w:r>
              <w:rPr>
                <w:rFonts w:ascii="Segoe UI" w:hAnsi="Segoe UI" w:eastAsia="Segoe UI"/>
                <w:b w:val="0"/>
                <w:color w:val="171B22"/>
                <w:sz w:val="17"/>
              </w:rPr>
              <w:t>10 min</w:t>
            </w:r>
          </w:p>
        </w:tc>
      </w:tr>
      <w:tr>
        <w:tc>
          <w:tcPr>
            <w:tcW w:type="dxa" w:w="567"/>
          </w:tcPr>
          <w:p>
            <w:pPr>
              <w:spacing w:before="70" w:after="70" w:line="252" w:lineRule="auto"/>
            </w:pPr>
            <w:r>
              <w:rPr>
                <w:rFonts w:ascii="Segoe UI" w:hAnsi="Segoe UI" w:eastAsia="Segoe UI"/>
                <w:b w:val="0"/>
                <w:color w:val="171B22"/>
                <w:sz w:val="17"/>
              </w:rPr>
              <w:t>D</w:t>
            </w:r>
          </w:p>
        </w:tc>
        <w:tc>
          <w:tcPr>
            <w:tcW w:type="dxa" w:w="3402"/>
          </w:tcPr>
          <w:p>
            <w:pPr>
              <w:spacing w:before="70" w:after="70" w:line="252" w:lineRule="auto"/>
            </w:pPr>
            <w:r>
              <w:rPr>
                <w:rFonts w:ascii="Segoe UI" w:hAnsi="Segoe UI" w:eastAsia="Segoe UI"/>
                <w:b/>
                <w:color w:val="8C3A3A"/>
                <w:sz w:val="17"/>
              </w:rPr>
              <w:t>Access token accepted in the query string</w:t>
            </w:r>
          </w:p>
        </w:tc>
        <w:tc>
          <w:tcPr>
            <w:tcW w:type="dxa" w:w="1417"/>
          </w:tcPr>
          <w:p>
            <w:pPr>
              <w:spacing w:before="70" w:after="70" w:line="252" w:lineRule="auto"/>
            </w:pPr>
            <w:r>
              <w:rPr>
                <w:rFonts w:ascii="Segoe UI" w:hAnsi="Segoe UI" w:eastAsia="Segoe UI"/>
                <w:b/>
                <w:color w:val="8C3A3A"/>
                <w:sz w:val="16"/>
              </w:rPr>
              <w:t>New · Medium</w:t>
            </w:r>
          </w:p>
        </w:tc>
        <w:tc>
          <w:tcPr>
            <w:tcW w:type="dxa" w:w="2551"/>
          </w:tcPr>
          <w:p>
            <w:pPr>
              <w:spacing w:before="70" w:after="70" w:line="252" w:lineRule="auto"/>
            </w:pPr>
            <w:r>
              <w:rPr>
                <w:rFonts w:ascii="Consolas" w:hAnsi="Consolas" w:eastAsia="Consolas"/>
                <w:b w:val="0"/>
                <w:color w:val="5C6673"/>
                <w:sz w:val="16"/>
              </w:rPr>
              <w:t>app/auth/dependencies.py:66</w:t>
            </w:r>
          </w:p>
        </w:tc>
        <w:tc>
          <w:tcPr>
            <w:tcW w:type="dxa" w:w="1701"/>
          </w:tcPr>
          <w:p>
            <w:pPr>
              <w:spacing w:before="70" w:after="70" w:line="252" w:lineRule="auto"/>
            </w:pPr>
            <w:r>
              <w:rPr>
                <w:rFonts w:ascii="Segoe UI" w:hAnsi="Segoe UI" w:eastAsia="Segoe UI"/>
                <w:b w:val="0"/>
                <w:color w:val="171B22"/>
                <w:sz w:val="17"/>
              </w:rPr>
              <w:t>30 min</w:t>
            </w:r>
          </w:p>
        </w:tc>
      </w:tr>
    </w:tbl>
    <w:p>
      <w:r>
        <w:br w:type="page"/>
      </w:r>
    </w:p>
    <w:p>
      <w:pPr>
        <w:keepNext/>
        <w:spacing w:before="0" w:after="100"/>
        <w:ind w:left="0"/>
        <w:pBdr>
          <w:bottom w:val="single" w:sz="12" w:space="6" w:color="171B22"/>
        </w:pBdr>
      </w:pPr>
      <w:r>
        <w:rPr>
          <w:rFonts w:ascii="Segoe UI" w:hAnsi="Segoe UI" w:eastAsia="Segoe UI"/>
          <w:b/>
          <w:i w:val="0"/>
          <w:color w:val="171B22"/>
          <w:sz w:val="34"/>
        </w:rPr>
        <w:t>The seven reported findings</w:t>
      </w:r>
    </w:p>
    <w:p>
      <w:pPr>
        <w:spacing w:before="0" w:after="140"/>
        <w:ind w:left="0"/>
      </w:pPr>
      <w:r>
        <w:rPr>
          <w:rFonts w:ascii="Segoe UI" w:hAnsi="Segoe UI" w:eastAsia="Segoe UI"/>
          <w:b w:val="0"/>
          <w:i w:val="0"/>
          <w:color w:val="171B22"/>
          <w:sz w:val="19"/>
        </w:rPr>
        <w:t>Each entry gives the code that produces the behaviour the testers observed, then the change that removes it.</w:t>
      </w:r>
    </w:p>
    <w:p>
      <w:pPr>
        <w:keepNext/>
        <w:spacing w:before="340" w:after="40"/>
        <w:ind w:left="142"/>
        <w:pBdr>
          <w:left w:val="single" w:sz="24" w:space="6" w:color="A85D0C"/>
        </w:pBdr>
      </w:pPr>
      <w:r>
        <w:rPr>
          <w:rFonts w:ascii="Consolas" w:hAnsi="Consolas"/>
          <w:color w:val="8C95A2"/>
          <w:sz w:val="20"/>
        </w:rPr>
        <w:t xml:space="preserve">01   </w:t>
      </w:r>
      <w:r>
        <w:rPr>
          <w:rFonts w:ascii="Segoe UI" w:hAnsi="Segoe UI"/>
          <w:b/>
          <w:color w:val="171B22"/>
          <w:sz w:val="25"/>
        </w:rPr>
        <w:t>Swagger UI and OpenAPI specification are public</w:t>
      </w:r>
      <w:r>
        <w:rPr>
          <w:rFonts w:ascii="Segoe UI" w:hAnsi="Segoe UI"/>
          <w:b/>
          <w:color w:val="A85D0C"/>
          <w:sz w:val="16"/>
        </w:rPr>
        <w:t xml:space="preserve">   MEDIUM</w:t>
      </w:r>
    </w:p>
    <w:p>
      <w:pPr>
        <w:spacing w:before="0" w:after="180"/>
        <w:ind w:left="142"/>
        <w:pBdr>
          <w:bottom w:val="single" w:sz="4" w:space="6" w:color="DCE0E6"/>
        </w:pBdr>
      </w:pPr>
      <w:r>
        <w:rPr>
          <w:rFonts w:ascii="Segoe UI" w:hAnsi="Segoe UI" w:eastAsia="Segoe UI"/>
          <w:b/>
          <w:i w:val="0"/>
          <w:color w:val="171B22"/>
          <w:sz w:val="18"/>
        </w:rPr>
        <w:t>Confirmed.</w:t>
      </w:r>
      <w:r>
        <w:rPr>
          <w:rFonts w:ascii="Segoe UI" w:hAnsi="Segoe UI" w:eastAsia="Segoe UI"/>
          <w:b w:val="0"/>
          <w:i w:val="0"/>
          <w:color w:val="5C6673"/>
          <w:sz w:val="18"/>
        </w:rPr>
        <w:t xml:space="preserve">  CVSS 5.3  ·  /docs, /redoc, /openapi.json</w:t>
      </w:r>
    </w:p>
    <w:p>
      <w:pPr>
        <w:spacing w:before="0" w:after="140"/>
        <w:ind w:left="142"/>
      </w:pPr>
      <w:r>
        <w:rPr>
          <w:rFonts w:ascii="Segoe UI" w:hAnsi="Segoe UI" w:eastAsia="Segoe UI"/>
          <w:b w:val="0"/>
          <w:i w:val="0"/>
          <w:color w:val="171B22"/>
          <w:sz w:val="20"/>
        </w:rPr>
        <w:t>The FastAPI() constructor never passes docs_url, redoc_url or openapi_url, so all three keep their framework defaults and are served to anyone. That is why the tester obtained a complete endpoint inventory — including the /api/super-admin/* routes — before authenticating.</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app/main.py:98</w:t>
      </w:r>
    </w:p>
    <w:p>
      <w:pPr>
        <w:keepNext/>
        <w:keepLines/>
        <w:spacing w:before="100" w:after="0" w:line="240" w:lineRule="auto"/>
        <w:ind w:left="283"/>
        <w:shd w:val="clear" w:color="auto" w:fill="F2F4F7"/>
        <w:pBdr>
          <w:top w:val="single" w:sz="4" w:space="6" w:color="DCE0E6"/>
          <w:left w:val="single" w:sz="18" w:space="6" w:color="C9D0D9"/>
        </w:pBdr>
      </w:pPr>
      <w:r>
        <w:rPr>
          <w:rFonts w:ascii="Consolas" w:hAnsi="Consolas" w:eastAsia="Consolas"/>
          <w:color w:val="242931"/>
          <w:sz w:val="16"/>
        </w:rPr>
        <w:t>app = FastAPI(</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title=os.getenv("APP_TITLE", "Adani Flow - Digitalized DPR"),</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description=os.getenv("APP_DESCRIPTION", "Backend API for the Digitalized DPR system"),</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version="2.0.0",</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lifespan=lifespan,</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root_path=os.getenv("FASTAPI_ROOT_PATH", ""),</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w:t>
      </w:r>
    </w:p>
    <w:p>
      <w:pPr>
        <w:keepLines/>
        <w:spacing w:before="0" w:after="100" w:line="240" w:lineRule="auto"/>
        <w:ind w:left="283"/>
        <w:shd w:val="clear" w:color="auto" w:fill="F2F4F7"/>
        <w:pBdr>
          <w:left w:val="single" w:sz="18" w:space="6" w:color="C9D0D9"/>
          <w:bottom w:val="single" w:sz="4" w:space="6" w:color="DCE0E6"/>
        </w:pBdr>
      </w:pPr>
      <w:r>
        <w:rPr>
          <w:rFonts w:ascii="Consolas" w:hAnsi="Consolas" w:eastAsia="Consolas"/>
          <w:color w:val="8C95A2"/>
          <w:sz w:val="16"/>
        </w:rPr>
        <w:t># No docs_url / redoc_url / openapi_url -&gt; all three default to public.</w:t>
      </w:r>
    </w:p>
    <w:p>
      <w:pPr>
        <w:keepNext/>
        <w:spacing w:before="220" w:after="60"/>
        <w:ind w:left="142"/>
      </w:pPr>
      <w:r>
        <w:rPr>
          <w:rFonts w:ascii="Segoe UI" w:hAnsi="Segoe UI" w:eastAsia="Segoe UI"/>
          <w:b/>
          <w:i w:val="0"/>
          <w:caps/>
          <w:color w:val="23486E"/>
          <w:sz w:val="16"/>
          <w:spacing w:val="20"/>
        </w:rPr>
        <w:t>Fix</w:t>
      </w:r>
    </w:p>
    <w:p>
      <w:pPr>
        <w:keepNext/>
        <w:keepLines/>
        <w:spacing w:before="100" w:after="0" w:line="240" w:lineRule="auto"/>
        <w:ind w:left="283"/>
        <w:shd w:val="clear" w:color="auto" w:fill="F2F4F7"/>
        <w:pBdr>
          <w:top w:val="single" w:sz="4" w:space="6" w:color="DCE0E6"/>
          <w:left w:val="single" w:sz="18" w:space="6" w:color="C9D0D9"/>
        </w:pBdr>
      </w:pPr>
      <w:r>
        <w:rPr>
          <w:rFonts w:ascii="Consolas" w:hAnsi="Consolas" w:eastAsia="Consolas"/>
          <w:color w:val="8C95A2"/>
          <w:sz w:val="16"/>
        </w:rPr>
        <w:t># app/main.py - docs stay on for local development, off everywhere else</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_DOCS_ENABLED = os.getenv("ENABLE_API_DOCS", "false").lower() == "true"</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app = FastAPI(</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title=os.getenv("APP_TITLE", "Adani Flow - Digitalized DPR"),</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description=os.getenv("APP_DESCRIPTION", "Backend API for the Digitalized DPR system"),</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version="2.0.0",</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lifespan=lifespan,</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root_path=os.getenv("FASTAPI_ROOT_PATH", ""),</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 xml:space="preserve">    docs_url="/docs" if _DOCS_ENABLED else None,</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 xml:space="preserve">    redoc_url="/redoc" if _DOCS_ENABLED else None,</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 xml:space="preserve">    openapi_url="/openapi.json" if _DOCS_ENABLED else None,</w:t>
      </w:r>
    </w:p>
    <w:p>
      <w:pPr>
        <w:keepLines/>
        <w:spacing w:before="0" w:after="100" w:line="240" w:lineRule="auto"/>
        <w:ind w:left="283"/>
        <w:shd w:val="clear" w:color="auto" w:fill="F2F4F7"/>
        <w:pBdr>
          <w:left w:val="single" w:sz="18" w:space="6" w:color="C9D0D9"/>
          <w:bottom w:val="single" w:sz="4" w:space="6" w:color="DCE0E6"/>
        </w:pBdr>
      </w:pPr>
      <w:r>
        <w:rPr>
          <w:rFonts w:ascii="Consolas" w:hAnsi="Consolas" w:eastAsia="Consolas"/>
          <w:color w:val="242931"/>
          <w:sz w:val="16"/>
        </w:rPr>
        <w:t>)</w:t>
      </w:r>
    </w:p>
    <w:p>
      <w:pPr>
        <w:spacing w:before="0" w:after="140"/>
        <w:ind w:left="142"/>
      </w:pPr>
      <w:r>
        <w:rPr>
          <w:rFonts w:ascii="Segoe UI" w:hAnsi="Segoe UI" w:eastAsia="Segoe UI"/>
          <w:b w:val="0"/>
          <w:i w:val="0"/>
          <w:color w:val="171B22"/>
          <w:sz w:val="20"/>
        </w:rPr>
        <w:t>Set ENABLE_API_DOCS=true in the local .env only, and leave it unset in the UAT and production App Service settings. Gate POST /api/auth/swagger-login behind the same flag — it exists purely to drive the Swagger "Authorize" button and has no reason to answer in a deployed environment.</w:t>
      </w:r>
    </w:p>
    <w:p>
      <w:pPr>
        <w:keepNext/>
        <w:spacing w:before="340" w:after="40"/>
        <w:ind w:left="142"/>
        <w:pBdr>
          <w:left w:val="single" w:sz="24" w:space="6" w:color="A85D0C"/>
        </w:pBdr>
      </w:pPr>
      <w:r>
        <w:rPr>
          <w:rFonts w:ascii="Consolas" w:hAnsi="Consolas"/>
          <w:color w:val="8C95A2"/>
          <w:sz w:val="20"/>
        </w:rPr>
        <w:t xml:space="preserve">02   </w:t>
      </w:r>
      <w:r>
        <w:rPr>
          <w:rFonts w:ascii="Segoe UI" w:hAnsi="Segoe UI"/>
          <w:b/>
          <w:color w:val="171B22"/>
          <w:sz w:val="25"/>
        </w:rPr>
        <w:t>Arbitrary local file read through the SPA fallback route</w:t>
      </w:r>
      <w:r>
        <w:rPr>
          <w:rFonts w:ascii="Segoe UI" w:hAnsi="Segoe UI"/>
          <w:b/>
          <w:color w:val="A85D0C"/>
          <w:sz w:val="16"/>
        </w:rPr>
        <w:t xml:space="preserve">   MEDIUM</w:t>
      </w:r>
    </w:p>
    <w:p>
      <w:pPr>
        <w:spacing w:before="0" w:after="180"/>
        <w:ind w:left="142"/>
        <w:pBdr>
          <w:bottom w:val="single" w:sz="4" w:space="6" w:color="DCE0E6"/>
        </w:pBdr>
      </w:pPr>
      <w:r>
        <w:rPr>
          <w:rFonts w:ascii="Segoe UI" w:hAnsi="Segoe UI" w:eastAsia="Segoe UI"/>
          <w:b/>
          <w:i w:val="0"/>
          <w:color w:val="171B22"/>
          <w:sz w:val="18"/>
        </w:rPr>
        <w:t>Confirmed.</w:t>
      </w:r>
      <w:r>
        <w:rPr>
          <w:rFonts w:ascii="Segoe UI" w:hAnsi="Segoe UI" w:eastAsia="Segoe UI"/>
          <w:b w:val="0"/>
          <w:i w:val="0"/>
          <w:color w:val="5C6673"/>
          <w:sz w:val="18"/>
        </w:rPr>
        <w:t xml:space="preserve">  CVSS 5.3  ·  unauthenticated, on every path the API does not claim</w:t>
      </w:r>
    </w:p>
    <w:p>
      <w:pPr>
        <w:spacing w:before="0" w:after="140"/>
        <w:ind w:left="142"/>
      </w:pPr>
      <w:r>
        <w:rPr>
          <w:rFonts w:ascii="Segoe UI" w:hAnsi="Segoe UI" w:eastAsia="Segoe UI"/>
          <w:b w:val="0"/>
          <w:i w:val="0"/>
          <w:color w:val="171B22"/>
          <w:sz w:val="20"/>
        </w:rPr>
        <w:t>The catch-all route that serves the built frontend joins the request path onto the dist directory and returns whatever file that lands on. Two separate things go wrong, and the assessment exercised only the first.</w:t>
      </w:r>
    </w:p>
    <w:p>
      <w:pPr>
        <w:spacing w:before="0" w:after="140"/>
        <w:ind w:left="142"/>
      </w:pPr>
      <w:r>
        <w:rPr>
          <w:rFonts w:ascii="Segoe UI" w:hAnsi="Segoe UI" w:eastAsia="Segoe UI"/>
          <w:b w:val="0"/>
          <w:i w:val="0"/>
          <w:color w:val="171B22"/>
          <w:sz w:val="20"/>
        </w:rPr>
        <w:t>On Windows, os.path.join discards its base entirely when the second component carries a drive letter. FastAPI URL-decodes the path parameter before the handler sees it, so the tester's /c%3a/windows/win.ini arrives as c:/windows/win.ini and the join simply returns it unchanged. Separately, ".." segments are never normalised away, so a relative traversal escapes the directory on any platform. The route is the last one registered and carries no authentication dependency, so both vectors work unauthenticated.</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app/main.py:264</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242931"/>
          <w:sz w:val="16"/>
        </w:rPr>
        <w:t>@app.get("/{rest_of_path:path}")</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async def serve_spa(rest_of_path: str):</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file_path = os.path.join(frontend_dist, rest_of_path)</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if os.path.isfile(file_path):</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return FileResponse(file_path)</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242931"/>
          <w:sz w:val="16"/>
        </w:rPr>
        <w:t xml:space="preserve">    return FileResponse(os.path.join(frontend_dist, "index.html"), ...)</w:t>
      </w:r>
    </w:p>
    <w:p>
      <w:pPr>
        <w:keepNext/>
        <w:spacing w:before="0" w:after="40"/>
        <w:ind w:left="142"/>
      </w:pPr>
      <w:r>
        <w:rPr>
          <w:rFonts w:ascii="Consolas" w:hAnsi="Consolas" w:eastAsia="Consolas"/>
          <w:b w:val="0"/>
          <w:i w:val="0"/>
          <w:color w:val="8C95A2"/>
          <w:sz w:val="17"/>
        </w:rPr>
        <w:t>What the join actually returns — verified in a Python 3.12 REPL</w:t>
      </w:r>
    </w:p>
    <w:p>
      <w:pPr>
        <w:keepNext/>
        <w:keepLines/>
        <w:spacing w:before="100" w:after="0" w:line="240" w:lineRule="auto"/>
        <w:ind w:left="283"/>
        <w:shd w:val="clear" w:color="auto" w:fill="F2F4F7"/>
        <w:pBdr>
          <w:top w:val="single" w:sz="4" w:space="6" w:color="DCE0E6"/>
          <w:left w:val="single" w:sz="18" w:space="6" w:color="C9D0D9"/>
        </w:pBdr>
      </w:pPr>
      <w:r>
        <w:rPr>
          <w:rFonts w:ascii="Consolas" w:hAnsi="Consolas" w:eastAsia="Consolas"/>
          <w:color w:val="242931"/>
          <w:sz w:val="16"/>
        </w:rPr>
        <w:t>&gt;&gt;&gt; base = r"D:\DPR\app\frontend\dist"</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&gt;&gt;&gt; os.path.join(base, "c:/windows/win.ini")</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'c:/windows/win.ini'                              # base discarded - this is finding 2</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&gt;&gt;&gt; os.path.join(base, "../../../etc/passwd")</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'D:\\DPR\\app\\frontend\\dist\\../../../etc/passwd'   # resolves to D:\etc\passwd</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&gt;&gt;&gt; os.path.join(base, "assets/index.js")</w:t>
      </w:r>
    </w:p>
    <w:p>
      <w:pPr>
        <w:keepLines/>
        <w:spacing w:before="0" w:after="100" w:line="240" w:lineRule="auto"/>
        <w:ind w:left="283"/>
        <w:shd w:val="clear" w:color="auto" w:fill="F2F4F7"/>
        <w:pBdr>
          <w:left w:val="single" w:sz="18" w:space="6" w:color="C9D0D9"/>
          <w:bottom w:val="single" w:sz="4" w:space="6" w:color="DCE0E6"/>
        </w:pBdr>
      </w:pPr>
      <w:r>
        <w:rPr>
          <w:rFonts w:ascii="Consolas" w:hAnsi="Consolas" w:eastAsia="Consolas"/>
          <w:color w:val="242931"/>
          <w:sz w:val="16"/>
        </w:rPr>
        <w:t>'D:\\DPR\\app\\frontend\\dist\\assets/index.js'        # the only intended case</w:t>
      </w:r>
    </w:p>
    <w:p>
      <w:pPr>
        <w:keepNext/>
        <w:spacing w:before="220" w:after="60"/>
        <w:ind w:left="142"/>
      </w:pPr>
      <w:r>
        <w:rPr>
          <w:rFonts w:ascii="Segoe UI" w:hAnsi="Segoe UI" w:eastAsia="Segoe UI"/>
          <w:b/>
          <w:i w:val="0"/>
          <w:caps/>
          <w:color w:val="23486E"/>
          <w:sz w:val="16"/>
          <w:spacing w:val="20"/>
        </w:rPr>
        <w:t>Fix</w:t>
      </w:r>
    </w:p>
    <w:p>
      <w:pPr>
        <w:spacing w:before="0" w:after="140"/>
        <w:ind w:left="142"/>
      </w:pPr>
      <w:r>
        <w:rPr>
          <w:rFonts w:ascii="Segoe UI" w:hAnsi="Segoe UI" w:eastAsia="Segoe UI"/>
          <w:b w:val="0"/>
          <w:i w:val="0"/>
          <w:color w:val="171B22"/>
          <w:sz w:val="20"/>
        </w:rPr>
        <w:t>Resolve the candidate to an absolute real path and require it to sit under dist. Containment alone defeats both vectors: a drive-qualified path resolves outside the root, and a traversal resolves above it, so neither survives the check.</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8C95A2"/>
          <w:sz w:val="16"/>
        </w:rPr>
        <w:t># app/main.py - replace the body of serve_spa</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from pathlib import Path</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_DIST_ROOT = Path(frontend_dist).resolve()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_INDEX = _DIST_ROOT / "index.html"</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def _file_inside_dist(rest_of_path: str) -&gt; Path |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"""Resolve a request path within dist, or None if it escapes.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os.path.join cannot be used here: a drive-qualified component such as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'c:/windows/win.ini' replaces the base outright on Windows, and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segments walk out of it everywhere. Resolving first and then requiring</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containment is what closes both.</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candidate = (_DIST_ROOT / rest_of_path.lstrip("/\\")).resolve()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not candidate.is_relative_to(_DIST_ROOT):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candidate if candidate.is_file() else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@app.get("/{rest_of_path:path}")</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async def serve_spa(rest_of_path: str):</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 An unmatched /api path is a missing route, not a page to render.</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rest_of_path.startswith("api/"):</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JSONResponse(status_code=404, content={"message": "Not found"})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hit = _file_inside_dist(rest_of_path)</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hit: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FileResponse(hit)</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return FileResponse(</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_INDEX,</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headers={"Cache-Control": "no-cache, no-store, must-revalidate"},</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242931"/>
          <w:sz w:val="16"/>
        </w:rPr>
        <w:t xml:space="preserve">    )</w:t>
      </w:r>
    </w:p>
    <w:p>
      <w:pPr>
        <w:keepNext/>
        <w:spacing w:before="220" w:after="60"/>
        <w:ind w:left="142"/>
      </w:pPr>
      <w:r>
        <w:rPr>
          <w:rFonts w:ascii="Segoe UI" w:hAnsi="Segoe UI" w:eastAsia="Segoe UI"/>
          <w:b/>
          <w:i w:val="0"/>
          <w:caps/>
          <w:color w:val="23486E"/>
          <w:sz w:val="16"/>
          <w:spacing w:val="20"/>
        </w:rPr>
        <w:t>Retest cases</w:t>
      </w:r>
    </w:p>
    <w:p>
      <w:pPr>
        <w:pStyle w:val="ListBullet"/>
        <w:spacing w:after="60"/>
        <w:ind w:left="539"/>
      </w:pPr>
      <w:r>
        <w:rPr>
          <w:rFonts w:ascii="Segoe UI" w:hAnsi="Segoe UI"/>
          <w:color w:val="171B22"/>
          <w:sz w:val="19"/>
        </w:rPr>
        <w:t>The three PoC URLs from the assessment — all should return the SPA shell, not file content.</w:t>
      </w:r>
    </w:p>
    <w:p>
      <w:pPr>
        <w:pStyle w:val="ListBullet"/>
        <w:spacing w:after="60"/>
        <w:ind w:left="539"/>
      </w:pPr>
      <w:r>
        <w:rPr>
          <w:rFonts w:ascii="Segoe UI" w:hAnsi="Segoe UI"/>
          <w:color w:val="171B22"/>
          <w:sz w:val="19"/>
        </w:rPr>
        <w:t>/../../etc/passwd and /%2e%2e/%2e%2e/app/config.py — the traversal vector the assessment did not try.</w:t>
      </w:r>
    </w:p>
    <w:p>
      <w:pPr>
        <w:pStyle w:val="ListBullet"/>
        <w:spacing w:after="60"/>
        <w:ind w:left="539"/>
      </w:pPr>
      <w:r>
        <w:rPr>
          <w:rFonts w:ascii="Segoe UI" w:hAnsi="Segoe UI"/>
          <w:color w:val="171B22"/>
          <w:sz w:val="19"/>
        </w:rPr>
        <w:t>/assets/index-*.js and /favicon.ico — must still load; this is what the route exists for.</w:t>
      </w:r>
    </w:p>
    <w:p>
      <w:pPr>
        <w:spacing w:before="0" w:after="140"/>
        <w:ind w:left="142"/>
      </w:pPr>
      <w:r>
        <w:rPr>
          <w:rFonts w:ascii="Segoe UI" w:hAnsi="Segoe UI" w:eastAsia="Segoe UI"/>
          <w:b w:val="0"/>
          <w:i w:val="0"/>
          <w:color w:val="171B22"/>
          <w:sz w:val="20"/>
        </w:rPr>
        <w:t>The same handler pattern appears at app/routers/sso.py:160, but that one builds a fixed index.html path with no user input and is not affected.</w:t>
      </w:r>
    </w:p>
    <w:p>
      <w:pPr>
        <w:keepNext/>
        <w:spacing w:before="340" w:after="40"/>
        <w:ind w:left="142"/>
        <w:pBdr>
          <w:left w:val="single" w:sz="24" w:space="6" w:color="3F6154"/>
        </w:pBdr>
      </w:pPr>
      <w:r>
        <w:rPr>
          <w:rFonts w:ascii="Consolas" w:hAnsi="Consolas"/>
          <w:color w:val="8C95A2"/>
          <w:sz w:val="20"/>
        </w:rPr>
        <w:t xml:space="preserve">03   </w:t>
      </w:r>
      <w:r>
        <w:rPr>
          <w:rFonts w:ascii="Segoe UI" w:hAnsi="Segoe UI"/>
          <w:b/>
          <w:color w:val="171B22"/>
          <w:sz w:val="25"/>
        </w:rPr>
        <w:t>No security response headers</w:t>
      </w:r>
      <w:r>
        <w:rPr>
          <w:rFonts w:ascii="Segoe UI" w:hAnsi="Segoe UI"/>
          <w:b/>
          <w:color w:val="3F6154"/>
          <w:sz w:val="16"/>
        </w:rPr>
        <w:t xml:space="preserve">   LOW</w:t>
      </w:r>
    </w:p>
    <w:p>
      <w:pPr>
        <w:spacing w:before="0" w:after="180"/>
        <w:ind w:left="142"/>
        <w:pBdr>
          <w:bottom w:val="single" w:sz="4" w:space="6" w:color="DCE0E6"/>
        </w:pBdr>
      </w:pPr>
      <w:r>
        <w:rPr>
          <w:rFonts w:ascii="Segoe UI" w:hAnsi="Segoe UI" w:eastAsia="Segoe UI"/>
          <w:b/>
          <w:i w:val="0"/>
          <w:color w:val="171B22"/>
          <w:sz w:val="18"/>
        </w:rPr>
        <w:t>Confirmed.</w:t>
      </w:r>
      <w:r>
        <w:rPr>
          <w:rFonts w:ascii="Segoe UI" w:hAnsi="Segoe UI" w:eastAsia="Segoe UI"/>
          <w:b w:val="0"/>
          <w:i w:val="0"/>
          <w:color w:val="5C6673"/>
          <w:sz w:val="18"/>
        </w:rPr>
        <w:t xml:space="preserve">  Neither the API nor the SPA host sets any of them.</w:t>
      </w:r>
    </w:p>
    <w:p>
      <w:pPr>
        <w:spacing w:before="0" w:after="140"/>
        <w:ind w:left="142"/>
      </w:pPr>
      <w:r>
        <w:rPr>
          <w:rFonts w:ascii="Segoe UI" w:hAnsi="Segoe UI" w:eastAsia="Segoe UI"/>
          <w:b w:val="0"/>
          <w:i w:val="0"/>
          <w:color w:val="171B22"/>
          <w:sz w:val="20"/>
        </w:rPr>
        <w:t>There is no header middleware anywhere in the backend, and frontend/public/web.config sets only Cache-Control. Because the SPA and the API are separate App Services in the deployed topology, the headers must be applied in both places or half the responses go out bare.</w:t>
      </w:r>
    </w:p>
    <w:p>
      <w:pPr>
        <w:spacing w:before="0" w:after="140"/>
        <w:ind w:left="142"/>
      </w:pPr>
      <w:r>
        <w:rPr>
          <w:rFonts w:ascii="Segoe UI" w:hAnsi="Segoe UI" w:eastAsia="Segoe UI"/>
          <w:b w:val="0"/>
          <w:i w:val="0"/>
          <w:color w:val="171B22"/>
          <w:sz w:val="20"/>
        </w:rPr>
        <w:t>One note on the assessment's list: X-XSS-Protection has been removed from every current browser, and its legacy auditor mode introduced vulnerabilities of its own. The correct value today is 0, which is what disables it. It is included below so the header is present for the retest, but Content-Security-Policy is what actually does this job. The report also lists "Strict-Transfer-Security-Policy"; the real header name is Strict-Transport-Security.</w:t>
      </w:r>
    </w:p>
    <w:p>
      <w:pPr>
        <w:keepNext/>
        <w:spacing w:before="220" w:after="60"/>
        <w:ind w:left="142"/>
      </w:pPr>
      <w:r>
        <w:rPr>
          <w:rFonts w:ascii="Segoe UI" w:hAnsi="Segoe UI" w:eastAsia="Segoe UI"/>
          <w:b/>
          <w:i w:val="0"/>
          <w:caps/>
          <w:color w:val="23486E"/>
          <w:sz w:val="16"/>
          <w:spacing w:val="20"/>
        </w:rPr>
        <w:t>Fix — backend</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8C95A2"/>
          <w:sz w:val="16"/>
        </w:rPr>
        <w:t># app/main.py - register directly after the CORS middleware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CSP = "; ".join([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"default-src 'self'",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"script-src 'self'",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 Vite emits a small inline style block and the app sets style attributes.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"style-src 'self' 'unsafe-inline'",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"img-src 'self' data: blob:",</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"font-src 'self' data:",</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"connect-src 'self' https://digitalized-dpr-uat.adani.com",</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"frame-ancestors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"base-uri 'self'",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"form-action 'self'",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"object-src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@app.middleware("http")</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async def security_headers(request: Request, call_next):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 = await call_next(request)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response.headers["Content-Security-Policy"] = CSP</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response.headers["X-Frame-Options"] = "DENY"</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response.headers["X-Content-Type-Options"] = "nosniff"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response.headers["Referrer-Policy"] = "strict-origin-when-cross-origin"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response.headers["Permissions-Policy"] = "geolocation=(), microphone=(), camera=()"</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response.headers["Strict-Transport-Security"] = "max-age=31536000; includeSubDomains"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response.headers["X-XSS-Protection"] = "0"   # retired; 0 is the safe value</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return response</w:t>
      </w:r>
    </w:p>
    <w:p>
      <w:pPr>
        <w:keepNext/>
        <w:spacing w:before="220" w:after="60"/>
        <w:ind w:left="142"/>
      </w:pPr>
      <w:r>
        <w:rPr>
          <w:rFonts w:ascii="Segoe UI" w:hAnsi="Segoe UI" w:eastAsia="Segoe UI"/>
          <w:b/>
          <w:i w:val="0"/>
          <w:caps/>
          <w:color w:val="23486E"/>
          <w:sz w:val="16"/>
          <w:spacing w:val="20"/>
        </w:rPr>
        <w:t>Fix — frontend host</w:t>
      </w:r>
    </w:p>
    <w:p>
      <w:pPr>
        <w:keepNext/>
        <w:spacing w:before="0" w:after="40"/>
        <w:ind w:left="142"/>
      </w:pPr>
      <w:r>
        <w:rPr>
          <w:rFonts w:ascii="Consolas" w:hAnsi="Consolas" w:eastAsia="Consolas"/>
          <w:b w:val="0"/>
          <w:i w:val="0"/>
          <w:color w:val="8C95A2"/>
          <w:sz w:val="17"/>
        </w:rPr>
        <w:t>frontend/public/web.config - inside the existing &lt;customHeaders&gt; block</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242931"/>
          <w:sz w:val="16"/>
        </w:rPr>
        <w:t>&lt;add name="Cache-Control" value="no-cache, no-store, must-revalidate" /&gt;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&lt;add name="X-Content-Type-Options" value="nosniff" /&gt;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&lt;add name="X-Frame-Options" value="DENY" /&gt;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&lt;add name="Referrer-Policy" value="strict-origin-when-cross-origin" /&gt;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&lt;add name="Strict-Transport-Security" value="max-age=31536000; includeSubDomains" /&gt;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&lt;add name="Content-Security-Policy" value="default-src 'self'; script-src 'self';</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style-src 'self' 'unsafe-inline'; img-src 'self' data: blob:; font-src 'self' data:;</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connect-src 'self' https://digitalized-dpr-uat.adani.com; frame-ancestors 'none';</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base-uri 'self'; object-src 'none'" /&gt;</w:t>
      </w:r>
    </w:p>
    <w:p>
      <w:pPr>
        <w:spacing w:before="0" w:after="140"/>
        <w:ind w:left="142"/>
      </w:pPr>
      <w:r>
        <w:rPr>
          <w:rFonts w:ascii="Segoe UI" w:hAnsi="Segoe UI" w:eastAsia="Segoe UI"/>
          <w:b w:val="0"/>
          <w:i w:val="0"/>
          <w:color w:val="171B22"/>
          <w:sz w:val="20"/>
        </w:rPr>
        <w:t>Ship CSP as Content-Security-Policy-Report-Only for one UAT cycle first. The policy above is deliberately strict and the browser console will name anything it breaks; switch to the enforcing header name once a full pass through DPR entry, charts, exports and the SSO round trip is clean. Every other header can go straight to enforcing — none of them can break a working page.</w:t>
      </w:r>
    </w:p>
    <w:p>
      <w:pPr>
        <w:keepNext/>
        <w:spacing w:before="340" w:after="40"/>
        <w:ind w:left="142"/>
        <w:pBdr>
          <w:left w:val="single" w:sz="24" w:space="6" w:color="3F6154"/>
        </w:pBdr>
      </w:pPr>
      <w:r>
        <w:rPr>
          <w:rFonts w:ascii="Consolas" w:hAnsi="Consolas"/>
          <w:color w:val="8C95A2"/>
          <w:sz w:val="20"/>
        </w:rPr>
        <w:t xml:space="preserve">04   </w:t>
      </w:r>
      <w:r>
        <w:rPr>
          <w:rFonts w:ascii="Segoe UI" w:hAnsi="Segoe UI"/>
          <w:b/>
          <w:color w:val="171B22"/>
          <w:sz w:val="25"/>
        </w:rPr>
        <w:t>Server banner discloses nginx and its version</w:t>
      </w:r>
      <w:r>
        <w:rPr>
          <w:rFonts w:ascii="Segoe UI" w:hAnsi="Segoe UI"/>
          <w:b/>
          <w:color w:val="3F6154"/>
          <w:sz w:val="16"/>
        </w:rPr>
        <w:t xml:space="preserve">   LOW</w:t>
      </w:r>
    </w:p>
    <w:p>
      <w:pPr>
        <w:spacing w:before="0" w:after="180"/>
        <w:ind w:left="142"/>
        <w:pBdr>
          <w:bottom w:val="single" w:sz="4" w:space="6" w:color="DCE0E6"/>
        </w:pBdr>
      </w:pPr>
      <w:r>
        <w:rPr>
          <w:rFonts w:ascii="Segoe UI" w:hAnsi="Segoe UI" w:eastAsia="Segoe UI"/>
          <w:b/>
          <w:i w:val="0"/>
          <w:color w:val="171B22"/>
          <w:sz w:val="18"/>
        </w:rPr>
        <w:t>Confirmed, but not fixable in this repository.</w:t>
      </w:r>
      <w:r>
        <w:rPr>
          <w:rFonts w:ascii="Segoe UI" w:hAnsi="Segoe UI" w:eastAsia="Segoe UI"/>
          <w:b w:val="0"/>
          <w:i w:val="0"/>
          <w:color w:val="5C6673"/>
          <w:sz w:val="18"/>
        </w:rPr>
        <w:t xml:space="preserve">  Server: nginx/1.26.1</w:t>
      </w:r>
    </w:p>
    <w:p>
      <w:pPr>
        <w:spacing w:before="0" w:after="140"/>
        <w:ind w:left="142"/>
      </w:pPr>
      <w:r>
        <w:rPr>
          <w:rFonts w:ascii="Segoe UI" w:hAnsi="Segoe UI" w:eastAsia="Segoe UI"/>
          <w:b w:val="0"/>
          <w:i w:val="0"/>
          <w:color w:val="171B22"/>
          <w:sz w:val="20"/>
        </w:rPr>
        <w:t>The header is written by the reverse proxy in front of the application, not by FastAPI — nothing in the codebase emits it. An application middleware that deletes the Server header will not help, because nginx adds its own on the way back out. This is an infrastructure change and should be raised with whoever owns the App Service front end or the ingress.</w:t>
      </w:r>
    </w:p>
    <w:p>
      <w:pPr>
        <w:keepNext/>
        <w:spacing w:before="220" w:after="60"/>
        <w:ind w:left="142"/>
      </w:pPr>
      <w:r>
        <w:rPr>
          <w:rFonts w:ascii="Segoe UI" w:hAnsi="Segoe UI" w:eastAsia="Segoe UI"/>
          <w:b/>
          <w:i w:val="0"/>
          <w:caps/>
          <w:color w:val="23486E"/>
          <w:sz w:val="16"/>
          <w:spacing w:val="20"/>
        </w:rPr>
        <w:t>Fix — at the proxy</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8C95A2"/>
          <w:sz w:val="16"/>
        </w:rPr>
        <w:t># nginx.conf, http block - reduces the banner to a bare "nginx"</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server_tokens off;</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8C95A2"/>
          <w:sz w:val="16"/>
        </w:rPr>
        <w:t># To remove the header entirely, the headers-more module is required</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more_clear_headers Server;</w:t>
      </w:r>
    </w:p>
    <w:p>
      <w:pPr>
        <w:spacing w:before="0" w:after="140"/>
        <w:ind w:left="142"/>
      </w:pPr>
      <w:r>
        <w:rPr>
          <w:rFonts w:ascii="Segoe UI" w:hAnsi="Segoe UI" w:eastAsia="Segoe UI"/>
          <w:b w:val="0"/>
          <w:i w:val="0"/>
          <w:color w:val="171B22"/>
          <w:sz w:val="20"/>
        </w:rPr>
        <w:t>If the front end is Azure Front Door or Application Gateway rather than a self-managed nginx, strip the header there with a response-header rule instead. Worth pairing with the same treatment for X-Powered-By and X-AspNet-Version on the SPA host while the ticket is open.</w:t>
      </w:r>
    </w:p>
    <w:p>
      <w:pPr>
        <w:keepNext/>
        <w:spacing w:before="340" w:after="40"/>
        <w:ind w:left="142"/>
        <w:pBdr>
          <w:left w:val="single" w:sz="24" w:space="6" w:color="3F6154"/>
        </w:pBdr>
      </w:pPr>
      <w:r>
        <w:rPr>
          <w:rFonts w:ascii="Consolas" w:hAnsi="Consolas"/>
          <w:color w:val="8C95A2"/>
          <w:sz w:val="20"/>
        </w:rPr>
        <w:t xml:space="preserve">05   </w:t>
      </w:r>
      <w:r>
        <w:rPr>
          <w:rFonts w:ascii="Segoe UI" w:hAnsi="Segoe UI"/>
          <w:b/>
          <w:color w:val="171B22"/>
          <w:sz w:val="25"/>
        </w:rPr>
        <w:t>Database errors returned to the client verbatim</w:t>
      </w:r>
      <w:r>
        <w:rPr>
          <w:rFonts w:ascii="Segoe UI" w:hAnsi="Segoe UI"/>
          <w:b/>
          <w:color w:val="3F6154"/>
          <w:sz w:val="16"/>
        </w:rPr>
        <w:t xml:space="preserve">   LOW</w:t>
      </w:r>
    </w:p>
    <w:p>
      <w:pPr>
        <w:spacing w:before="0" w:after="180"/>
        <w:ind w:left="142"/>
        <w:pBdr>
          <w:bottom w:val="single" w:sz="4" w:space="6" w:color="DCE0E6"/>
        </w:pBdr>
      </w:pPr>
      <w:r>
        <w:rPr>
          <w:rFonts w:ascii="Segoe UI" w:hAnsi="Segoe UI" w:eastAsia="Segoe UI"/>
          <w:b/>
          <w:i w:val="0"/>
          <w:color w:val="171B22"/>
          <w:sz w:val="18"/>
        </w:rPr>
        <w:t>Confirmed.</w:t>
      </w:r>
      <w:r>
        <w:rPr>
          <w:rFonts w:ascii="Segoe UI" w:hAnsi="Segoe UI" w:eastAsia="Segoe UI"/>
          <w:b w:val="0"/>
          <w:i w:val="0"/>
          <w:color w:val="5C6673"/>
          <w:sz w:val="18"/>
        </w:rPr>
        <w:t xml:space="preserve">  Both PoC responses trace to exact lines; eleven more sites leak the same way.</w:t>
      </w:r>
    </w:p>
    <w:p>
      <w:pPr>
        <w:spacing w:before="0" w:after="140"/>
        <w:ind w:left="142"/>
      </w:pPr>
      <w:r>
        <w:rPr>
          <w:rFonts w:ascii="Segoe UI" w:hAnsi="Segoe UI" w:eastAsia="Segoe UI"/>
          <w:b w:val="0"/>
          <w:i w:val="0"/>
          <w:color w:val="171B22"/>
          <w:sz w:val="20"/>
        </w:rPr>
        <w:t>The two screenshots in the assessment come from two different places. The users_email_key constraint name in the 400 response comes from the user-creation handler. The PostgreSQL type-cast hint in the 500 comes from the global exception handler, which places str(exc) straight into the response body.</w:t>
      </w:r>
    </w:p>
    <w:p>
      <w:pPr>
        <w:spacing w:before="0" w:after="140"/>
        <w:ind w:left="142"/>
      </w:pPr>
      <w:r>
        <w:rPr>
          <w:rFonts w:ascii="Segoe UI" w:hAnsi="Segoe UI" w:eastAsia="Segoe UI"/>
          <w:b w:val="0"/>
          <w:i w:val="0"/>
          <w:color w:val="171B22"/>
          <w:sz w:val="20"/>
        </w:rPr>
        <w:t>That second one warrants a second look for a reason beyond disclosure. The error the tester triggered — "operator does not exist: character varying = $8" — is a genuine bug, not merely a noisy message. The legacy fallback branch of update_project filters on WHERE id = $8 while resolve_project_id returns a value of a different type, so that code path cannot ever have worked. Suppressing the message will hide the symptom; the query needs fixing as well.</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app/main.py:248 — the 500 in the PoC</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242931"/>
          <w:sz w:val="16"/>
        </w:rPr>
        <w:t>@app.exception_handler(Exception)</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async def global_exception_handler(request: Request, exc: Exception):</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logger.error(f"Unhandled exception: {exc}", exc_info=True)</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return JSONResponse(</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status_code=500,</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content={"message": "Internal server error", "error": str(exc)},</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242931"/>
          <w:sz w:val="16"/>
        </w:rPr>
        <w:t xml:space="preserve">    )</w:t>
      </w:r>
    </w:p>
    <w:p>
      <w:pPr>
        <w:keepNext/>
        <w:spacing w:before="0" w:after="40"/>
        <w:ind w:left="142"/>
      </w:pPr>
      <w:r>
        <w:rPr>
          <w:rFonts w:ascii="Consolas" w:hAnsi="Consolas" w:eastAsia="Consolas"/>
          <w:b w:val="0"/>
          <w:i w:val="0"/>
          <w:color w:val="8C95A2"/>
          <w:sz w:val="17"/>
        </w:rPr>
        <w:t>app/routers/super_admin.py:215 — the 400 in the PoC</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242931"/>
          <w:sz w:val="16"/>
        </w:rPr>
        <w:t>except Exception as e:</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logger.error(f"DATABASE INSERT FAILED: {e}")</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3A3A"/>
          <w:sz w:val="16"/>
        </w:rPr>
        <w:t xml:space="preserve">    raise HTTPException(400, detail={"message": f"Database insertion failure: {e}"})</w:t>
      </w:r>
    </w:p>
    <w:p>
      <w:pPr>
        <w:keepNext/>
        <w:spacing w:before="220" w:after="60"/>
        <w:ind w:left="142"/>
      </w:pPr>
      <w:r>
        <w:rPr>
          <w:rFonts w:ascii="Segoe UI" w:hAnsi="Segoe UI" w:eastAsia="Segoe UI"/>
          <w:b/>
          <w:i w:val="0"/>
          <w:caps/>
          <w:color w:val="23486E"/>
          <w:sz w:val="16"/>
          <w:spacing w:val="20"/>
        </w:rPr>
        <w:t>Fix — global handler</w:t>
      </w:r>
    </w:p>
    <w:p>
      <w:pPr>
        <w:spacing w:before="0" w:after="140"/>
        <w:ind w:left="142"/>
      </w:pPr>
      <w:r>
        <w:rPr>
          <w:rFonts w:ascii="Segoe UI" w:hAnsi="Segoe UI" w:eastAsia="Segoe UI"/>
          <w:b w:val="0"/>
          <w:i w:val="0"/>
          <w:color w:val="171B22"/>
          <w:sz w:val="20"/>
        </w:rPr>
        <w:t>Return a correlation id rather than nothing at all, so support can still locate the stack trace in the logs from what the user reports.</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3F6154"/>
          <w:sz w:val="16"/>
        </w:rPr>
        <w:t>import uuid</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@app.exception_handler(Exception)</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async def global_exception_handler(request: Request, exc: Exception):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ref = uuid.uuid4().hex[:12]</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logger.error(</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f"[{ref}] Unhandled exception on {request.method} {request.url.path}: {exc}",</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exc_info=True,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JSONResponse(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status_code=500,</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content={"message": "Internal server error", "reference": ref},</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w:t>
      </w:r>
    </w:p>
    <w:p>
      <w:pPr>
        <w:keepNext/>
        <w:spacing w:before="220" w:after="60"/>
        <w:ind w:left="142"/>
      </w:pPr>
      <w:r>
        <w:rPr>
          <w:rFonts w:ascii="Segoe UI" w:hAnsi="Segoe UI" w:eastAsia="Segoe UI"/>
          <w:b/>
          <w:i w:val="0"/>
          <w:caps/>
          <w:color w:val="23486E"/>
          <w:sz w:val="16"/>
          <w:spacing w:val="20"/>
        </w:rPr>
        <w:t>Fix — user creation</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242931"/>
          <w:sz w:val="16"/>
        </w:rPr>
        <w:t>except Exception as e:</w:t>
      </w:r>
    </w:p>
    <w:p>
      <w:pPr>
        <w:keepNext/>
        <w:keepLines/>
        <w:spacing w:before="0" w:after="0" w:line="240" w:lineRule="auto"/>
        <w:ind w:left="283"/>
        <w:shd w:val="clear" w:color="auto" w:fill="F2F4F7"/>
        <w:pBdr>
          <w:left w:val="single" w:sz="18" w:space="6" w:color="3F6154"/>
        </w:pBdr>
      </w:pPr>
      <w:r>
        <w:rPr>
          <w:rFonts w:ascii="Consolas" w:hAnsi="Consolas" w:eastAsia="Consolas"/>
          <w:color w:val="242931"/>
          <w:sz w:val="16"/>
        </w:rPr>
        <w:t xml:space="preserve">    logger.error(f"DATABASE INSERT FAILED: {e}", exc_info=True)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 Map the one constraint the administrator can actually act on.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"users_email_key" in str(e):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raise HTTPException(409, detail={"message": "A user with this email address already exists"})</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raise HTTPException(400, detail={"message": "Could not create the user. Check the details and try again."})</w:t>
      </w:r>
    </w:p>
    <w:p>
      <w:pPr>
        <w:keepNext/>
        <w:spacing w:before="220" w:after="60"/>
        <w:ind w:left="142"/>
      </w:pPr>
      <w:r>
        <w:rPr>
          <w:rFonts w:ascii="Segoe UI" w:hAnsi="Segoe UI" w:eastAsia="Segoe UI"/>
          <w:b/>
          <w:i w:val="0"/>
          <w:caps/>
          <w:color w:val="23486E"/>
          <w:sz w:val="16"/>
          <w:spacing w:val="20"/>
        </w:rPr>
        <w:t>Fix — the bug behind the 500</w:t>
      </w:r>
    </w:p>
    <w:p>
      <w:pPr>
        <w:keepNext/>
        <w:spacing w:before="0" w:after="40"/>
        <w:ind w:left="142"/>
      </w:pPr>
      <w:r>
        <w:rPr>
          <w:rFonts w:ascii="Consolas" w:hAnsi="Consolas" w:eastAsia="Consolas"/>
          <w:b w:val="0"/>
          <w:i w:val="0"/>
          <w:color w:val="8C95A2"/>
          <w:sz w:val="17"/>
        </w:rPr>
        <w:t>app/routers/super_admin.py:658 — legacy branch of update_project</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8C3A3A"/>
          <w:sz w:val="16"/>
        </w:rPr>
        <w:t>f"UPDATE projects SET {', '.join(updates)}, updated_at = CURRENT_TIMESTAMP "</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f"WHERE id = ${idx} RETURNING *"</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resolve_project_id() returns the project's object id, and its type does not</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match projects.id - hence "operator does not exist: character varying = $8".</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Confirm which column resolve_project_id resolves to and filter on that one;</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95A2"/>
          <w:sz w:val="16"/>
        </w:rPr>
        <w:t># the P6 branch a few lines above correctly uses object_id.</w:t>
      </w:r>
    </w:p>
    <w:p>
      <w:pPr>
        <w:keepNext/>
        <w:spacing w:before="220" w:after="60"/>
        <w:ind w:left="142"/>
      </w:pPr>
      <w:r>
        <w:rPr>
          <w:rFonts w:ascii="Segoe UI" w:hAnsi="Segoe UI" w:eastAsia="Segoe UI"/>
          <w:b/>
          <w:i w:val="0"/>
          <w:caps/>
          <w:color w:val="23486E"/>
          <w:sz w:val="16"/>
          <w:spacing w:val="20"/>
        </w:rPr>
        <w:t>Remaining sites to sweep</w:t>
      </w:r>
    </w:p>
    <w:p>
      <w:pPr>
        <w:spacing w:before="0" w:after="140"/>
        <w:ind w:left="142"/>
      </w:pPr>
      <w:r>
        <w:rPr>
          <w:rFonts w:ascii="Segoe UI" w:hAnsi="Segoe UI" w:eastAsia="Segoe UI"/>
          <w:b w:val="0"/>
          <w:i w:val="0"/>
          <w:color w:val="171B22"/>
          <w:sz w:val="20"/>
        </w:rPr>
        <w:t>Same treatment throughout — log the exception, return a fixed message.</w:t>
      </w:r>
    </w:p>
    <w:tbl>
      <w:tblPr>
        <w:tblW w:type="auto" w:w="0"/>
        <w:jc w:val="left"/>
        <w:tblLayout w:type="fixed"/>
        <w:tblLook w:firstColumn="1" w:firstRow="1" w:lastColumn="0" w:lastRow="0" w:noHBand="0" w:noVBand="1" w:val="04A0"/>
        <w:tblBorders>
          <w:top w:val="single" w:sz="4" w:space="0" w:color="DCE0E6"/>
          <w:left w:val="single" w:sz="4" w:space="0" w:color="DCE0E6"/>
          <w:bottom w:val="single" w:sz="4" w:space="0" w:color="DCE0E6"/>
          <w:right w:val="single" w:sz="4" w:space="0" w:color="DCE0E6"/>
          <w:insideH w:val="single" w:sz="4" w:space="0" w:color="DCE0E6"/>
          <w:insideV w:val="single" w:sz="4" w:space="0" w:color="DCE0E6"/>
        </w:tblBorders>
      </w:tblPr>
      <w:tblGrid>
        <w:gridCol w:w="4819"/>
        <w:gridCol w:w="4819"/>
      </w:tblGrid>
      <w:tr>
        <w:trPr>
          <w:tblHeader/>
        </w:trPr>
        <w:tc>
          <w:tcPr>
            <w:tcW w:type="dxa" w:w="4535"/>
            <w:shd w:val="clear" w:color="auto" w:fill="E9EDF2"/>
          </w:tcPr>
          <w:p>
            <w:pPr>
              <w:spacing w:before="80" w:after="80"/>
            </w:pPr>
            <w:r>
              <w:rPr>
                <w:rFonts w:ascii="Segoe UI" w:hAnsi="Segoe UI"/>
                <w:b/>
                <w:caps/>
                <w:color w:val="5C6673"/>
                <w:sz w:val="15"/>
                <w:spacing w:val="22"/>
              </w:rPr>
              <w:t>File</w:t>
            </w:r>
          </w:p>
        </w:tc>
        <w:tc>
          <w:tcPr>
            <w:tcW w:type="dxa" w:w="5102"/>
            <w:shd w:val="clear" w:color="auto" w:fill="E9EDF2"/>
          </w:tcPr>
          <w:p>
            <w:pPr>
              <w:spacing w:before="80" w:after="80"/>
            </w:pPr>
            <w:r>
              <w:rPr>
                <w:rFonts w:ascii="Segoe UI" w:hAnsi="Segoe UI"/>
                <w:b/>
                <w:caps/>
                <w:color w:val="5C6673"/>
                <w:sz w:val="15"/>
                <w:spacing w:val="22"/>
              </w:rPr>
              <w:t>Lines</w:t>
            </w:r>
          </w:p>
        </w:tc>
      </w:tr>
      <w:tr>
        <w:tc>
          <w:tcPr>
            <w:tcW w:type="dxa" w:w="4535"/>
          </w:tcPr>
          <w:p>
            <w:pPr>
              <w:spacing w:before="70" w:after="70" w:line="252" w:lineRule="auto"/>
            </w:pPr>
            <w:r>
              <w:rPr>
                <w:rFonts w:ascii="Segoe UI" w:hAnsi="Segoe UI" w:eastAsia="Segoe UI"/>
                <w:b w:val="0"/>
                <w:color w:val="171B22"/>
                <w:sz w:val="18"/>
              </w:rPr>
              <w:t>app/routers/drone_verification.py</w:t>
            </w:r>
          </w:p>
        </w:tc>
        <w:tc>
          <w:tcPr>
            <w:tcW w:type="dxa" w:w="5102"/>
          </w:tcPr>
          <w:p>
            <w:pPr>
              <w:spacing w:before="70" w:after="70" w:line="252" w:lineRule="auto"/>
            </w:pPr>
            <w:r>
              <w:rPr>
                <w:rFonts w:ascii="Consolas" w:hAnsi="Consolas" w:eastAsia="Consolas"/>
                <w:b w:val="0"/>
                <w:color w:val="5C6673"/>
                <w:sz w:val="16"/>
              </w:rPr>
              <w:t>232, 476, 500, 539</w:t>
            </w:r>
          </w:p>
        </w:tc>
      </w:tr>
      <w:tr>
        <w:tc>
          <w:tcPr>
            <w:tcW w:type="dxa" w:w="4535"/>
          </w:tcPr>
          <w:p>
            <w:pPr>
              <w:spacing w:before="70" w:after="70" w:line="252" w:lineRule="auto"/>
            </w:pPr>
            <w:r>
              <w:rPr>
                <w:rFonts w:ascii="Segoe UI" w:hAnsi="Segoe UI" w:eastAsia="Segoe UI"/>
                <w:b w:val="0"/>
                <w:color w:val="171B22"/>
                <w:sz w:val="18"/>
              </w:rPr>
              <w:t>app/routers/p6_token.py</w:t>
            </w:r>
          </w:p>
        </w:tc>
        <w:tc>
          <w:tcPr>
            <w:tcW w:type="dxa" w:w="5102"/>
          </w:tcPr>
          <w:p>
            <w:pPr>
              <w:spacing w:before="70" w:after="70" w:line="252" w:lineRule="auto"/>
            </w:pPr>
            <w:r>
              <w:rPr>
                <w:rFonts w:ascii="Consolas" w:hAnsi="Consolas" w:eastAsia="Consolas"/>
                <w:b w:val="0"/>
                <w:color w:val="5C6673"/>
                <w:sz w:val="16"/>
              </w:rPr>
              <w:t>27, 37, 48</w:t>
            </w:r>
          </w:p>
        </w:tc>
      </w:tr>
      <w:tr>
        <w:tc>
          <w:tcPr>
            <w:tcW w:type="dxa" w:w="4535"/>
          </w:tcPr>
          <w:p>
            <w:pPr>
              <w:spacing w:before="70" w:after="70" w:line="252" w:lineRule="auto"/>
            </w:pPr>
            <w:r>
              <w:rPr>
                <w:rFonts w:ascii="Segoe UI" w:hAnsi="Segoe UI" w:eastAsia="Segoe UI"/>
                <w:b w:val="0"/>
                <w:color w:val="171B22"/>
                <w:sz w:val="18"/>
              </w:rPr>
              <w:t>app/routers/solar_overrides.py</w:t>
            </w:r>
          </w:p>
        </w:tc>
        <w:tc>
          <w:tcPr>
            <w:tcW w:type="dxa" w:w="5102"/>
          </w:tcPr>
          <w:p>
            <w:pPr>
              <w:spacing w:before="70" w:after="70" w:line="252" w:lineRule="auto"/>
            </w:pPr>
            <w:r>
              <w:rPr>
                <w:rFonts w:ascii="Consolas" w:hAnsi="Consolas" w:eastAsia="Consolas"/>
                <w:b w:val="0"/>
                <w:color w:val="5C6673"/>
                <w:sz w:val="16"/>
              </w:rPr>
              <w:t>42, 61</w:t>
            </w:r>
          </w:p>
        </w:tc>
      </w:tr>
      <w:tr>
        <w:tc>
          <w:tcPr>
            <w:tcW w:type="dxa" w:w="4535"/>
          </w:tcPr>
          <w:p>
            <w:pPr>
              <w:spacing w:before="70" w:after="70" w:line="252" w:lineRule="auto"/>
            </w:pPr>
            <w:r>
              <w:rPr>
                <w:rFonts w:ascii="Segoe UI" w:hAnsi="Segoe UI" w:eastAsia="Segoe UI"/>
                <w:b w:val="0"/>
                <w:color w:val="171B22"/>
                <w:sz w:val="18"/>
              </w:rPr>
              <w:t>app/routers/dpr_supervisor.py</w:t>
            </w:r>
          </w:p>
        </w:tc>
        <w:tc>
          <w:tcPr>
            <w:tcW w:type="dxa" w:w="5102"/>
          </w:tcPr>
          <w:p>
            <w:pPr>
              <w:spacing w:before="70" w:after="70" w:line="252" w:lineRule="auto"/>
            </w:pPr>
            <w:r>
              <w:rPr>
                <w:rFonts w:ascii="Consolas" w:hAnsi="Consolas" w:eastAsia="Consolas"/>
                <w:b w:val="0"/>
                <w:color w:val="5C6673"/>
                <w:sz w:val="16"/>
              </w:rPr>
              <w:t>2407, 3075</w:t>
            </w:r>
          </w:p>
        </w:tc>
      </w:tr>
      <w:tr>
        <w:tc>
          <w:tcPr>
            <w:tcW w:type="dxa" w:w="4535"/>
          </w:tcPr>
          <w:p>
            <w:pPr>
              <w:spacing w:before="70" w:after="70" w:line="252" w:lineRule="auto"/>
            </w:pPr>
            <w:r>
              <w:rPr>
                <w:rFonts w:ascii="Segoe UI" w:hAnsi="Segoe UI" w:eastAsia="Segoe UI"/>
                <w:b w:val="0"/>
                <w:color w:val="171B22"/>
                <w:sz w:val="18"/>
              </w:rPr>
              <w:t>app/routers/super_admin.py</w:t>
            </w:r>
          </w:p>
        </w:tc>
        <w:tc>
          <w:tcPr>
            <w:tcW w:type="dxa" w:w="5102"/>
          </w:tcPr>
          <w:p>
            <w:pPr>
              <w:spacing w:before="70" w:after="70" w:line="252" w:lineRule="auto"/>
            </w:pPr>
            <w:r>
              <w:rPr>
                <w:rFonts w:ascii="Consolas" w:hAnsi="Consolas" w:eastAsia="Consolas"/>
                <w:b w:val="0"/>
                <w:color w:val="5C6673"/>
                <w:sz w:val="16"/>
              </w:rPr>
              <w:t>249</w:t>
            </w:r>
          </w:p>
        </w:tc>
      </w:tr>
      <w:tr>
        <w:tc>
          <w:tcPr>
            <w:tcW w:type="dxa" w:w="4535"/>
          </w:tcPr>
          <w:p>
            <w:pPr>
              <w:spacing w:before="70" w:after="70" w:line="252" w:lineRule="auto"/>
            </w:pPr>
            <w:r>
              <w:rPr>
                <w:rFonts w:ascii="Segoe UI" w:hAnsi="Segoe UI" w:eastAsia="Segoe UI"/>
                <w:b w:val="0"/>
                <w:color w:val="171B22"/>
                <w:sz w:val="18"/>
              </w:rPr>
              <w:t>app/routers/sso.py</w:t>
            </w:r>
          </w:p>
        </w:tc>
        <w:tc>
          <w:tcPr>
            <w:tcW w:type="dxa" w:w="5102"/>
          </w:tcPr>
          <w:p>
            <w:pPr>
              <w:spacing w:before="70" w:after="70" w:line="252" w:lineRule="auto"/>
            </w:pPr>
            <w:r>
              <w:rPr>
                <w:rFonts w:ascii="Consolas" w:hAnsi="Consolas" w:eastAsia="Consolas"/>
                <w:b w:val="0"/>
                <w:color w:val="5C6673"/>
                <w:sz w:val="16"/>
              </w:rPr>
              <w:t>362</w:t>
            </w:r>
          </w:p>
        </w:tc>
      </w:tr>
      <w:tr>
        <w:tc>
          <w:tcPr>
            <w:tcW w:type="dxa" w:w="4535"/>
          </w:tcPr>
          <w:p>
            <w:pPr>
              <w:spacing w:before="70" w:after="70" w:line="252" w:lineRule="auto"/>
            </w:pPr>
            <w:r>
              <w:rPr>
                <w:rFonts w:ascii="Segoe UI" w:hAnsi="Segoe UI" w:eastAsia="Segoe UI"/>
                <w:b w:val="0"/>
                <w:color w:val="171B22"/>
                <w:sz w:val="18"/>
              </w:rPr>
              <w:t>app/routers/oracle_p6.py</w:t>
            </w:r>
          </w:p>
        </w:tc>
        <w:tc>
          <w:tcPr>
            <w:tcW w:type="dxa" w:w="5102"/>
          </w:tcPr>
          <w:p>
            <w:pPr>
              <w:spacing w:before="70" w:after="70" w:line="252" w:lineRule="auto"/>
            </w:pPr>
            <w:r>
              <w:rPr>
                <w:rFonts w:ascii="Consolas" w:hAnsi="Consolas" w:eastAsia="Consolas"/>
                <w:b w:val="0"/>
                <w:color w:val="5C6673"/>
                <w:sz w:val="16"/>
              </w:rPr>
              <w:t>766</w:t>
            </w:r>
          </w:p>
        </w:tc>
      </w:tr>
    </w:tbl>
    <w:p>
      <w:pPr>
        <w:keepNext/>
        <w:spacing w:before="340" w:after="40"/>
        <w:ind w:left="142"/>
        <w:pBdr>
          <w:left w:val="single" w:sz="24" w:space="6" w:color="3F6154"/>
        </w:pBdr>
      </w:pPr>
      <w:r>
        <w:rPr>
          <w:rFonts w:ascii="Consolas" w:hAnsi="Consolas"/>
          <w:color w:val="8C95A2"/>
          <w:sz w:val="20"/>
        </w:rPr>
        <w:t xml:space="preserve">06   </w:t>
      </w:r>
      <w:r>
        <w:rPr>
          <w:rFonts w:ascii="Segoe UI" w:hAnsi="Segoe UI"/>
          <w:b/>
          <w:color w:val="171B22"/>
          <w:sz w:val="25"/>
        </w:rPr>
        <w:t>Password minimum is 9 where policy requires 12</w:t>
      </w:r>
      <w:r>
        <w:rPr>
          <w:rFonts w:ascii="Segoe UI" w:hAnsi="Segoe UI"/>
          <w:b/>
          <w:color w:val="3F6154"/>
          <w:sz w:val="16"/>
        </w:rPr>
        <w:t xml:space="preserve">   LOW</w:t>
      </w:r>
    </w:p>
    <w:p>
      <w:pPr>
        <w:spacing w:before="0" w:after="180"/>
        <w:ind w:left="142"/>
        <w:pBdr>
          <w:bottom w:val="single" w:sz="4" w:space="6" w:color="DCE0E6"/>
        </w:pBdr>
      </w:pPr>
      <w:r>
        <w:rPr>
          <w:rFonts w:ascii="Segoe UI" w:hAnsi="Segoe UI" w:eastAsia="Segoe UI"/>
          <w:b/>
          <w:i w:val="0"/>
          <w:color w:val="171B22"/>
          <w:sz w:val="18"/>
        </w:rPr>
        <w:t>Confirmed.</w:t>
      </w:r>
      <w:r>
        <w:rPr>
          <w:rFonts w:ascii="Segoe UI" w:hAnsi="Segoe UI" w:eastAsia="Segoe UI"/>
          <w:b w:val="0"/>
          <w:i w:val="0"/>
          <w:color w:val="5C6673"/>
          <w:sz w:val="18"/>
        </w:rPr>
        <w:t xml:space="preserve">  The other four complexity rules the assessment lists are already enforced.</w:t>
      </w:r>
    </w:p>
    <w:p>
      <w:pPr>
        <w:spacing w:before="0" w:after="140"/>
        <w:ind w:left="142"/>
      </w:pPr>
      <w:r>
        <w:rPr>
          <w:rFonts w:ascii="Segoe UI" w:hAnsi="Segoe UI" w:eastAsia="Segoe UI"/>
          <w:b w:val="0"/>
          <w:i w:val="0"/>
          <w:color w:val="171B22"/>
          <w:sz w:val="20"/>
        </w:rPr>
        <w:t>Only the length falls short. Uppercase, lowercase, number and special character are all enforced in app/auth/password_policy.py, alongside rules the assessment did not test for: common-password rejection, sequential and repeated character runs, and a block on the user's own name, their email address, and the words "adani" and "dpr". The number lives in three places that must move together, since the frontend mirror drives the strength meter the tester screenshotted.</w:t>
      </w:r>
    </w:p>
    <w:p>
      <w:pPr>
        <w:keepNext/>
        <w:spacing w:before="220" w:after="60"/>
        <w:ind w:left="142"/>
      </w:pPr>
      <w:r>
        <w:rPr>
          <w:rFonts w:ascii="Segoe UI" w:hAnsi="Segoe UI" w:eastAsia="Segoe UI"/>
          <w:b/>
          <w:i w:val="0"/>
          <w:caps/>
          <w:color w:val="23486E"/>
          <w:sz w:val="16"/>
          <w:spacing w:val="20"/>
        </w:rPr>
        <w:t>Fix — three files, one value</w:t>
      </w:r>
    </w:p>
    <w:p>
      <w:pPr>
        <w:keepNext/>
        <w:keepLines/>
        <w:spacing w:before="100" w:after="0" w:line="240" w:lineRule="auto"/>
        <w:ind w:left="283"/>
        <w:shd w:val="clear" w:color="auto" w:fill="F2F4F7"/>
        <w:pBdr>
          <w:top w:val="single" w:sz="4" w:space="6" w:color="DCE0E6"/>
          <w:left w:val="single" w:sz="18" w:space="6" w:color="C9D0D9"/>
        </w:pBdr>
      </w:pPr>
      <w:r>
        <w:rPr>
          <w:rFonts w:ascii="Consolas" w:hAnsi="Consolas" w:eastAsia="Consolas"/>
          <w:color w:val="8C95A2"/>
          <w:sz w:val="16"/>
        </w:rPr>
        <w:t># app/config.py:41</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PASSWORD_MIN_LENGTH: int = 9</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PASSWORD_MIN_LENGTH: int = 12</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C9D0D9"/>
        </w:pBdr>
      </w:pPr>
      <w:r>
        <w:rPr>
          <w:rFonts w:ascii="Consolas" w:hAnsi="Consolas" w:eastAsia="Consolas"/>
          <w:color w:val="8C95A2"/>
          <w:sz w:val="16"/>
        </w:rPr>
        <w:t># .env.example:71 - and the App Service setting in UAT and production</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PASSWORD_MIN_LENGTH=9</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PASSWORD_MIN_LENGTH=12</w:t>
      </w:r>
    </w:p>
    <w:p>
      <w:pPr>
        <w:keepNext/>
        <w:keepLines/>
        <w:spacing w:before="0" w:after="0" w:line="240" w:lineRule="auto"/>
        <w:ind w:left="283"/>
        <w:shd w:val="clear" w:color="auto" w:fill="F2F4F7"/>
        <w:pBdr>
          <w:left w:val="single" w:sz="18" w:space="6" w:color="C9D0D9"/>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C9D0D9"/>
        </w:pBdr>
      </w:pPr>
      <w:r>
        <w:rPr>
          <w:rFonts w:ascii="Consolas" w:hAnsi="Consolas" w:eastAsia="Consolas"/>
          <w:color w:val="8C95A2"/>
          <w:sz w:val="16"/>
        </w:rPr>
        <w:t># frontend/src/lib/passwordPolicy.ts:13 - drives the live checklist</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export const PASSWORD_MIN_LENGTH = 9;</w:t>
      </w:r>
    </w:p>
    <w:p>
      <w:pPr>
        <w:keepLines/>
        <w:spacing w:before="0" w:after="100" w:line="240" w:lineRule="auto"/>
        <w:ind w:left="283"/>
        <w:shd w:val="clear" w:color="auto" w:fill="F2F4F7"/>
        <w:pBdr>
          <w:left w:val="single" w:sz="18" w:space="6" w:color="C9D0D9"/>
          <w:bottom w:val="single" w:sz="4" w:space="6" w:color="DCE0E6"/>
        </w:pBdr>
      </w:pPr>
      <w:r>
        <w:rPr>
          <w:rFonts w:ascii="Consolas" w:hAnsi="Consolas" w:eastAsia="Consolas"/>
          <w:color w:val="3F6154"/>
          <w:sz w:val="16"/>
        </w:rPr>
        <w:t>export const PASSWORD_MIN_LENGTH = 12;</w:t>
      </w:r>
    </w:p>
    <w:p>
      <w:pPr>
        <w:spacing w:before="0" w:after="140"/>
        <w:ind w:left="142"/>
      </w:pPr>
      <w:r>
        <w:rPr>
          <w:rFonts w:ascii="Segoe UI" w:hAnsi="Segoe UI" w:eastAsia="Segoe UI"/>
          <w:b w:val="0"/>
          <w:i w:val="0"/>
          <w:color w:val="171B22"/>
          <w:sz w:val="20"/>
        </w:rPr>
        <w:t>Nothing else needs touching. The strength scoring in password_policy.py is written against min_length + 3 and min_length + 7, so the meter rescales itself, and the checklist label is interpolated from the constant. Existing passwords are unaffected until their next change; with PASSWORD_EXPIRY_DAYS at 30, the whole email-login population lands on the new rule within a month, and a Super Admin can force it sooner through the existing force-password-change action.</w:t>
      </w:r>
    </w:p>
    <w:p>
      <w:pPr>
        <w:keepNext/>
        <w:spacing w:before="340" w:after="40"/>
        <w:ind w:left="142"/>
        <w:pBdr>
          <w:left w:val="single" w:sz="24" w:space="6" w:color="3F6154"/>
        </w:pBdr>
      </w:pPr>
      <w:r>
        <w:rPr>
          <w:rFonts w:ascii="Consolas" w:hAnsi="Consolas"/>
          <w:color w:val="8C95A2"/>
          <w:sz w:val="20"/>
        </w:rPr>
        <w:t xml:space="preserve">07   </w:t>
      </w:r>
      <w:r>
        <w:rPr>
          <w:rFonts w:ascii="Segoe UI" w:hAnsi="Segoe UI"/>
          <w:b/>
          <w:color w:val="171B22"/>
          <w:sz w:val="25"/>
        </w:rPr>
        <w:t>A token keeps working for 24 hours after sign-out</w:t>
      </w:r>
      <w:r>
        <w:rPr>
          <w:rFonts w:ascii="Segoe UI" w:hAnsi="Segoe UI"/>
          <w:b/>
          <w:color w:val="3F6154"/>
          <w:sz w:val="16"/>
        </w:rPr>
        <w:t xml:space="preserve">   LOW</w:t>
      </w:r>
    </w:p>
    <w:p>
      <w:pPr>
        <w:spacing w:before="0" w:after="180"/>
        <w:ind w:left="142"/>
        <w:pBdr>
          <w:bottom w:val="single" w:sz="4" w:space="6" w:color="DCE0E6"/>
        </w:pBdr>
      </w:pPr>
      <w:r>
        <w:rPr>
          <w:rFonts w:ascii="Segoe UI" w:hAnsi="Segoe UI" w:eastAsia="Segoe UI"/>
          <w:b/>
          <w:i w:val="0"/>
          <w:color w:val="171B22"/>
          <w:sz w:val="18"/>
        </w:rPr>
        <w:t>Confirmed, with a correction to the description.</w:t>
      </w:r>
      <w:r>
        <w:rPr>
          <w:rFonts w:ascii="Segoe UI" w:hAnsi="Segoe UI" w:eastAsia="Segoe UI"/>
          <w:b w:val="0"/>
          <w:i w:val="0"/>
          <w:color w:val="5C6673"/>
          <w:sz w:val="18"/>
        </w:rPr>
        <w:t xml:space="preserve">  Tokens do expire — but nothing can revoke one early.</w:t>
      </w:r>
    </w:p>
    <w:p>
      <w:pPr>
        <w:spacing w:before="0" w:after="140"/>
        <w:ind w:left="142"/>
      </w:pPr>
      <w:r>
        <w:rPr>
          <w:rFonts w:ascii="Segoe UI" w:hAnsi="Segoe UI" w:eastAsia="Segoe UI"/>
          <w:b w:val="0"/>
          <w:i w:val="0"/>
          <w:color w:val="171B22"/>
          <w:sz w:val="20"/>
        </w:rPr>
        <w:t>The assessment reads this as tokens never expiring. They expire after 1440 minutes, and the twenty-hour gap between the two PoC requests falls inside that window. The defect underneath is different, and more useful to know: the application maintains a full session table, closes rows on sign-out, on password change, on administrator termination and on a twelve-hour idle sweep — and then never consults any of it when authenticating a request.</w:t>
      </w:r>
    </w:p>
    <w:p>
      <w:pPr>
        <w:spacing w:before="0" w:after="140"/>
        <w:ind w:left="142"/>
      </w:pPr>
      <w:r>
        <w:rPr>
          <w:rFonts w:ascii="Segoe UI" w:hAnsi="Segoe UI" w:eastAsia="Segoe UI"/>
          <w:b w:val="0"/>
          <w:i w:val="0"/>
          <w:color w:val="171B22"/>
          <w:sz w:val="20"/>
        </w:rPr>
        <w:t>get_current_user checks the signature, the token scope and the password lifecycle. It calls _touch_presence to write the session's last-seen time, but it never reads logout_at. So POST /api/auth/logout closes the session row, deletes the refresh token and writes the audit entry — while the access token in the attacker's hand carries on working until its own clock runs out.</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app/auth/dependencies.py — inside get_current_user</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242931"/>
          <w:sz w:val="16"/>
        </w:rPr>
        <w:t>payload = verify_access_token(token)</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scope checked, password lifecycle enforced ...</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await _touch_presence(payload)      # writes last_seen_at, checks nothing</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return payload</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user_sessions.logout_at is written by session_service on logout, password</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change, admin termination and the idle sweep - and read by no one on the</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95A2"/>
          <w:sz w:val="16"/>
        </w:rPr>
        <w:t># authentication path.</w:t>
      </w:r>
    </w:p>
    <w:p>
      <w:pPr>
        <w:keepNext/>
        <w:spacing w:before="220" w:after="60"/>
        <w:ind w:left="142"/>
      </w:pPr>
      <w:r>
        <w:rPr>
          <w:rFonts w:ascii="Segoe UI" w:hAnsi="Segoe UI" w:eastAsia="Segoe UI"/>
          <w:b/>
          <w:i w:val="0"/>
          <w:caps/>
          <w:color w:val="23486E"/>
          <w:sz w:val="16"/>
          <w:spacing w:val="20"/>
        </w:rPr>
        <w:t>Fix — part 1, shorten the window</w:t>
      </w:r>
    </w:p>
    <w:p>
      <w:pPr>
        <w:spacing w:before="0" w:after="140"/>
        <w:ind w:left="142"/>
      </w:pPr>
      <w:r>
        <w:rPr>
          <w:rFonts w:ascii="Segoe UI" w:hAnsi="Segoe UI" w:eastAsia="Segoe UI"/>
          <w:b w:val="0"/>
          <w:i w:val="0"/>
          <w:color w:val="171B22"/>
          <w:sz w:val="20"/>
        </w:rPr>
        <w:t>This is safe to change. frontend/src/services/apiClient.ts:76 already has a 401 interceptor that refreshes and replays the original request, and POST /api/auth/refresh-token is properly built: it rotates the stored token, re-reads the account, and honours locks and expiries. Users will not notice a shorter access token; only the replay window shrinks.</w:t>
      </w:r>
    </w:p>
    <w:p>
      <w:pPr>
        <w:keepNext/>
        <w:keepLines/>
        <w:spacing w:before="100" w:after="0" w:line="240" w:lineRule="auto"/>
        <w:ind w:left="283"/>
        <w:shd w:val="clear" w:color="auto" w:fill="F2F4F7"/>
        <w:pBdr>
          <w:top w:val="single" w:sz="4" w:space="6" w:color="DCE0E6"/>
          <w:left w:val="single" w:sz="18" w:space="6" w:color="C9D0D9"/>
        </w:pBdr>
      </w:pPr>
      <w:r>
        <w:rPr>
          <w:rFonts w:ascii="Consolas" w:hAnsi="Consolas" w:eastAsia="Consolas"/>
          <w:color w:val="8C95A2"/>
          <w:sz w:val="16"/>
        </w:rPr>
        <w:t># app/config.py:34</w:t>
      </w:r>
    </w:p>
    <w:p>
      <w:pPr>
        <w:keepNext/>
        <w:keepLines/>
        <w:spacing w:before="0" w:after="0" w:line="240" w:lineRule="auto"/>
        <w:ind w:left="283"/>
        <w:shd w:val="clear" w:color="auto" w:fill="F2F4F7"/>
        <w:pBdr>
          <w:left w:val="single" w:sz="18" w:space="6" w:color="C9D0D9"/>
        </w:pBdr>
      </w:pPr>
      <w:r>
        <w:rPr>
          <w:rFonts w:ascii="Consolas" w:hAnsi="Consolas" w:eastAsia="Consolas"/>
          <w:color w:val="8C3A3A"/>
          <w:sz w:val="16"/>
        </w:rPr>
        <w:t>ACCESS_TOKEN_EXPIRE_MINUTES: int = 1440  # Increased for longer auto-logout</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ACCESS_TOKEN_EXPIRE_MINUTES: int = 30</w:t>
      </w:r>
    </w:p>
    <w:p>
      <w:pPr>
        <w:keepNext/>
        <w:keepLines/>
        <w:spacing w:before="0" w:after="0" w:line="240" w:lineRule="auto"/>
        <w:ind w:left="283"/>
        <w:shd w:val="clear" w:color="auto" w:fill="F2F4F7"/>
        <w:pBdr>
          <w:left w:val="single" w:sz="18" w:space="6" w:color="C9D0D9"/>
        </w:pBdr>
      </w:pPr>
      <w:r>
        <w:rPr>
          <w:rFonts w:ascii="Consolas" w:hAnsi="Consolas" w:eastAsia="Consolas"/>
          <w:color w:val="3F6154"/>
          <w:sz w:val="16"/>
        </w:rPr>
        <w:t># The 7-day refresh token carries the long session; the frontend refreshes</w:t>
      </w:r>
    </w:p>
    <w:p>
      <w:pPr>
        <w:keepLines/>
        <w:spacing w:before="0" w:after="100" w:line="240" w:lineRule="auto"/>
        <w:ind w:left="283"/>
        <w:shd w:val="clear" w:color="auto" w:fill="F2F4F7"/>
        <w:pBdr>
          <w:left w:val="single" w:sz="18" w:space="6" w:color="C9D0D9"/>
          <w:bottom w:val="single" w:sz="4" w:space="6" w:color="DCE0E6"/>
        </w:pBdr>
      </w:pPr>
      <w:r>
        <w:rPr>
          <w:rFonts w:ascii="Consolas" w:hAnsi="Consolas" w:eastAsia="Consolas"/>
          <w:color w:val="3F6154"/>
          <w:sz w:val="16"/>
        </w:rPr>
        <w:t># transparently on 401. This is the window a stolen token stays usable.</w:t>
      </w:r>
    </w:p>
    <w:p>
      <w:pPr>
        <w:keepNext/>
        <w:spacing w:before="220" w:after="60"/>
        <w:ind w:left="142"/>
      </w:pPr>
      <w:r>
        <w:rPr>
          <w:rFonts w:ascii="Segoe UI" w:hAnsi="Segoe UI" w:eastAsia="Segoe UI"/>
          <w:b/>
          <w:i w:val="0"/>
          <w:caps/>
          <w:color w:val="23486E"/>
          <w:sz w:val="16"/>
          <w:spacing w:val="20"/>
        </w:rPr>
        <w:t>Fix — part 2, make revocation real</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8C95A2"/>
          <w:sz w:val="16"/>
        </w:rPr>
        <w:t># app/auth/dependencies.py - replace the _touch_presence call site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await _assert_session_open(payload)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await _touch_presence(payload)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async def _assert_session_open(payload: dict) -&gt;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"""Reject a token whose session has been closed.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Sign-out, a password change, an administrator terminating a session and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the idle sweep all set logout_at. Without this check every one of them</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leaves the bearer token working until it expires on its own.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Tokens minted before sessions existed carry no `sid` and are allowed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through; they age out on their own.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session_id = payload.get("sid")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not session_id: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from app.database import get_pool</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from app.services.session_service import is_session_open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pool = await get_pool()</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not await is_session_open(pool, session_id):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raise HTTPException(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status_code=status.HTTP_401_UNAUTHORIZED,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detail={</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"message": "Session ended. Please sign in again.",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"error": {"code": "AUTH_SESSION_CLOSED",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"description": "This session was signed out or timed out"},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w:t>
      </w:r>
    </w:p>
    <w:p>
      <w:pPr>
        <w:keepNext/>
        <w:spacing w:before="0" w:after="40"/>
        <w:ind w:left="142"/>
      </w:pPr>
      <w:r>
        <w:rPr>
          <w:rFonts w:ascii="Consolas" w:hAnsi="Consolas" w:eastAsia="Consolas"/>
          <w:b w:val="0"/>
          <w:i w:val="0"/>
          <w:color w:val="8C95A2"/>
          <w:sz w:val="17"/>
        </w:rPr>
        <w:t>app/services/session_service.py — new helper, cached like the touch throttle</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3F6154"/>
          <w:sz w:val="16"/>
        </w:rPr>
        <w:t>_OPEN_CACHE_PREFIX = "session_open:"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async def is_session_open(pool, session_id: str) -&gt; bool:</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"""True while the session has not been closed.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Cached briefly so this does not add a query to every request. The cache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is deleted by end_session and end_sessions_for_user, so a sign-out takes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effect immediately rather than after the TTL.</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key = f"{_OPEN_CACHE_PREFIX}{session_id}"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hit = await cache.get(key)</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hit is not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bool(hit)</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try:</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row = await pool.fetchrow(</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"SELECT logout_at FROM user_sessions WHERE session_id = $1", session_id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except Exception as 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 A lookup failure must not lock everyone out of a working system.</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logger.error(f"Session check failed for {session_id}: {e}")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return True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open_now = bool(row) and row["logout_at"] is None</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await cache.set(key, open_now, ttl=settings.SESSION_TOUCH_INTERVAL_SECONDS)</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return open_now</w:t>
      </w:r>
    </w:p>
    <w:p>
      <w:pPr>
        <w:spacing w:before="0" w:after="140"/>
        <w:ind w:left="142"/>
      </w:pPr>
      <w:r>
        <w:rPr>
          <w:rFonts w:ascii="Segoe UI" w:hAnsi="Segoe UI" w:eastAsia="Segoe UI"/>
          <w:b w:val="0"/>
          <w:i w:val="0"/>
          <w:color w:val="171B22"/>
          <w:sz w:val="20"/>
        </w:rPr>
        <w:t>Add a matching cache.delete for _OPEN_CACHE_PREFIX alongside the existing touch-cache deletes in end_session, end_sessions_for_user and sweep_idle_sessions, so a sign-out invalidates immediately rather than after the TTL.</w:t>
      </w:r>
    </w:p>
    <w:p>
      <w:pPr>
        <w:spacing w:before="0" w:after="140"/>
        <w:ind w:left="142"/>
      </w:pPr>
      <w:r>
        <w:rPr>
          <w:rFonts w:ascii="Segoe UI" w:hAnsi="Segoe UI" w:eastAsia="Segoe UI"/>
          <w:b w:val="0"/>
          <w:i w:val="0"/>
          <w:color w:val="171B22"/>
          <w:sz w:val="20"/>
        </w:rPr>
        <w:t>Retest by repeating the PoC with one extra step: capture the token, sign out in the browser, then replay. The replayed request should return 401 AUTH_SESSION_CLOSED rather than 200.</w:t>
      </w:r>
    </w:p>
    <w:p>
      <w:r>
        <w:br w:type="page"/>
      </w:r>
    </w:p>
    <w:p>
      <w:pPr>
        <w:keepNext/>
        <w:spacing w:before="0" w:after="100"/>
        <w:ind w:left="0"/>
        <w:pBdr>
          <w:bottom w:val="single" w:sz="12" w:space="6" w:color="171B22"/>
        </w:pBdr>
      </w:pPr>
      <w:r>
        <w:rPr>
          <w:rFonts w:ascii="Segoe UI" w:hAnsi="Segoe UI" w:eastAsia="Segoe UI"/>
          <w:b/>
          <w:i w:val="0"/>
          <w:color w:val="171B22"/>
          <w:sz w:val="34"/>
        </w:rPr>
        <w:t>Found while verifying</w:t>
      </w:r>
    </w:p>
    <w:p>
      <w:pPr>
        <w:spacing w:before="0" w:after="140"/>
        <w:ind w:left="0"/>
      </w:pPr>
      <w:r>
        <w:rPr>
          <w:rFonts w:ascii="Segoe UI" w:hAnsi="Segoe UI" w:eastAsia="Segoe UI"/>
          <w:b w:val="0"/>
          <w:i w:val="0"/>
          <w:color w:val="171B22"/>
          <w:sz w:val="19"/>
        </w:rPr>
        <w:t>Four issues in the same code paths, outside what the assessment covered. Finding A is the one to act on first — it is more serious than anything in the report.</w:t>
      </w:r>
    </w:p>
    <w:p>
      <w:pPr>
        <w:keepNext/>
        <w:spacing w:before="340" w:after="40"/>
        <w:ind w:left="142"/>
        <w:pBdr>
          <w:left w:val="single" w:sz="24" w:space="6" w:color="8C3A3A"/>
        </w:pBdr>
      </w:pPr>
      <w:r>
        <w:rPr>
          <w:rFonts w:ascii="Consolas" w:hAnsi="Consolas"/>
          <w:color w:val="8C95A2"/>
          <w:sz w:val="20"/>
        </w:rPr>
        <w:t xml:space="preserve">A   </w:t>
      </w:r>
      <w:r>
        <w:rPr>
          <w:rFonts w:ascii="Segoe UI" w:hAnsi="Segoe UI"/>
          <w:b/>
          <w:color w:val="171B22"/>
          <w:sz w:val="25"/>
        </w:rPr>
        <w:t>A second refresh endpoint skips every revocation check</w:t>
      </w:r>
      <w:r>
        <w:rPr>
          <w:rFonts w:ascii="Segoe UI" w:hAnsi="Segoe UI"/>
          <w:b/>
          <w:color w:val="8C3A3A"/>
          <w:sz w:val="16"/>
        </w:rPr>
        <w:t xml:space="preserve">   HIGH</w:t>
      </w:r>
    </w:p>
    <w:p>
      <w:pPr>
        <w:spacing w:before="0" w:after="180"/>
        <w:ind w:left="142"/>
        <w:pBdr>
          <w:bottom w:val="single" w:sz="4" w:space="6" w:color="DCE0E6"/>
        </w:pBdr>
      </w:pPr>
      <w:r>
        <w:rPr>
          <w:rFonts w:ascii="Segoe UI" w:hAnsi="Segoe UI" w:eastAsia="Segoe UI"/>
          <w:b/>
          <w:i w:val="0"/>
          <w:color w:val="171B22"/>
          <w:sz w:val="18"/>
        </w:rPr>
        <w:t>New finding.</w:t>
      </w:r>
      <w:r>
        <w:rPr>
          <w:rFonts w:ascii="Segoe UI" w:hAnsi="Segoe UI" w:eastAsia="Segoe UI"/>
          <w:b w:val="0"/>
          <w:i w:val="0"/>
          <w:color w:val="5C6673"/>
          <w:sz w:val="18"/>
        </w:rPr>
        <w:t xml:space="preserve">  POST /refresh-token — undocumented, at the root path, not under /api</w:t>
      </w:r>
    </w:p>
    <w:p>
      <w:pPr>
        <w:spacing w:before="0" w:after="140"/>
        <w:ind w:left="142"/>
      </w:pPr>
      <w:r>
        <w:rPr>
          <w:rFonts w:ascii="Segoe UI" w:hAnsi="Segoe UI" w:eastAsia="Segoe UI"/>
          <w:b w:val="0"/>
          <w:i w:val="0"/>
          <w:color w:val="171B22"/>
          <w:sz w:val="20"/>
        </w:rPr>
        <w:t>The team wrote a careful refresh flow at POST /api/auth/refresh-token: it deletes the stored token atomically to prevent replay, checks the database expiry, verifies the signature, re-reads the account and refuses locked or expired ones, then rotates the token and carries the session forward. Every one of those steps matters.</w:t>
      </w:r>
    </w:p>
    <w:p>
      <w:pPr>
        <w:spacing w:before="0" w:after="140"/>
        <w:ind w:left="142"/>
      </w:pPr>
      <w:r>
        <w:rPr>
          <w:rFonts w:ascii="Segoe UI" w:hAnsi="Segoe UI" w:eastAsia="Segoe UI"/>
          <w:b w:val="0"/>
          <w:i w:val="0"/>
          <w:color w:val="171B22"/>
          <w:sz w:val="20"/>
        </w:rPr>
        <w:t>There is a second endpoint in main.py, apparently a leftover from the Express port, that does none of it. It verifies the signature and mints a fresh access token — no database lookup, no rotation, no account status check, no session id. Anyone holding a refresh token can keep issuing themselves access tokens from it for the full seven days: after sign-out, after a password reset, after the account is deactivated or locked. Because the minted token carries no sid claim, it also slips past the session check proposed in finding 7.</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app/main.py:229</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242931"/>
          <w:sz w:val="16"/>
        </w:rPr>
        <w:t>@app.post("/refresh-token")</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async def standalone_refresh_token(request: Request):</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body = await request.json()</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refresh_token = body.get("refreshToken")</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 xml:space="preserve">    ...</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decoded = verify_refresh_token(refresh_token)   # signature only</w:t>
      </w:r>
    </w:p>
    <w:p>
      <w:pPr>
        <w:keepNext/>
        <w:keepLines/>
        <w:spacing w:before="0" w:after="0" w:line="240" w:lineRule="auto"/>
        <w:ind w:left="283"/>
        <w:shd w:val="clear" w:color="auto" w:fill="F2F4F7"/>
        <w:pBdr>
          <w:left w:val="single" w:sz="18" w:space="6" w:color="8C3A3A"/>
        </w:pBdr>
      </w:pPr>
      <w:r>
        <w:rPr>
          <w:rFonts w:ascii="Consolas" w:hAnsi="Consolas" w:eastAsia="Consolas"/>
          <w:color w:val="8C3A3A"/>
          <w:sz w:val="16"/>
        </w:rPr>
        <w:t xml:space="preserve">    tokens = generate_tokens(decoded["userId"], decoded["email"], decoded["role"])</w:t>
      </w:r>
    </w:p>
    <w:p>
      <w:pPr>
        <w:keepNext/>
        <w:keepLines/>
        <w:spacing w:before="0" w:after="0" w:line="240" w:lineRule="auto"/>
        <w:ind w:left="283"/>
        <w:shd w:val="clear" w:color="auto" w:fill="F2F4F7"/>
        <w:pBdr>
          <w:left w:val="single" w:sz="18" w:space="6" w:color="8C3A3A"/>
        </w:pBdr>
      </w:pPr>
      <w:r>
        <w:rPr>
          <w:rFonts w:ascii="Consolas" w:hAnsi="Consolas" w:eastAsia="Consolas"/>
          <w:color w:val="8C95A2"/>
          <w:sz w:val="16"/>
        </w:rPr>
        <w:t># Not checked: the refresh_tokens table, account status, rotation, session id.</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242931"/>
          <w:sz w:val="16"/>
        </w:rPr>
        <w:t xml:space="preserve">    return {"accessToken": tokens["accessToken"], "refreshToken": tokens["refreshToken"]}</w:t>
      </w:r>
    </w:p>
    <w:p>
      <w:pPr>
        <w:keepNext/>
        <w:spacing w:before="220" w:after="60"/>
        <w:ind w:left="142"/>
      </w:pPr>
      <w:r>
        <w:rPr>
          <w:rFonts w:ascii="Segoe UI" w:hAnsi="Segoe UI" w:eastAsia="Segoe UI"/>
          <w:b/>
          <w:i w:val="0"/>
          <w:caps/>
          <w:color w:val="23486E"/>
          <w:sz w:val="16"/>
          <w:spacing w:val="20"/>
        </w:rPr>
        <w:t>Fix</w:t>
      </w:r>
    </w:p>
    <w:p>
      <w:pPr>
        <w:spacing w:before="0" w:after="140"/>
        <w:ind w:left="142"/>
      </w:pPr>
      <w:r>
        <w:rPr>
          <w:rFonts w:ascii="Segoe UI" w:hAnsi="Segoe UI" w:eastAsia="Segoe UI"/>
          <w:b w:val="0"/>
          <w:i w:val="0"/>
          <w:color w:val="171B22"/>
          <w:sz w:val="20"/>
        </w:rPr>
        <w:t>Delete the endpoint. The frontend calls /api/auth/refresh-token exclusively (apiClient.ts:152, userService.ts:169), so nothing in the product depends on it. Check the App Service access logs for hits on POST /refresh-token before removing, to confirm no external integration adopted it — and if one did, point that integration at the proper route rather than keeping this one.</w:t>
      </w:r>
    </w:p>
    <w:p>
      <w:pPr>
        <w:keepNext/>
        <w:spacing w:before="340" w:after="40"/>
        <w:ind w:left="142"/>
        <w:pBdr>
          <w:left w:val="single" w:sz="24" w:space="6" w:color="8C3A3A"/>
        </w:pBdr>
      </w:pPr>
      <w:r>
        <w:rPr>
          <w:rFonts w:ascii="Consolas" w:hAnsi="Consolas"/>
          <w:color w:val="8C95A2"/>
          <w:sz w:val="20"/>
        </w:rPr>
        <w:t xml:space="preserve">B   </w:t>
      </w:r>
      <w:r>
        <w:rPr>
          <w:rFonts w:ascii="Segoe UI" w:hAnsi="Segoe UI"/>
          <w:b/>
          <w:color w:val="171B22"/>
          <w:sz w:val="25"/>
        </w:rPr>
        <w:t>JWT signing keys have working hardcoded defaults</w:t>
      </w:r>
      <w:r>
        <w:rPr>
          <w:rFonts w:ascii="Segoe UI" w:hAnsi="Segoe UI"/>
          <w:b/>
          <w:color w:val="8C3A3A"/>
          <w:sz w:val="16"/>
        </w:rPr>
        <w:t xml:space="preserve">   HIGH IF UNSET</w:t>
      </w:r>
    </w:p>
    <w:p>
      <w:pPr>
        <w:spacing w:before="0" w:after="180"/>
        <w:ind w:left="142"/>
        <w:pBdr>
          <w:bottom w:val="single" w:sz="4" w:space="6" w:color="DCE0E6"/>
        </w:pBdr>
      </w:pPr>
      <w:r>
        <w:rPr>
          <w:rFonts w:ascii="Segoe UI" w:hAnsi="Segoe UI" w:eastAsia="Segoe UI"/>
          <w:b/>
          <w:i w:val="0"/>
          <w:color w:val="171B22"/>
          <w:sz w:val="18"/>
        </w:rPr>
        <w:t>New finding.</w:t>
      </w:r>
      <w:r>
        <w:rPr>
          <w:rFonts w:ascii="Segoe UI" w:hAnsi="Segoe UI" w:eastAsia="Segoe UI"/>
          <w:b w:val="0"/>
          <w:i w:val="0"/>
          <w:color w:val="5C6673"/>
          <w:sz w:val="18"/>
        </w:rPr>
        <w:t xml:space="preserve">  Severity depends entirely on whether the environment variables are set in the deployed App Services.</w:t>
      </w:r>
    </w:p>
    <w:p>
      <w:pPr>
        <w:spacing w:before="0" w:after="140"/>
        <w:ind w:left="142"/>
      </w:pPr>
      <w:r>
        <w:rPr>
          <w:rFonts w:ascii="Segoe UI" w:hAnsi="Segoe UI" w:eastAsia="Segoe UI"/>
          <w:b w:val="0"/>
          <w:i w:val="0"/>
          <w:color w:val="171B22"/>
          <w:sz w:val="20"/>
        </w:rPr>
        <w:t>Both signing secrets carry literal defaults in source. If JWT_SECRET is ever missing from an environment, the application starts normally and signs tokens with a value committed to the repository — meaning anyone with read access to the code can forge a token for any user id and any role, including Super Admin. There is no startup check and no log line that would reveal it.</w:t>
      </w:r>
    </w:p>
    <w:p>
      <w:pPr>
        <w:spacing w:before="0" w:after="140"/>
        <w:ind w:left="142"/>
      </w:pPr>
      <w:r>
        <w:rPr>
          <w:rFonts w:ascii="Segoe UI" w:hAnsi="Segoe UI" w:eastAsia="Segoe UI"/>
          <w:b/>
          <w:i w:val="0"/>
          <w:color w:val="171B22"/>
          <w:sz w:val="20"/>
        </w:rPr>
        <w:t xml:space="preserve">Verify this first. </w:t>
      </w:r>
      <w:r>
        <w:rPr>
          <w:rFonts w:ascii="Segoe UI" w:hAnsi="Segoe UI" w:eastAsia="Segoe UI"/>
          <w:b w:val="0"/>
          <w:i w:val="0"/>
          <w:color w:val="171B22"/>
          <w:sz w:val="20"/>
        </w:rPr>
        <w:t>Read the App Service configuration for UAT and production and confirm both variables are present and are not the default strings. If either is missing, treat it as an incident: rotate the secret, which invalidates all outstanding tokens, and review the audit log for Super Admin actions that do not correspond to a real sign-in.</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app/config.py:32</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8C3A3A"/>
          <w:sz w:val="16"/>
        </w:rPr>
        <w:t>JWT_SECRET: str = "adani_flow_secret_key"</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3A3A"/>
          <w:sz w:val="16"/>
        </w:rPr>
        <w:t>REFRESH_TOKEN_SECRET: str = "adani_flow_refresh_secret_key"</w:t>
      </w:r>
    </w:p>
    <w:p>
      <w:pPr>
        <w:keepNext/>
        <w:spacing w:before="220" w:after="60"/>
        <w:ind w:left="142"/>
      </w:pPr>
      <w:r>
        <w:rPr>
          <w:rFonts w:ascii="Segoe UI" w:hAnsi="Segoe UI" w:eastAsia="Segoe UI"/>
          <w:b/>
          <w:i w:val="0"/>
          <w:caps/>
          <w:color w:val="23486E"/>
          <w:sz w:val="16"/>
          <w:spacing w:val="20"/>
        </w:rPr>
        <w:t>Fix — refuse to start on a default</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8C95A2"/>
          <w:sz w:val="16"/>
        </w:rPr>
        <w:t># app/config.py - after the Settings class is instantiated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_INSECURE_SECRETS = {"adani_flow_secret_key", "adani_flow_refresh_secret_key",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if os.getenv("ENVIRONMENT", "development").lower() in ("uat", "production"):</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if settings.JWT_SECRET in _INSECURE_SECRETS or settings.REFRESH_TOKEN_SECRET in _INSECURE_SECRETS:</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raise RuntimeError(</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"JWT_SECRET and REFRESH_TOKEN_SECRET must be set to unique random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xml:space="preserve">            "values outside development. Refusing to start with the built-in default."</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xml:space="preserve">        )</w:t>
      </w:r>
    </w:p>
    <w:p>
      <w:pPr>
        <w:spacing w:before="0" w:after="140"/>
        <w:ind w:left="142"/>
      </w:pPr>
      <w:r>
        <w:rPr>
          <w:rFonts w:ascii="Segoe UI" w:hAnsi="Segoe UI" w:eastAsia="Segoe UI"/>
          <w:b w:val="0"/>
          <w:i w:val="0"/>
          <w:color w:val="171B22"/>
          <w:sz w:val="20"/>
        </w:rPr>
        <w:t>A deployment missing its secret should fail loudly at startup rather than come up quietly signing forgeable tokens. Generate with python -c "import secrets; print(secrets.token_urlsafe(48))" and store in App Service configuration or Key Vault — different values for the two secrets, and different values per environment.</w:t>
      </w:r>
    </w:p>
    <w:p>
      <w:pPr>
        <w:keepNext/>
        <w:spacing w:before="340" w:after="40"/>
        <w:ind w:left="142"/>
        <w:pBdr>
          <w:left w:val="single" w:sz="24" w:space="6" w:color="8C3A3A"/>
        </w:pBdr>
      </w:pPr>
      <w:r>
        <w:rPr>
          <w:rFonts w:ascii="Consolas" w:hAnsi="Consolas"/>
          <w:color w:val="8C95A2"/>
          <w:sz w:val="20"/>
        </w:rPr>
        <w:t xml:space="preserve">C   </w:t>
      </w:r>
      <w:r>
        <w:rPr>
          <w:rFonts w:ascii="Segoe UI" w:hAnsi="Segoe UI"/>
          <w:b/>
          <w:color w:val="171B22"/>
          <w:sz w:val="25"/>
        </w:rPr>
        <w:t>Seven accounts bypass the login OTP by default</w:t>
      </w:r>
      <w:r>
        <w:rPr>
          <w:rFonts w:ascii="Segoe UI" w:hAnsi="Segoe UI"/>
          <w:b/>
          <w:color w:val="8C3A3A"/>
          <w:sz w:val="16"/>
        </w:rPr>
        <w:t xml:space="preserve">   MEDIUM</w:t>
      </w:r>
    </w:p>
    <w:p>
      <w:pPr>
        <w:spacing w:before="0" w:after="180"/>
        <w:ind w:left="142"/>
        <w:pBdr>
          <w:bottom w:val="single" w:sz="4" w:space="6" w:color="DCE0E6"/>
        </w:pBdr>
      </w:pPr>
      <w:r>
        <w:rPr>
          <w:rFonts w:ascii="Segoe UI" w:hAnsi="Segoe UI" w:eastAsia="Segoe UI"/>
          <w:b/>
          <w:i w:val="0"/>
          <w:color w:val="171B22"/>
          <w:sz w:val="18"/>
        </w:rPr>
        <w:t>New finding.</w:t>
      </w:r>
      <w:r>
        <w:rPr>
          <w:rFonts w:ascii="Segoe UI" w:hAnsi="Segoe UI" w:eastAsia="Segoe UI"/>
          <w:b w:val="0"/>
          <w:i w:val="0"/>
          <w:color w:val="5C6673"/>
          <w:sz w:val="18"/>
        </w:rPr>
        <w:t xml:space="preserve">  The exemption list is a committed default, not an opt-in.</w:t>
      </w:r>
    </w:p>
    <w:p>
      <w:pPr>
        <w:spacing w:before="0" w:after="140"/>
        <w:ind w:left="142"/>
      </w:pPr>
      <w:r>
        <w:rPr>
          <w:rFonts w:ascii="Segoe UI" w:hAnsi="Segoe UI" w:eastAsia="Segoe UI"/>
          <w:b w:val="0"/>
          <w:i w:val="0"/>
          <w:color w:val="171B22"/>
          <w:sz w:val="20"/>
        </w:rPr>
        <w:t>LOGIN_REQUIRE_OTP is on, which is correct. But the exemption list ships populated, so seven predictable addresses — including admin@adani.com — skip the second factor unless an environment variable overrides the default. Anyone reading this repository knows exactly which accounts to target, and for those accounts a password alone is the whole of authentication.</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app/config.py:56</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8C3A3A"/>
          <w:sz w:val="16"/>
        </w:rPr>
        <w:t>TEST_EMAILS_OTP_EXEMPT: str = "admin@adani.com,supervisor@adani.com,pm@adani.com,</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3A3A"/>
          <w:sz w:val="16"/>
        </w:rPr>
        <w:t xml:space="preserve">    vm@adani.com,site@adani.com,sup@adani.com,test@admin.com"</w:t>
      </w:r>
    </w:p>
    <w:p>
      <w:pPr>
        <w:keepNext/>
        <w:spacing w:before="220" w:after="60"/>
        <w:ind w:left="142"/>
      </w:pPr>
      <w:r>
        <w:rPr>
          <w:rFonts w:ascii="Segoe UI" w:hAnsi="Segoe UI" w:eastAsia="Segoe UI"/>
          <w:b/>
          <w:i w:val="0"/>
          <w:caps/>
          <w:color w:val="23486E"/>
          <w:sz w:val="16"/>
          <w:spacing w:val="20"/>
        </w:rPr>
        <w:t>Fix</w:t>
      </w:r>
    </w:p>
    <w:p>
      <w:pPr>
        <w:keepNext/>
        <w:keepLines/>
        <w:spacing w:before="100" w:after="0" w:line="240" w:lineRule="auto"/>
        <w:ind w:left="283"/>
        <w:shd w:val="clear" w:color="auto" w:fill="F2F4F7"/>
        <w:pBdr>
          <w:top w:val="single" w:sz="4" w:space="6" w:color="DCE0E6"/>
          <w:left w:val="single" w:sz="18" w:space="6" w:color="3F6154"/>
        </w:pBdr>
      </w:pPr>
      <w:r>
        <w:rPr>
          <w:rFonts w:ascii="Consolas" w:hAnsi="Consolas" w:eastAsia="Consolas"/>
          <w:color w:val="3F6154"/>
          <w:sz w:val="16"/>
        </w:rPr>
        <w:t>TEST_EMAILS_OTP_EXEMPT: str = ""</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Populated from the environment for local development only. A committed</w:t>
      </w:r>
    </w:p>
    <w:p>
      <w:pPr>
        <w:keepNext/>
        <w:keepLines/>
        <w:spacing w:before="0" w:after="0" w:line="240" w:lineRule="auto"/>
        <w:ind w:left="283"/>
        <w:shd w:val="clear" w:color="auto" w:fill="F2F4F7"/>
        <w:pBdr>
          <w:left w:val="single" w:sz="18" w:space="6" w:color="3F6154"/>
        </w:pBdr>
      </w:pPr>
      <w:r>
        <w:rPr>
          <w:rFonts w:ascii="Consolas" w:hAnsi="Consolas" w:eastAsia="Consolas"/>
          <w:color w:val="3F6154"/>
          <w:sz w:val="16"/>
        </w:rPr>
        <w:t># default means these addresses skip MFA in every environment that does not</w:t>
      </w:r>
    </w:p>
    <w:p>
      <w:pPr>
        <w:keepLines/>
        <w:spacing w:before="0" w:after="100" w:line="240" w:lineRule="auto"/>
        <w:ind w:left="283"/>
        <w:shd w:val="clear" w:color="auto" w:fill="F2F4F7"/>
        <w:pBdr>
          <w:left w:val="single" w:sz="18" w:space="6" w:color="3F6154"/>
          <w:bottom w:val="single" w:sz="4" w:space="6" w:color="DCE0E6"/>
        </w:pBdr>
      </w:pPr>
      <w:r>
        <w:rPr>
          <w:rFonts w:ascii="Consolas" w:hAnsi="Consolas" w:eastAsia="Consolas"/>
          <w:color w:val="3F6154"/>
          <w:sz w:val="16"/>
        </w:rPr>
        <w:t># explicitly override it.</w:t>
      </w:r>
    </w:p>
    <w:p>
      <w:pPr>
        <w:spacing w:before="0" w:after="140"/>
        <w:ind w:left="142"/>
      </w:pPr>
      <w:r>
        <w:rPr>
          <w:rFonts w:ascii="Segoe UI" w:hAnsi="Segoe UI" w:eastAsia="Segoe UI"/>
          <w:b w:val="0"/>
          <w:i w:val="0"/>
          <w:color w:val="171B22"/>
          <w:sz w:val="20"/>
        </w:rPr>
        <w:t>Also confirm whether these accounts still exist in the UAT and production databases. If they do, establish whether they are real people or leftover test users, and deactivate the ones that are not.</w:t>
      </w:r>
    </w:p>
    <w:p>
      <w:pPr>
        <w:keepNext/>
        <w:spacing w:before="340" w:after="40"/>
        <w:ind w:left="142"/>
        <w:pBdr>
          <w:left w:val="single" w:sz="24" w:space="6" w:color="8C3A3A"/>
        </w:pBdr>
      </w:pPr>
      <w:r>
        <w:rPr>
          <w:rFonts w:ascii="Consolas" w:hAnsi="Consolas"/>
          <w:color w:val="8C95A2"/>
          <w:sz w:val="20"/>
        </w:rPr>
        <w:t xml:space="preserve">D   </w:t>
      </w:r>
      <w:r>
        <w:rPr>
          <w:rFonts w:ascii="Segoe UI" w:hAnsi="Segoe UI"/>
          <w:b/>
          <w:color w:val="171B22"/>
          <w:sz w:val="25"/>
        </w:rPr>
        <w:t>Access tokens are accepted in the query string</w:t>
      </w:r>
      <w:r>
        <w:rPr>
          <w:rFonts w:ascii="Segoe UI" w:hAnsi="Segoe UI"/>
          <w:b/>
          <w:color w:val="8C3A3A"/>
          <w:sz w:val="16"/>
        </w:rPr>
        <w:t xml:space="preserve">   MEDIUM</w:t>
      </w:r>
    </w:p>
    <w:p>
      <w:pPr>
        <w:spacing w:before="0" w:after="180"/>
        <w:ind w:left="142"/>
        <w:pBdr>
          <w:bottom w:val="single" w:sz="4" w:space="6" w:color="DCE0E6"/>
        </w:pBdr>
      </w:pPr>
      <w:r>
        <w:rPr>
          <w:rFonts w:ascii="Segoe UI" w:hAnsi="Segoe UI" w:eastAsia="Segoe UI"/>
          <w:b/>
          <w:i w:val="0"/>
          <w:color w:val="171B22"/>
          <w:sz w:val="18"/>
        </w:rPr>
        <w:t>New finding.</w:t>
      </w:r>
      <w:r>
        <w:rPr>
          <w:rFonts w:ascii="Segoe UI" w:hAnsi="Segoe UI" w:eastAsia="Segoe UI"/>
          <w:b w:val="0"/>
          <w:i w:val="0"/>
          <w:color w:val="5C6673"/>
          <w:sz w:val="18"/>
        </w:rPr>
        <w:t xml:space="preserve">  Compounds finding 4 — the proxy that discloses its version is also the one logging the tokens.</w:t>
      </w:r>
    </w:p>
    <w:p>
      <w:pPr>
        <w:spacing w:before="0" w:after="140"/>
        <w:ind w:left="142"/>
      </w:pPr>
      <w:r>
        <w:rPr>
          <w:rFonts w:ascii="Segoe UI" w:hAnsi="Segoe UI" w:eastAsia="Segoe UI"/>
          <w:b w:val="0"/>
          <w:i w:val="0"/>
          <w:color w:val="171B22"/>
          <w:sz w:val="20"/>
        </w:rPr>
        <w:t>The authentication dependency falls back to ?token= when no header is present. A credential in a URL ends up in the nginx access log, in browser history, in the Referer header sent to any third-party resource the page loads, and in anything that aggregates those logs. The PoC screenshots show Referer headers being sent on every request, so the leak path is live.</w:t>
      </w:r>
    </w:p>
    <w:p>
      <w:pPr>
        <w:keepNext/>
        <w:spacing w:before="220" w:after="60"/>
        <w:ind w:left="142"/>
      </w:pPr>
      <w:r>
        <w:rPr>
          <w:rFonts w:ascii="Segoe UI" w:hAnsi="Segoe UI" w:eastAsia="Segoe UI"/>
          <w:b/>
          <w:i w:val="0"/>
          <w:caps/>
          <w:color w:val="23486E"/>
          <w:sz w:val="16"/>
          <w:spacing w:val="20"/>
        </w:rPr>
        <w:t>Where it comes from</w:t>
      </w:r>
    </w:p>
    <w:p>
      <w:pPr>
        <w:keepNext/>
        <w:spacing w:before="0" w:after="40"/>
        <w:ind w:left="142"/>
      </w:pPr>
      <w:r>
        <w:rPr>
          <w:rFonts w:ascii="Consolas" w:hAnsi="Consolas" w:eastAsia="Consolas"/>
          <w:b w:val="0"/>
          <w:i w:val="0"/>
          <w:color w:val="8C95A2"/>
          <w:sz w:val="17"/>
        </w:rPr>
        <w:t>app/auth/dependencies.py:66</w:t>
      </w:r>
    </w:p>
    <w:p>
      <w:pPr>
        <w:keepNext/>
        <w:keepLines/>
        <w:spacing w:before="100" w:after="0" w:line="240" w:lineRule="auto"/>
        <w:ind w:left="283"/>
        <w:shd w:val="clear" w:color="auto" w:fill="F2F4F7"/>
        <w:pBdr>
          <w:top w:val="single" w:sz="4" w:space="6" w:color="DCE0E6"/>
          <w:left w:val="single" w:sz="18" w:space="6" w:color="8C3A3A"/>
        </w:pBdr>
      </w:pPr>
      <w:r>
        <w:rPr>
          <w:rFonts w:ascii="Consolas" w:hAnsi="Consolas" w:eastAsia="Consolas"/>
          <w:color w:val="8C95A2"/>
          <w:sz w:val="16"/>
        </w:rPr>
        <w:t># 3. Query parameter (less secure, P6-compatible)</w:t>
      </w:r>
    </w:p>
    <w:p>
      <w:pPr>
        <w:keepNext/>
        <w:keepLines/>
        <w:spacing w:before="0" w:after="0" w:line="240" w:lineRule="auto"/>
        <w:ind w:left="283"/>
        <w:shd w:val="clear" w:color="auto" w:fill="F2F4F7"/>
        <w:pBdr>
          <w:left w:val="single" w:sz="18" w:space="6" w:color="8C3A3A"/>
        </w:pBdr>
      </w:pPr>
      <w:r>
        <w:rPr>
          <w:rFonts w:ascii="Consolas" w:hAnsi="Consolas" w:eastAsia="Consolas"/>
          <w:color w:val="242931"/>
          <w:sz w:val="16"/>
        </w:rPr>
        <w:t>if not token:</w:t>
      </w:r>
    </w:p>
    <w:p>
      <w:pPr>
        <w:keepLines/>
        <w:spacing w:before="0" w:after="100" w:line="240" w:lineRule="auto"/>
        <w:ind w:left="283"/>
        <w:shd w:val="clear" w:color="auto" w:fill="F2F4F7"/>
        <w:pBdr>
          <w:left w:val="single" w:sz="18" w:space="6" w:color="8C3A3A"/>
          <w:bottom w:val="single" w:sz="4" w:space="6" w:color="DCE0E6"/>
        </w:pBdr>
      </w:pPr>
      <w:r>
        <w:rPr>
          <w:rFonts w:ascii="Consolas" w:hAnsi="Consolas" w:eastAsia="Consolas"/>
          <w:color w:val="8C3A3A"/>
          <w:sz w:val="16"/>
        </w:rPr>
        <w:t xml:space="preserve">    token = request.query_params.get("token")</w:t>
      </w:r>
    </w:p>
    <w:p>
      <w:pPr>
        <w:keepNext/>
        <w:spacing w:before="220" w:after="60"/>
        <w:ind w:left="142"/>
      </w:pPr>
      <w:r>
        <w:rPr>
          <w:rFonts w:ascii="Segoe UI" w:hAnsi="Segoe UI" w:eastAsia="Segoe UI"/>
          <w:b/>
          <w:i w:val="0"/>
          <w:caps/>
          <w:color w:val="23486E"/>
          <w:sz w:val="16"/>
          <w:spacing w:val="20"/>
        </w:rPr>
        <w:t>Fix</w:t>
      </w:r>
    </w:p>
    <w:p>
      <w:pPr>
        <w:spacing w:before="0" w:after="140"/>
        <w:ind w:left="142"/>
      </w:pPr>
      <w:r>
        <w:rPr>
          <w:rFonts w:ascii="Segoe UI" w:hAnsi="Segoe UI" w:eastAsia="Segoe UI"/>
          <w:b w:val="0"/>
          <w:i w:val="0"/>
          <w:color w:val="171B22"/>
          <w:sz w:val="20"/>
        </w:rPr>
        <w:t>The comment states it exists for P6 compatibility, so removing it outright may break the Oracle P6 integration. Narrow it instead: keep the fallback only for the specific P6 routes that need it, and drop it everywhere else. If nothing turns out to depend on it, delete the branch entirely. Either way, add "token" to the proxy's log-scrubbing rules so the value stops being written to disk.</w:t>
      </w:r>
    </w:p>
    <w:p>
      <w:r>
        <w:br w:type="page"/>
      </w:r>
    </w:p>
    <w:p>
      <w:pPr>
        <w:keepNext/>
        <w:spacing w:before="0" w:after="100"/>
        <w:ind w:left="0"/>
        <w:pBdr>
          <w:bottom w:val="single" w:sz="12" w:space="6" w:color="171B22"/>
        </w:pBdr>
      </w:pPr>
      <w:r>
        <w:rPr>
          <w:rFonts w:ascii="Segoe UI" w:hAnsi="Segoe UI" w:eastAsia="Segoe UI"/>
          <w:b/>
          <w:i w:val="0"/>
          <w:color w:val="171B22"/>
          <w:sz w:val="34"/>
        </w:rPr>
        <w:t>Suggested remediation order</w:t>
      </w:r>
    </w:p>
    <w:p>
      <w:pPr>
        <w:spacing w:before="0" w:after="140"/>
        <w:ind w:left="0"/>
      </w:pPr>
      <w:r>
        <w:rPr>
          <w:rFonts w:ascii="Segoe UI" w:hAnsi="Segoe UI" w:eastAsia="Segoe UI"/>
          <w:b w:val="0"/>
          <w:i w:val="0"/>
          <w:color w:val="171B22"/>
          <w:sz w:val="19"/>
        </w:rPr>
        <w:t>Sequenced by risk and by what can ship without a regression pass.</w:t>
      </w:r>
    </w:p>
    <w:tbl>
      <w:tblPr>
        <w:tblW w:type="auto" w:w="0"/>
        <w:jc w:val="left"/>
        <w:tblLayout w:type="fixed"/>
        <w:tblLook w:firstColumn="1" w:firstRow="1" w:lastColumn="0" w:lastRow="0" w:noHBand="0" w:noVBand="1" w:val="04A0"/>
        <w:tblBorders>
          <w:top w:val="single" w:sz="4" w:space="0" w:color="DCE0E6"/>
          <w:left w:val="single" w:sz="4" w:space="0" w:color="DCE0E6"/>
          <w:bottom w:val="single" w:sz="4" w:space="0" w:color="DCE0E6"/>
          <w:right w:val="single" w:sz="4" w:space="0" w:color="DCE0E6"/>
          <w:insideH w:val="single" w:sz="4" w:space="0" w:color="DCE0E6"/>
          <w:insideV w:val="single" w:sz="4" w:space="0" w:color="DCE0E6"/>
        </w:tblBorders>
      </w:tblPr>
      <w:tblGrid>
        <w:gridCol w:w="3213"/>
        <w:gridCol w:w="3213"/>
        <w:gridCol w:w="3213"/>
      </w:tblGrid>
      <w:tr>
        <w:trPr>
          <w:tblHeader/>
        </w:trPr>
        <w:tc>
          <w:tcPr>
            <w:tcW w:type="dxa" w:w="1247"/>
            <w:shd w:val="clear" w:color="auto" w:fill="E9EDF2"/>
          </w:tcPr>
          <w:p>
            <w:pPr>
              <w:spacing w:before="80" w:after="80"/>
            </w:pPr>
            <w:r>
              <w:rPr>
                <w:rFonts w:ascii="Segoe UI" w:hAnsi="Segoe UI"/>
                <w:b/>
                <w:caps/>
                <w:color w:val="5C6673"/>
                <w:sz w:val="15"/>
                <w:spacing w:val="22"/>
              </w:rPr>
              <w:t>Stage</w:t>
            </w:r>
          </w:p>
        </w:tc>
        <w:tc>
          <w:tcPr>
            <w:tcW w:type="dxa" w:w="1814"/>
            <w:shd w:val="clear" w:color="auto" w:fill="E9EDF2"/>
          </w:tcPr>
          <w:p>
            <w:pPr>
              <w:spacing w:before="80" w:after="80"/>
            </w:pPr>
            <w:r>
              <w:rPr>
                <w:rFonts w:ascii="Segoe UI" w:hAnsi="Segoe UI"/>
                <w:b/>
                <w:caps/>
                <w:color w:val="5C6673"/>
                <w:sz w:val="15"/>
                <w:spacing w:val="22"/>
              </w:rPr>
              <w:t>Items</w:t>
            </w:r>
          </w:p>
        </w:tc>
        <w:tc>
          <w:tcPr>
            <w:tcW w:type="dxa" w:w="6576"/>
            <w:shd w:val="clear" w:color="auto" w:fill="E9EDF2"/>
          </w:tcPr>
          <w:p>
            <w:pPr>
              <w:spacing w:before="80" w:after="80"/>
            </w:pPr>
            <w:r>
              <w:rPr>
                <w:rFonts w:ascii="Segoe UI" w:hAnsi="Segoe UI"/>
                <w:b/>
                <w:caps/>
                <w:color w:val="5C6673"/>
                <w:sz w:val="15"/>
                <w:spacing w:val="22"/>
              </w:rPr>
              <w:t>What it involves</w:t>
            </w:r>
          </w:p>
        </w:tc>
      </w:tr>
      <w:tr>
        <w:tc>
          <w:tcPr>
            <w:tcW w:type="dxa" w:w="1247"/>
          </w:tcPr>
          <w:p>
            <w:pPr>
              <w:spacing w:before="70" w:after="70" w:line="252" w:lineRule="auto"/>
            </w:pPr>
            <w:r>
              <w:rPr>
                <w:rFonts w:ascii="Segoe UI" w:hAnsi="Segoe UI" w:eastAsia="Segoe UI"/>
                <w:b/>
                <w:color w:val="23486E"/>
                <w:sz w:val="18"/>
              </w:rPr>
              <w:t>First</w:t>
            </w:r>
          </w:p>
        </w:tc>
        <w:tc>
          <w:tcPr>
            <w:tcW w:type="dxa" w:w="1814"/>
          </w:tcPr>
          <w:p>
            <w:pPr>
              <w:spacing w:before="70" w:after="70" w:line="252" w:lineRule="auto"/>
            </w:pPr>
            <w:r>
              <w:rPr>
                <w:rFonts w:ascii="Segoe UI" w:hAnsi="Segoe UI" w:eastAsia="Segoe UI"/>
                <w:b/>
                <w:color w:val="171B22"/>
                <w:sz w:val="18"/>
              </w:rPr>
              <w:t>B, then A</w:t>
            </w:r>
          </w:p>
        </w:tc>
        <w:tc>
          <w:tcPr>
            <w:tcW w:type="dxa" w:w="6576"/>
          </w:tcPr>
          <w:p>
            <w:pPr>
              <w:spacing w:before="70" w:after="70" w:line="252" w:lineRule="auto"/>
            </w:pPr>
            <w:r>
              <w:rPr>
                <w:rFonts w:ascii="Segoe UI" w:hAnsi="Segoe UI" w:eastAsia="Segoe UI"/>
                <w:b w:val="0"/>
                <w:color w:val="171B22"/>
                <w:sz w:val="18"/>
              </w:rPr>
              <w:t>Read the App Service configuration and confirm both JWT secrets are set to real values — a five-minute check that determines whether anything else on this list matters. Then remove the standalone /refresh-token endpoint. No user-visible change.</w:t>
            </w:r>
          </w:p>
        </w:tc>
      </w:tr>
      <w:tr>
        <w:tc>
          <w:tcPr>
            <w:tcW w:type="dxa" w:w="1247"/>
          </w:tcPr>
          <w:p>
            <w:pPr>
              <w:spacing w:before="70" w:after="70" w:line="252" w:lineRule="auto"/>
            </w:pPr>
            <w:r>
              <w:rPr>
                <w:rFonts w:ascii="Segoe UI" w:hAnsi="Segoe UI" w:eastAsia="Segoe UI"/>
                <w:b/>
                <w:color w:val="23486E"/>
                <w:sz w:val="18"/>
              </w:rPr>
              <w:t>Same PR</w:t>
            </w:r>
          </w:p>
        </w:tc>
        <w:tc>
          <w:tcPr>
            <w:tcW w:type="dxa" w:w="1814"/>
          </w:tcPr>
          <w:p>
            <w:pPr>
              <w:spacing w:before="70" w:after="70" w:line="252" w:lineRule="auto"/>
            </w:pPr>
            <w:r>
              <w:rPr>
                <w:rFonts w:ascii="Segoe UI" w:hAnsi="Segoe UI" w:eastAsia="Segoe UI"/>
                <w:b/>
                <w:color w:val="171B22"/>
                <w:sz w:val="18"/>
              </w:rPr>
              <w:t>1, 2, 6, C</w:t>
            </w:r>
          </w:p>
        </w:tc>
        <w:tc>
          <w:tcPr>
            <w:tcW w:type="dxa" w:w="6576"/>
          </w:tcPr>
          <w:p>
            <w:pPr>
              <w:spacing w:before="70" w:after="70" w:line="252" w:lineRule="auto"/>
            </w:pPr>
            <w:r>
              <w:rPr>
                <w:rFonts w:ascii="Segoe UI" w:hAnsi="Segoe UI" w:eastAsia="Segoe UI"/>
                <w:b w:val="0"/>
                <w:color w:val="171B22"/>
                <w:sz w:val="18"/>
              </w:rPr>
              <w:t>Disable the API docs, confine the SPA file path, raise the password minimum to 12 in all three files, empty the OTP exemption list. All four are small and independently testable; finding 2 is the one whose retest cases need writing down.</w:t>
            </w:r>
          </w:p>
        </w:tc>
      </w:tr>
      <w:tr>
        <w:tc>
          <w:tcPr>
            <w:tcW w:type="dxa" w:w="1247"/>
          </w:tcPr>
          <w:p>
            <w:pPr>
              <w:spacing w:before="70" w:after="70" w:line="252" w:lineRule="auto"/>
            </w:pPr>
            <w:r>
              <w:rPr>
                <w:rFonts w:ascii="Segoe UI" w:hAnsi="Segoe UI" w:eastAsia="Segoe UI"/>
                <w:b/>
                <w:color w:val="23486E"/>
                <w:sz w:val="18"/>
              </w:rPr>
              <w:t>Next</w:t>
            </w:r>
          </w:p>
        </w:tc>
        <w:tc>
          <w:tcPr>
            <w:tcW w:type="dxa" w:w="1814"/>
          </w:tcPr>
          <w:p>
            <w:pPr>
              <w:spacing w:before="70" w:after="70" w:line="252" w:lineRule="auto"/>
            </w:pPr>
            <w:r>
              <w:rPr>
                <w:rFonts w:ascii="Segoe UI" w:hAnsi="Segoe UI" w:eastAsia="Segoe UI"/>
                <w:b/>
                <w:color w:val="171B22"/>
                <w:sz w:val="18"/>
              </w:rPr>
              <w:t>5, then 7</w:t>
            </w:r>
          </w:p>
        </w:tc>
        <w:tc>
          <w:tcPr>
            <w:tcW w:type="dxa" w:w="6576"/>
          </w:tcPr>
          <w:p>
            <w:pPr>
              <w:spacing w:before="70" w:after="70" w:line="252" w:lineRule="auto"/>
            </w:pPr>
            <w:r>
              <w:rPr>
                <w:rFonts w:ascii="Segoe UI" w:hAnsi="Segoe UI" w:eastAsia="Segoe UI"/>
                <w:b w:val="0"/>
                <w:color w:val="171B22"/>
                <w:sz w:val="18"/>
              </w:rPr>
              <w:t>Error handling first, including the update_project type bug behind the PoC 500 — it is a real defect, not just a loud message. Then the session work: shorten the access token to 30 minutes and add the revocation check together, in one change, with a full pass through login, sign-out, refresh and SSO.</w:t>
            </w:r>
          </w:p>
        </w:tc>
      </w:tr>
      <w:tr>
        <w:tc>
          <w:tcPr>
            <w:tcW w:type="dxa" w:w="1247"/>
          </w:tcPr>
          <w:p>
            <w:pPr>
              <w:spacing w:before="70" w:after="70" w:line="252" w:lineRule="auto"/>
            </w:pPr>
            <w:r>
              <w:rPr>
                <w:rFonts w:ascii="Segoe UI" w:hAnsi="Segoe UI" w:eastAsia="Segoe UI"/>
                <w:b/>
                <w:color w:val="23486E"/>
                <w:sz w:val="18"/>
              </w:rPr>
              <w:t>Alongside</w:t>
            </w:r>
          </w:p>
        </w:tc>
        <w:tc>
          <w:tcPr>
            <w:tcW w:type="dxa" w:w="1814"/>
          </w:tcPr>
          <w:p>
            <w:pPr>
              <w:spacing w:before="70" w:after="70" w:line="252" w:lineRule="auto"/>
            </w:pPr>
            <w:r>
              <w:rPr>
                <w:rFonts w:ascii="Segoe UI" w:hAnsi="Segoe UI" w:eastAsia="Segoe UI"/>
                <w:b/>
                <w:color w:val="171B22"/>
                <w:sz w:val="18"/>
              </w:rPr>
              <w:t>3</w:t>
            </w:r>
          </w:p>
        </w:tc>
        <w:tc>
          <w:tcPr>
            <w:tcW w:type="dxa" w:w="6576"/>
          </w:tcPr>
          <w:p>
            <w:pPr>
              <w:spacing w:before="70" w:after="70" w:line="252" w:lineRule="auto"/>
            </w:pPr>
            <w:r>
              <w:rPr>
                <w:rFonts w:ascii="Segoe UI" w:hAnsi="Segoe UI" w:eastAsia="Segoe UI"/>
                <w:b w:val="0"/>
                <w:color w:val="171B22"/>
                <w:sz w:val="18"/>
              </w:rPr>
              <w:t>Every header except CSP can go straight to enforcing. Run CSP as report-only for one UAT cycle, collect the violations, tighten, then enforce.</w:t>
            </w:r>
          </w:p>
        </w:tc>
      </w:tr>
      <w:tr>
        <w:tc>
          <w:tcPr>
            <w:tcW w:type="dxa" w:w="1247"/>
          </w:tcPr>
          <w:p>
            <w:pPr>
              <w:spacing w:before="70" w:after="70" w:line="252" w:lineRule="auto"/>
            </w:pPr>
            <w:r>
              <w:rPr>
                <w:rFonts w:ascii="Segoe UI" w:hAnsi="Segoe UI" w:eastAsia="Segoe UI"/>
                <w:b/>
                <w:color w:val="23486E"/>
                <w:sz w:val="18"/>
              </w:rPr>
              <w:t>Raise now</w:t>
            </w:r>
          </w:p>
        </w:tc>
        <w:tc>
          <w:tcPr>
            <w:tcW w:type="dxa" w:w="1814"/>
          </w:tcPr>
          <w:p>
            <w:pPr>
              <w:spacing w:before="70" w:after="70" w:line="252" w:lineRule="auto"/>
            </w:pPr>
            <w:r>
              <w:rPr>
                <w:rFonts w:ascii="Segoe UI" w:hAnsi="Segoe UI" w:eastAsia="Segoe UI"/>
                <w:b/>
                <w:color w:val="171B22"/>
                <w:sz w:val="18"/>
              </w:rPr>
              <w:t>4, and log scrubbing for D</w:t>
            </w:r>
          </w:p>
        </w:tc>
        <w:tc>
          <w:tcPr>
            <w:tcW w:type="dxa" w:w="6576"/>
          </w:tcPr>
          <w:p>
            <w:pPr>
              <w:spacing w:before="70" w:after="70" w:line="252" w:lineRule="auto"/>
            </w:pPr>
            <w:r>
              <w:rPr>
                <w:rFonts w:ascii="Segoe UI" w:hAnsi="Segoe UI" w:eastAsia="Segoe UI"/>
                <w:b w:val="0"/>
                <w:color w:val="171B22"/>
                <w:sz w:val="18"/>
              </w:rPr>
              <w:t>Both belong to whoever owns the proxy. Raising the ticket early means it is not the item holding up the retest.</w:t>
            </w:r>
          </w:p>
        </w:tc>
      </w:tr>
    </w:tbl>
    <w:p>
      <w:pPr>
        <w:keepNext/>
        <w:spacing w:before="360" w:after="60"/>
        <w:ind w:left="0"/>
        <w:pBdr>
          <w:bottom w:val="single" w:sz="6" w:space="6" w:color="DCE0E6"/>
        </w:pBdr>
      </w:pPr>
      <w:r>
        <w:rPr>
          <w:rFonts w:ascii="Segoe UI" w:hAnsi="Segoe UI" w:eastAsia="Segoe UI"/>
          <w:b/>
          <w:i w:val="0"/>
          <w:color w:val="171B22"/>
          <w:sz w:val="26"/>
        </w:rPr>
        <w:t>Scope note</w:t>
      </w:r>
    </w:p>
    <w:p>
      <w:pPr>
        <w:spacing w:before="0" w:after="140"/>
        <w:ind w:left="0"/>
      </w:pPr>
      <w:r>
        <w:rPr>
          <w:rFonts w:ascii="Segoe UI" w:hAnsi="Segoe UI" w:eastAsia="Segoe UI"/>
          <w:b w:val="0"/>
          <w:i w:val="0"/>
          <w:color w:val="171B22"/>
          <w:sz w:val="20"/>
        </w:rPr>
        <w:t>This response covers the seven findings in the assessment plus four issues observed while verifying them. It is a review of the application source at commit 4d4486e on the UAT branch; it is not a fresh penetration test, and it does not re-examine areas of the application the assessment did not reach. Infrastructure findings (4, and the log-scrubbing half of D) sit outside this repository and require the platform team.</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5A2"/>
        <w:sz w:val="15"/>
      </w:rPr>
      <w:t xml:space="preserve">Digitalized DPR — Remediation Response  ·  APM ID 10464  ·  Confidential  ·  Page </w:t>
    </w:r>
    <w:fldSimple w:instr="PAGE">
      <w:r>
        <w:rPr>
          <w:rFonts w:ascii="Segoe UI" w:hAnsi="Segoe UI"/>
          <w:sz w:val="15"/>
          <w:color w:val="8C95A2"/>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Segoe UI" w:hAnsi="Segoe UI" w:eastAsia="Segoe UI"/>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