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dani" w:hAnsi="Adani"/>
          <w:b/>
          <w:color w:val="A81858"/>
          <w:sz w:val="19"/>
        </w:rPr>
        <w:t>ADANI  ·  CO-BOT CONSOLE</w:t>
      </w:r>
    </w:p>
    <w:p>
      <w:pPr>
        <w:spacing w:after="0"/>
      </w:pPr>
      <w:r>
        <w:rPr>
          <w:rFonts w:ascii="Adani" w:hAnsi="Adani"/>
          <w:b/>
          <w:color w:val="0B4E7A"/>
          <w:sz w:val="56"/>
        </w:rPr>
        <w:t>Architecture &amp; Automation</w:t>
      </w:r>
    </w:p>
    <w:p>
      <w:pPr>
        <w:spacing w:after="280"/>
      </w:pPr>
      <w:r>
        <w:rPr>
          <w:rFonts w:ascii="Adani" w:hAnsi="Adani"/>
          <w:color w:val="5A626C"/>
          <w:sz w:val="28"/>
        </w:rPr>
        <w:t>From two data intake methods to three</w:t>
      </w:r>
    </w:p>
    <w:tbl>
      <w:tblPr>
        <w:tblStyle w:val="TableGrid"/>
        <w:tblW w:type="auto" w:w="0"/>
        <w:jc w:val="left"/>
        <w:tblLook w:firstColumn="1" w:firstRow="1" w:lastColumn="0" w:lastRow="0" w:noHBand="0" w:noVBand="1" w:val="04A0"/>
      </w:tblPr>
      <w:tblGrid>
        <w:gridCol w:w="2412"/>
        <w:gridCol w:w="2412"/>
        <w:gridCol w:w="2412"/>
        <w:gridCol w:w="2412"/>
      </w:tblGrid>
      <w:tr>
        <w:trPr>
          <w:cantSplit/>
          <w:tblHeader w:val="true"/>
        </w:trPr>
        <w:tc>
          <w:tcPr>
            <w:tcW w:type="dxa" w:w="2448"/>
            <w:shd w:val="clear" w:color="auto" w:fill="0B4E7A"/>
          </w:tcPr>
          <w:p>
            <w:pPr>
              <w:spacing w:after="40" w:before="40"/>
            </w:pPr>
            <w:r>
              <w:rPr>
                <w:rFonts w:ascii="Adani" w:hAnsi="Adani"/>
                <w:b/>
                <w:color w:val="FFFFFF"/>
                <w:sz w:val="19"/>
              </w:rPr>
              <w:t>System</w:t>
            </w:r>
          </w:p>
        </w:tc>
        <w:tc>
          <w:tcPr>
            <w:tcW w:type="dxa" w:w="1296"/>
            <w:shd w:val="clear" w:color="auto" w:fill="0B4E7A"/>
          </w:tcPr>
          <w:p>
            <w:pPr>
              <w:spacing w:after="40" w:before="40"/>
            </w:pPr>
            <w:r>
              <w:rPr>
                <w:rFonts w:ascii="Adani" w:hAnsi="Adani"/>
                <w:b/>
                <w:color w:val="FFFFFF"/>
                <w:sz w:val="19"/>
              </w:rPr>
              <w:t>Branch</w:t>
            </w:r>
          </w:p>
        </w:tc>
        <w:tc>
          <w:tcPr>
            <w:tcW w:type="dxa" w:w="2160"/>
            <w:shd w:val="clear" w:color="auto" w:fill="0B4E7A"/>
          </w:tcPr>
          <w:p>
            <w:pPr>
              <w:spacing w:after="40" w:before="40"/>
            </w:pPr>
            <w:r>
              <w:rPr>
                <w:rFonts w:ascii="Adani" w:hAnsi="Adani"/>
                <w:b/>
                <w:color w:val="FFFFFF"/>
                <w:sz w:val="19"/>
              </w:rPr>
              <w:t>Revision</w:t>
            </w:r>
          </w:p>
        </w:tc>
        <w:tc>
          <w:tcPr>
            <w:tcW w:type="dxa" w:w="3744"/>
            <w:shd w:val="clear" w:color="auto" w:fill="0B4E7A"/>
          </w:tcPr>
          <w:p>
            <w:pPr>
              <w:spacing w:after="40" w:before="40"/>
            </w:pPr>
            <w:r>
              <w:rPr>
                <w:rFonts w:ascii="Adani" w:hAnsi="Adani"/>
                <w:b/>
                <w:color w:val="FFFFFF"/>
                <w:sz w:val="19"/>
              </w:rPr>
              <w:t>Scope</w:t>
            </w:r>
          </w:p>
        </w:tc>
      </w:tr>
      <w:tr>
        <w:trPr>
          <w:cantSplit/>
        </w:trPr>
        <w:tc>
          <w:tcPr>
            <w:tcW w:type="dxa" w:w="2448"/>
          </w:tcPr>
          <w:p>
            <w:pPr>
              <w:spacing w:after="40" w:before="40"/>
            </w:pPr>
            <w:r>
              <w:rPr>
                <w:rFonts w:ascii="Adani" w:hAnsi="Adani"/>
                <w:b/>
                <w:sz w:val="19"/>
              </w:rPr>
              <w:t>RPA-UI-Dashboard</w:t>
            </w:r>
          </w:p>
        </w:tc>
        <w:tc>
          <w:tcPr>
            <w:tcW w:type="dxa" w:w="1296"/>
          </w:tcPr>
          <w:p>
            <w:pPr>
              <w:spacing w:after="40" w:before="40"/>
            </w:pPr>
            <w:r>
              <w:rPr>
                <w:rFonts w:ascii="Adani" w:hAnsi="Adani"/>
                <w:b w:val="0"/>
                <w:sz w:val="19"/>
              </w:rPr>
              <w:t>QA</w:t>
            </w:r>
          </w:p>
        </w:tc>
        <w:tc>
          <w:tcPr>
            <w:tcW w:type="dxa" w:w="2160"/>
          </w:tcPr>
          <w:p>
            <w:pPr>
              <w:spacing w:after="40" w:before="40"/>
            </w:pPr>
            <w:r>
              <w:rPr>
                <w:rFonts w:ascii="Adani" w:hAnsi="Adani"/>
                <w:b w:val="0"/>
                <w:sz w:val="19"/>
              </w:rPr>
              <w:t>06 September 2026</w:t>
            </w:r>
          </w:p>
        </w:tc>
        <w:tc>
          <w:tcPr>
            <w:tcW w:type="dxa" w:w="3744"/>
          </w:tcPr>
          <w:p>
            <w:pPr>
              <w:spacing w:after="40" w:before="40"/>
            </w:pPr>
            <w:r>
              <w:rPr>
                <w:rFonts w:ascii="Adani" w:hAnsi="Adani"/>
                <w:b w:val="0"/>
                <w:sz w:val="19"/>
              </w:rPr>
              <w:t>Data intake, scheduling, alerting, operations</w:t>
            </w:r>
          </w:p>
        </w:tc>
      </w:tr>
    </w:tbl>
    <w:p>
      <w:pPr>
        <w:spacing w:after="80"/>
      </w:pPr>
    </w:p>
    <w:p>
      <w:pPr>
        <w:pStyle w:val="Heading1"/>
      </w:pPr>
      <w:r>
        <w:t>1.  Purpose and scope</w:t>
      </w:r>
    </w:p>
    <w:p>
      <w:r>
        <w:rPr>
          <w:rFonts w:ascii="Adani" w:hAnsi="Adani"/>
          <w:b w:val="0"/>
          <w:i w:val="0"/>
          <w:sz w:val="21"/>
        </w:rPr>
        <w:t>This note covers how bot execution data gets into the Co-Bot Console, what changed when the Automation Anywhere pull was added, which jobs run at which times, and who receives which alert. It is written for the governance team and for whoever runs the platform day to day.</w:t>
      </w:r>
    </w:p>
    <w:p>
      <w:r>
        <w:rPr>
          <w:rFonts w:ascii="Adani" w:hAnsi="Adani"/>
          <w:b w:val="0"/>
          <w:i w:val="0"/>
          <w:sz w:val="21"/>
        </w:rPr>
        <w:t>Everything here comes from the code on the QA branch. Where something is missing or looks risky it has been written down rather than left out; those items are collected in section 11.</w:t>
      </w:r>
    </w:p>
    <w:p>
      <w:pPr>
        <w:pStyle w:val="Heading1"/>
      </w:pPr>
      <w:r>
        <w:t>2.  What changed</w:t>
      </w:r>
    </w:p>
    <w:p>
      <w:r>
        <w:rPr>
          <w:rFonts w:ascii="Adani" w:hAnsi="Adani"/>
          <w:b w:val="0"/>
          <w:i w:val="0"/>
          <w:sz w:val="21"/>
        </w:rPr>
        <w:t>Until the recent change the console took data in two ways, and both needed someone to act first. An admin uploaded the Control Room dump through the browser, or someone on the RPA team saved the same dump into the SharePoint folder for the console to collect. When nobody produced the file the dashboard went stale, and that usually came to light the next morning through the missing-data email.</w:t>
      </w:r>
    </w:p>
    <w:p>
      <w:r>
        <w:rPr>
          <w:rFonts w:ascii="Adani" w:hAnsi="Adani"/>
          <w:b w:val="0"/>
          <w:i w:val="0"/>
          <w:sz w:val="21"/>
        </w:rPr>
        <w:t>The third method removes that dependency. A scheduled task signs in to the Automation Anywhere Control Room API twice a day, pulls the execution records for the seven runner machines, writes them into the same Excel layout the parser already handled, and puts the file into the same SharePoint folder.</w:t>
      </w:r>
    </w:p>
    <w:tbl>
      <w:tblPr>
        <w:tblStyle w:val="TableGrid"/>
        <w:tblW w:type="auto" w:w="0"/>
        <w:tblLook w:firstColumn="1" w:firstRow="1" w:lastColumn="0" w:lastRow="0" w:noHBand="0" w:noVBand="1" w:val="04A0"/>
      </w:tblPr>
      <w:tblGrid>
        <w:gridCol w:w="9648"/>
      </w:tblGrid>
      <w:tr>
        <w:trPr>
          <w:cantSplit/>
        </w:trPr>
        <w:tc>
          <w:tcPr>
            <w:tcW w:type="dxa" w:w="9648"/>
            <w:shd w:val="clear" w:color="auto" w:fill="EEF3F8"/>
          </w:tcPr>
          <w:p>
            <w:pPr>
              <w:spacing w:after="60"/>
            </w:pPr>
            <w:r>
              <w:rPr>
                <w:rFonts w:ascii="Adani" w:hAnsi="Adani"/>
                <w:b/>
                <w:color w:val="0B4E7A"/>
                <w:sz w:val="18"/>
              </w:rPr>
              <w:t>What this actually changed</w:t>
            </w:r>
          </w:p>
          <w:p>
            <w:pPr>
              <w:spacing w:after="40"/>
            </w:pPr>
            <w:r>
              <w:rPr>
                <w:rFonts w:ascii="Adani" w:hAnsi="Adani"/>
                <w:sz w:val="20"/>
              </w:rPr>
              <w:t>Method 3 is not a new route into the database. It is a new way of filling the SharePoint folder that method 2 was already watching. Nothing downstream needed changing: the parser, the file-log checks and the dashboard queries all stayed as they were.</w:t>
            </w:r>
          </w:p>
        </w:tc>
      </w:tr>
    </w:tbl>
    <w:p>
      <w:pPr>
        <w:spacing w:after="80"/>
      </w:pPr>
    </w:p>
    <w:p>
      <w:r>
        <w:rPr>
          <w:rFonts w:ascii="Adani" w:hAnsi="Adani"/>
          <w:b w:val="0"/>
          <w:i w:val="0"/>
          <w:sz w:val="21"/>
        </w:rPr>
        <w:t>Both manual paths are still in place. They are the fallback when the Control Room API cannot be reached, and method 1 is still the only way to load the master bot list, which is maintained by hand and has no API behind it.</w:t>
      </w:r>
    </w:p>
    <w:p>
      <w:pPr>
        <w:pStyle w:val="Heading1"/>
      </w:pPr>
      <w:r>
        <w:t>3.  The previous design — two methods</w:t>
      </w:r>
    </w:p>
    <w:p>
      <w:pPr>
        <w:keepNext/>
        <w:keepLines/>
        <w:spacing w:before="120" w:after="80"/>
        <w:jc w:val="center"/>
      </w:pPr>
      <w:r>
        <w:drawing>
          <wp:inline xmlns:a="http://schemas.openxmlformats.org/drawingml/2006/main" xmlns:pic="http://schemas.openxmlformats.org/drawingml/2006/picture">
            <wp:extent cx="5852160" cy="2045344"/>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2045344"/>
                    </a:xfrm>
                    <a:prstGeom prst="rect"/>
                  </pic:spPr>
                </pic:pic>
              </a:graphicData>
            </a:graphic>
          </wp:inline>
        </w:drawing>
      </w:r>
    </w:p>
    <w:p>
      <w:pPr>
        <w:keepLines/>
        <w:spacing w:after="240"/>
        <w:jc w:val="center"/>
      </w:pPr>
      <w:r>
        <w:rPr>
          <w:rFonts w:ascii="Adani" w:hAnsi="Adani"/>
          <w:i/>
          <w:color w:val="5A626C"/>
          <w:sz w:val="18"/>
        </w:rPr>
        <w:t>Figure 1.  Both routes ended at the same parser and the same tables. The weak point sat before any of it: if the dump was not exported, neither route carried anything.</w:t>
      </w:r>
    </w:p>
    <w:p>
      <w:pPr>
        <w:pStyle w:val="Heading2"/>
      </w:pPr>
      <w:r>
        <w:t>3.1  Method 1 — upload in the console</w:t>
      </w:r>
    </w:p>
    <w:p>
      <w:r>
        <w:rPr>
          <w:rFonts w:ascii="Adani" w:hAnsi="Adani"/>
          <w:b w:val="0"/>
          <w:i w:val="0"/>
          <w:sz w:val="21"/>
        </w:rPr>
        <w:t>An admin picks a file in the console. There are two endpoints:</w:t>
      </w:r>
    </w:p>
    <w:p>
      <w:pPr>
        <w:pStyle w:val="ListBullet"/>
        <w:spacing w:after="60"/>
        <w:ind w:left="360"/>
      </w:pPr>
      <w:r>
        <w:rPr>
          <w:rFonts w:ascii="Adani" w:hAnsi="Adani"/>
          <w:sz w:val="21"/>
        </w:rPr>
        <w:t>The master bot list, holding departments, SPOCs, bots, schedules and savings figures.</w:t>
      </w:r>
      <w:r>
        <w:rPr>
          <w:rFonts w:ascii="Consolas" w:hAnsi="Consolas"/>
          <w:color w:val="5A626C"/>
          <w:sz w:val="18"/>
        </w:rPr>
        <w:t xml:space="preserve">  POST /api/upload-master</w:t>
      </w:r>
    </w:p>
    <w:p>
      <w:pPr>
        <w:pStyle w:val="ListBullet"/>
        <w:spacing w:after="60"/>
        <w:ind w:left="360"/>
      </w:pPr>
      <w:r>
        <w:rPr>
          <w:rFonts w:ascii="Adani" w:hAnsi="Adani"/>
          <w:sz w:val="21"/>
        </w:rPr>
        <w:t>The daily status dump exported from the Control Room.</w:t>
      </w:r>
      <w:r>
        <w:rPr>
          <w:rFonts w:ascii="Consolas" w:hAnsi="Consolas"/>
          <w:color w:val="5A626C"/>
          <w:sz w:val="18"/>
        </w:rPr>
        <w:t xml:space="preserve">  POST /api/upload-daily-report</w:t>
      </w:r>
    </w:p>
    <w:p>
      <w:r>
        <w:rPr>
          <w:rFonts w:ascii="Adani" w:hAnsi="Adani"/>
          <w:b w:val="0"/>
          <w:i w:val="0"/>
          <w:sz w:val="21"/>
        </w:rPr>
        <w:t>The file is saved under the uploads directory with a date or timestamp in its name and handed to the parser. The response reports rows processed, bots matched, and the first ten parse errors.</w:t>
      </w:r>
    </w:p>
    <w:p>
      <w:pPr>
        <w:pStyle w:val="Heading2"/>
      </w:pPr>
      <w:r>
        <w:t>3.2  Method 2 — SharePoint pull</w:t>
      </w:r>
    </w:p>
    <w:p>
      <w:r>
        <w:rPr>
          <w:rFonts w:ascii="Adani" w:hAnsi="Adani"/>
          <w:b w:val="0"/>
          <w:i w:val="0"/>
          <w:sz w:val="21"/>
        </w:rPr>
        <w:t>The console signs in to Microsoft Graph with a client-credentials app registration, resolves the site drive and lists the target library. It then works through the files as follows:</w:t>
      </w:r>
    </w:p>
    <w:p>
      <w:pPr>
        <w:pStyle w:val="ListNumber"/>
        <w:spacing w:after="60"/>
        <w:ind w:left="360"/>
      </w:pPr>
      <w:r>
        <w:rPr>
          <w:rFonts w:ascii="Adani" w:hAnsi="Adani"/>
          <w:sz w:val="21"/>
        </w:rPr>
        <w:t>Keep .xlsx files whose name contains dump, control room or status report. Case does not matter.</w:t>
      </w:r>
    </w:p>
    <w:p>
      <w:pPr>
        <w:pStyle w:val="ListNumber"/>
        <w:spacing w:after="60"/>
        <w:ind w:left="360"/>
      </w:pPr>
      <w:r>
        <w:rPr>
          <w:rFonts w:ascii="Adani" w:hAnsi="Adani"/>
          <w:sz w:val="21"/>
        </w:rPr>
        <w:t>Sort oldest first by last-modified time so history loads in order.</w:t>
      </w:r>
    </w:p>
    <w:p>
      <w:pPr>
        <w:pStyle w:val="ListNumber"/>
        <w:spacing w:after="60"/>
        <w:ind w:left="360"/>
      </w:pPr>
      <w:r>
        <w:rPr>
          <w:rFonts w:ascii="Adani" w:hAnsi="Adani"/>
          <w:sz w:val="21"/>
        </w:rPr>
        <w:t>Skip anything already in the file log with status Success. This is what makes it safe to run the sync repeatedly.</w:t>
      </w:r>
    </w:p>
    <w:p>
      <w:pPr>
        <w:pStyle w:val="ListNumber"/>
        <w:spacing w:after="60"/>
        <w:ind w:left="360"/>
      </w:pPr>
      <w:r>
        <w:rPr>
          <w:rFonts w:ascii="Adani" w:hAnsi="Adani"/>
          <w:sz w:val="21"/>
        </w:rPr>
        <w:t>Read the report date out of the filename, matching a day followed by a three-letter month such as 3 Sep, and assume the current year.</w:t>
      </w:r>
    </w:p>
    <w:p>
      <w:pPr>
        <w:pStyle w:val="ListNumber"/>
        <w:spacing w:after="60"/>
        <w:ind w:left="360"/>
      </w:pPr>
      <w:r>
        <w:rPr>
          <w:rFonts w:ascii="Adani" w:hAnsi="Adani"/>
          <w:sz w:val="21"/>
        </w:rPr>
        <w:t>Parse the file, copy it into uploads/archive with a timestamp prefix, and write a file-log row holding the row count, unique bots, hours-saved estimate and any parse errors.</w:t>
      </w:r>
    </w:p>
    <w:p>
      <w:r>
        <w:rPr>
          <w:rFonts w:ascii="Adani" w:hAnsi="Adani"/>
          <w:b w:val="0"/>
          <w:i w:val="0"/>
          <w:sz w:val="21"/>
        </w:rPr>
        <w:t>The sync runs from the admin screen on demand. It also runs as a background task after every successful SSO login.</w:t>
      </w:r>
    </w:p>
    <w:p>
      <w:pPr>
        <w:pStyle w:val="Heading2"/>
      </w:pPr>
      <w:r>
        <w:t>3.3  Where this fell short</w:t>
      </w:r>
    </w:p>
    <w:p>
      <w:pPr>
        <w:pStyle w:val="ListBullet"/>
        <w:spacing w:after="60"/>
        <w:ind w:left="360"/>
      </w:pPr>
      <w:r>
        <w:rPr>
          <w:rFonts w:ascii="Adani" w:hAnsi="Adani"/>
          <w:sz w:val="21"/>
        </w:rPr>
        <w:t>Nothing loaded unless a person exported the dump first.</w:t>
      </w:r>
    </w:p>
    <w:p>
      <w:pPr>
        <w:pStyle w:val="ListBullet"/>
        <w:spacing w:after="60"/>
        <w:ind w:left="360"/>
      </w:pPr>
      <w:r>
        <w:rPr>
          <w:rFonts w:ascii="Adani" w:hAnsi="Adani"/>
          <w:sz w:val="21"/>
        </w:rPr>
        <w:t>How current the dashboard was depended on someone's working habits rather than on a schedule.</w:t>
      </w:r>
    </w:p>
    <w:p>
      <w:pPr>
        <w:pStyle w:val="ListBullet"/>
        <w:spacing w:after="60"/>
        <w:ind w:left="360"/>
      </w:pPr>
      <w:r>
        <w:rPr>
          <w:rFonts w:ascii="Adani" w:hAnsi="Adani"/>
          <w:sz w:val="21"/>
        </w:rPr>
        <w:t>A missed export surfaced at 09:00 the next morning, so up to a day late.</w:t>
      </w:r>
    </w:p>
    <w:p>
      <w:pPr>
        <w:pStyle w:val="Heading1"/>
      </w:pPr>
      <w:r>
        <w:t>4.  The current design — three methods</w:t>
      </w:r>
    </w:p>
    <w:p>
      <w:pPr>
        <w:keepNext/>
        <w:keepLines/>
        <w:spacing w:before="120" w:after="80"/>
        <w:jc w:val="center"/>
      </w:pPr>
      <w:r>
        <w:drawing>
          <wp:inline xmlns:a="http://schemas.openxmlformats.org/drawingml/2006/main" xmlns:pic="http://schemas.openxmlformats.org/drawingml/2006/picture">
            <wp:extent cx="5852160" cy="342831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52160" cy="3428318"/>
                    </a:xfrm>
                    <a:prstGeom prst="rect"/>
                  </pic:spPr>
                </pic:pic>
              </a:graphicData>
            </a:graphic>
          </wp:inline>
        </w:drawing>
      </w:r>
    </w:p>
    <w:p>
      <w:pPr>
        <w:keepLines/>
        <w:spacing w:after="240"/>
        <w:jc w:val="center"/>
      </w:pPr>
      <w:r>
        <w:rPr>
          <w:rFonts w:ascii="Adani" w:hAnsi="Adani"/>
          <w:i/>
          <w:color w:val="5A626C"/>
          <w:sz w:val="18"/>
        </w:rPr>
        <w:t>Figure 2.  Method 3 feeds the SharePoint folder that method 2 already watched. Methods 1 and 2 work exactly as they did before.</w:t>
      </w:r>
    </w:p>
    <w:p>
      <w:pPr>
        <w:pStyle w:val="Heading2"/>
      </w:pPr>
      <w:r>
        <w:t>4.1  Method 3 — pulling from the Control Room</w:t>
      </w:r>
    </w:p>
    <w:p>
      <w:r>
        <w:rPr>
          <w:rFonts w:ascii="Adani" w:hAnsi="Adani"/>
          <w:b w:val="0"/>
          <w:i w:val="0"/>
          <w:sz w:val="21"/>
        </w:rPr>
        <w:t>One scheduled command does the whole job, in five steps:</w:t>
      </w:r>
    </w:p>
    <w:p>
      <w:pPr>
        <w:pStyle w:val="ListNumber"/>
        <w:spacing w:after="60"/>
        <w:ind w:left="360"/>
      </w:pPr>
      <w:r>
        <w:rPr>
          <w:rFonts w:ascii="Adani" w:hAnsi="Adani"/>
          <w:sz w:val="21"/>
        </w:rPr>
        <w:t>Sign in. Username, password and API key go to the Control Room authentication endpoint and the returned bearer token is held for the run. Transport errors are retried three times with a widening gap between attempts. A 401 or 403 is not retried, since more attempts will not fix bad credentials.</w:t>
      </w:r>
    </w:p>
    <w:p>
      <w:pPr>
        <w:pStyle w:val="ListNumber"/>
        <w:spacing w:after="60"/>
        <w:ind w:left="360"/>
      </w:pPr>
      <w:r>
        <w:rPr>
          <w:rFonts w:ascii="Adani" w:hAnsi="Adani"/>
          <w:sz w:val="21"/>
        </w:rPr>
        <w:t>Fetch. The activity list endpoint is paged 200 records at a time, filtered on end time and sorted newest first. If the token expires part way through, the job signs in again and repeats that page.</w:t>
      </w:r>
    </w:p>
    <w:p>
      <w:pPr>
        <w:pStyle w:val="ListNumber"/>
        <w:spacing w:after="60"/>
        <w:ind w:left="360"/>
      </w:pPr>
      <w:r>
        <w:rPr>
          <w:rFonts w:ascii="Adani" w:hAnsi="Adani"/>
          <w:sz w:val="21"/>
        </w:rPr>
        <w:t>Filter. Only records from the seven Cobot runner machines are kept. Paging stops once records older than the window start appear.</w:t>
      </w:r>
    </w:p>
    <w:p>
      <w:pPr>
        <w:pStyle w:val="ListNumber"/>
        <w:spacing w:after="60"/>
        <w:ind w:left="360"/>
      </w:pPr>
      <w:r>
        <w:rPr>
          <w:rFonts w:ascii="Adani" w:hAnsi="Adani"/>
          <w:sz w:val="21"/>
        </w:rPr>
        <w:t>Write. Records are de-duplicated on execution id, then written to an .xlsx whose header row matches what the parser expects. A JSON copy of the raw response is saved next to it for debugging.</w:t>
      </w:r>
    </w:p>
    <w:p>
      <w:pPr>
        <w:pStyle w:val="ListNumber"/>
        <w:spacing w:after="60"/>
        <w:ind w:left="360"/>
      </w:pPr>
      <w:r>
        <w:rPr>
          <w:rFonts w:ascii="Adani" w:hAnsi="Adani"/>
          <w:sz w:val="21"/>
        </w:rPr>
        <w:t>Publish. The Excel file is uploaded to the SharePoint library over Graph, where method 2 collects it on the next sync.</w:t>
      </w:r>
    </w:p>
    <w:p>
      <w:pPr>
        <w:keepNext/>
        <w:spacing w:after="40"/>
      </w:pPr>
      <w:r>
        <w:rPr>
          <w:rFonts w:ascii="Adani" w:hAnsi="Adani"/>
          <w:b w:val="0"/>
          <w:i w:val="0"/>
          <w:sz w:val="21"/>
        </w:rPr>
        <w:t>Columns written, in order:</w:t>
      </w:r>
    </w:p>
    <w:p>
      <w:pPr>
        <w:spacing w:after="160"/>
      </w:pPr>
      <w:r>
        <w:rPr>
          <w:rFonts w:ascii="Consolas" w:hAnsi="Consolas"/>
          <w:b w:val="0"/>
          <w:i w:val="0"/>
          <w:sz w:val="19"/>
        </w:rPr>
        <w:t>Activity Name · Status · Started On · Ended On · Device Name · Automation Type · Error Message</w:t>
      </w:r>
    </w:p>
    <w:p>
      <w:pPr>
        <w:keepNext/>
        <w:spacing w:after="40"/>
      </w:pPr>
      <w:r>
        <w:rPr>
          <w:rFonts w:ascii="Adani" w:hAnsi="Adani"/>
          <w:b w:val="0"/>
          <w:i w:val="0"/>
          <w:sz w:val="21"/>
        </w:rPr>
        <w:t>Runner machines covered:</w:t>
      </w:r>
    </w:p>
    <w:p>
      <w:pPr>
        <w:spacing w:after="160"/>
      </w:pPr>
      <w:r>
        <w:rPr>
          <w:rFonts w:ascii="Consolas" w:hAnsi="Consolas"/>
          <w:b w:val="0"/>
          <w:i w:val="0"/>
          <w:sz w:val="19"/>
        </w:rPr>
        <w:t>DT-1001-7B3NM24 · DT-1001-G62J7W3 · gcp10wbtrpap01 · gcp10wbtrpap02 · gcp10wbtrpap03 · gcp10wbtrpap04 · gcp10wbtrpap05</w:t>
      </w:r>
    </w:p>
    <w:tbl>
      <w:tblPr>
        <w:tblStyle w:val="TableGrid"/>
        <w:tblW w:type="auto" w:w="0"/>
        <w:jc w:val="left"/>
        <w:tblLook w:firstColumn="1" w:firstRow="1" w:lastColumn="0" w:lastRow="0" w:noHBand="0" w:noVBand="1" w:val="04A0"/>
      </w:tblPr>
      <w:tblGrid>
        <w:gridCol w:w="4824"/>
        <w:gridCol w:w="4824"/>
      </w:tblGrid>
      <w:tr>
        <w:trPr>
          <w:cantSplit/>
          <w:tblHeader w:val="true"/>
        </w:trPr>
        <w:tc>
          <w:tcPr>
            <w:tcW w:type="dxa" w:w="2304"/>
            <w:shd w:val="clear" w:color="auto" w:fill="0B4E7A"/>
          </w:tcPr>
          <w:p>
            <w:pPr>
              <w:spacing w:after="40" w:before="40"/>
            </w:pPr>
            <w:r>
              <w:rPr>
                <w:rFonts w:ascii="Adani" w:hAnsi="Adani"/>
                <w:b/>
                <w:color w:val="FFFFFF"/>
                <w:sz w:val="19"/>
              </w:rPr>
              <w:t>Option</w:t>
            </w:r>
          </w:p>
        </w:tc>
        <w:tc>
          <w:tcPr>
            <w:tcW w:type="dxa" w:w="7344"/>
            <w:shd w:val="clear" w:color="auto" w:fill="0B4E7A"/>
          </w:tcPr>
          <w:p>
            <w:pPr>
              <w:spacing w:after="40" w:before="40"/>
            </w:pPr>
            <w:r>
              <w:rPr>
                <w:rFonts w:ascii="Adani" w:hAnsi="Adani"/>
                <w:b/>
                <w:color w:val="FFFFFF"/>
                <w:sz w:val="19"/>
              </w:rPr>
              <w:t>What it does</w:t>
            </w:r>
          </w:p>
        </w:tc>
      </w:tr>
      <w:tr>
        <w:trPr>
          <w:cantSplit/>
        </w:trPr>
        <w:tc>
          <w:tcPr>
            <w:tcW w:type="dxa" w:w="2304"/>
          </w:tcPr>
          <w:p>
            <w:pPr>
              <w:spacing w:after="40" w:before="40"/>
            </w:pPr>
            <w:r>
              <w:rPr>
                <w:rFonts w:ascii="Consolas" w:hAnsi="Consolas"/>
                <w:b w:val="0"/>
                <w:color w:val="5A626C"/>
                <w:sz w:val="17"/>
              </w:rPr>
              <w:t>--hours N</w:t>
            </w:r>
          </w:p>
        </w:tc>
        <w:tc>
          <w:tcPr>
            <w:tcW w:type="dxa" w:w="7344"/>
          </w:tcPr>
          <w:p>
            <w:pPr>
              <w:spacing w:after="40" w:before="40"/>
            </w:pPr>
            <w:r>
              <w:rPr>
                <w:rFonts w:ascii="Adani" w:hAnsi="Adani"/>
                <w:b w:val="0"/>
                <w:sz w:val="19"/>
              </w:rPr>
              <w:t>How many hours to look back from now. Defaults to 12.</w:t>
            </w:r>
          </w:p>
        </w:tc>
      </w:tr>
      <w:tr>
        <w:trPr>
          <w:cantSplit/>
        </w:trPr>
        <w:tc>
          <w:tcPr>
            <w:tcW w:type="dxa" w:w="2304"/>
            <w:shd w:val="clear" w:color="auto" w:fill="F2F5F8"/>
          </w:tcPr>
          <w:p>
            <w:pPr>
              <w:spacing w:after="40" w:before="40"/>
            </w:pPr>
            <w:r>
              <w:rPr>
                <w:rFonts w:ascii="Consolas" w:hAnsi="Consolas"/>
                <w:b w:val="0"/>
                <w:color w:val="5A626C"/>
                <w:sz w:val="17"/>
              </w:rPr>
              <w:t>--start / --end</w:t>
            </w:r>
          </w:p>
        </w:tc>
        <w:tc>
          <w:tcPr>
            <w:tcW w:type="dxa" w:w="7344"/>
            <w:shd w:val="clear" w:color="auto" w:fill="F2F5F8"/>
          </w:tcPr>
          <w:p>
            <w:pPr>
              <w:spacing w:after="40" w:before="40"/>
            </w:pPr>
            <w:r>
              <w:rPr>
                <w:rFonts w:ascii="Adani" w:hAnsi="Adani"/>
                <w:b w:val="0"/>
                <w:sz w:val="19"/>
              </w:rPr>
              <w:t>An explicit ISO-8601 window. Overrides --hours, and is what you use for a backfill.</w:t>
            </w:r>
          </w:p>
        </w:tc>
      </w:tr>
      <w:tr>
        <w:trPr>
          <w:cantSplit/>
        </w:trPr>
        <w:tc>
          <w:tcPr>
            <w:tcW w:type="dxa" w:w="2304"/>
          </w:tcPr>
          <w:p>
            <w:pPr>
              <w:spacing w:after="40" w:before="40"/>
            </w:pPr>
            <w:r>
              <w:rPr>
                <w:rFonts w:ascii="Consolas" w:hAnsi="Consolas"/>
                <w:b w:val="0"/>
                <w:color w:val="5A626C"/>
                <w:sz w:val="17"/>
              </w:rPr>
              <w:t>--no-upload</w:t>
            </w:r>
          </w:p>
        </w:tc>
        <w:tc>
          <w:tcPr>
            <w:tcW w:type="dxa" w:w="7344"/>
          </w:tcPr>
          <w:p>
            <w:pPr>
              <w:spacing w:after="40" w:before="40"/>
            </w:pPr>
            <w:r>
              <w:rPr>
                <w:rFonts w:ascii="Adani" w:hAnsi="Adani"/>
                <w:b w:val="0"/>
                <w:sz w:val="19"/>
              </w:rPr>
              <w:t>Write the Excel and JSON files but do not upload to SharePoint.</w:t>
            </w:r>
          </w:p>
        </w:tc>
      </w:tr>
    </w:tbl>
    <w:p>
      <w:pPr>
        <w:spacing w:after="80"/>
      </w:pPr>
    </w:p>
    <w:p>
      <w:pPr>
        <w:pStyle w:val="Heading2"/>
      </w:pPr>
      <w:r>
        <w:t>4.2  Why it runs twice a day</w:t>
      </w:r>
    </w:p>
    <w:p>
      <w:r>
        <w:rPr>
          <w:rFonts w:ascii="Adani" w:hAnsi="Adani"/>
          <w:b w:val="0"/>
          <w:i w:val="0"/>
          <w:sz w:val="21"/>
        </w:rPr>
        <w:t>The 06:00 run looks back 12 hours. Its job is to get the dashboard current before the working day starts. The 18:00 run looks back 24 hours and produces the full day file that people open from SharePoint. The second window overlaps the first on purpose. De-duplication in the parser and the skip rule in the file log are what keep that overlap from double counting.</w:t>
      </w:r>
    </w:p>
    <w:p>
      <w:pPr>
        <w:pStyle w:val="Heading1"/>
      </w:pPr>
      <w:r>
        <w:t>5.  The three methods side by side</w:t>
      </w:r>
    </w:p>
    <w:tbl>
      <w:tblPr>
        <w:tblStyle w:val="TableGrid"/>
        <w:tblW w:type="auto" w:w="0"/>
        <w:jc w:val="left"/>
        <w:tblLook w:firstColumn="1" w:firstRow="1" w:lastColumn="0" w:lastRow="0" w:noHBand="0" w:noVBand="1" w:val="04A0"/>
      </w:tblPr>
      <w:tblGrid>
        <w:gridCol w:w="1930"/>
        <w:gridCol w:w="1930"/>
        <w:gridCol w:w="1930"/>
        <w:gridCol w:w="1930"/>
        <w:gridCol w:w="1930"/>
      </w:tblGrid>
      <w:tr>
        <w:trPr>
          <w:cantSplit/>
          <w:tblHeader w:val="true"/>
        </w:trPr>
        <w:tc>
          <w:tcPr>
            <w:tcW w:type="dxa" w:w="2016"/>
            <w:shd w:val="clear" w:color="auto" w:fill="0B4E7A"/>
          </w:tcPr>
          <w:p>
            <w:pPr>
              <w:spacing w:after="40" w:before="40"/>
            </w:pPr>
            <w:r>
              <w:rPr>
                <w:rFonts w:ascii="Adani" w:hAnsi="Adani"/>
                <w:b/>
                <w:color w:val="FFFFFF"/>
                <w:sz w:val="19"/>
              </w:rPr>
              <w:t>Method</w:t>
            </w:r>
          </w:p>
        </w:tc>
        <w:tc>
          <w:tcPr>
            <w:tcW w:type="dxa" w:w="2160"/>
            <w:shd w:val="clear" w:color="auto" w:fill="0B4E7A"/>
          </w:tcPr>
          <w:p>
            <w:pPr>
              <w:spacing w:after="40" w:before="40"/>
            </w:pPr>
            <w:r>
              <w:rPr>
                <w:rFonts w:ascii="Adani" w:hAnsi="Adani"/>
                <w:b/>
                <w:color w:val="FFFFFF"/>
                <w:sz w:val="19"/>
              </w:rPr>
              <w:t>Started by</w:t>
            </w:r>
          </w:p>
        </w:tc>
        <w:tc>
          <w:tcPr>
            <w:tcW w:type="dxa" w:w="1800"/>
            <w:shd w:val="clear" w:color="auto" w:fill="0B4E7A"/>
          </w:tcPr>
          <w:p>
            <w:pPr>
              <w:spacing w:after="40" w:before="40"/>
            </w:pPr>
            <w:r>
              <w:rPr>
                <w:rFonts w:ascii="Adani" w:hAnsi="Adani"/>
                <w:b/>
                <w:color w:val="FFFFFF"/>
                <w:sz w:val="19"/>
              </w:rPr>
              <w:t>How often</w:t>
            </w:r>
          </w:p>
        </w:tc>
        <w:tc>
          <w:tcPr>
            <w:tcW w:type="dxa" w:w="1800"/>
            <w:shd w:val="clear" w:color="auto" w:fill="0B4E7A"/>
          </w:tcPr>
          <w:p>
            <w:pPr>
              <w:spacing w:after="40" w:before="40"/>
            </w:pPr>
            <w:r>
              <w:rPr>
                <w:rFonts w:ascii="Adani" w:hAnsi="Adani"/>
                <w:b/>
                <w:color w:val="FFFFFF"/>
                <w:sz w:val="19"/>
              </w:rPr>
              <w:t>Needs a person</w:t>
            </w:r>
          </w:p>
        </w:tc>
        <w:tc>
          <w:tcPr>
            <w:tcW w:type="dxa" w:w="2016"/>
            <w:shd w:val="clear" w:color="auto" w:fill="0B4E7A"/>
          </w:tcPr>
          <w:p>
            <w:pPr>
              <w:spacing w:after="40" w:before="40"/>
            </w:pPr>
            <w:r>
              <w:rPr>
                <w:rFonts w:ascii="Adani" w:hAnsi="Adani"/>
                <w:b/>
                <w:color w:val="FFFFFF"/>
                <w:sz w:val="19"/>
              </w:rPr>
              <w:t>Carries</w:t>
            </w:r>
          </w:p>
        </w:tc>
      </w:tr>
      <w:tr>
        <w:trPr>
          <w:cantSplit/>
        </w:trPr>
        <w:tc>
          <w:tcPr>
            <w:tcW w:type="dxa" w:w="2016"/>
          </w:tcPr>
          <w:p>
            <w:pPr>
              <w:spacing w:after="40" w:before="40"/>
            </w:pPr>
            <w:r>
              <w:rPr>
                <w:rFonts w:ascii="Adani" w:hAnsi="Adani"/>
                <w:b/>
                <w:sz w:val="19"/>
              </w:rPr>
              <w:t>1 · Upload in console</w:t>
            </w:r>
          </w:p>
        </w:tc>
        <w:tc>
          <w:tcPr>
            <w:tcW w:type="dxa" w:w="2160"/>
          </w:tcPr>
          <w:p>
            <w:pPr>
              <w:spacing w:after="40" w:before="40"/>
            </w:pPr>
            <w:r>
              <w:rPr>
                <w:rFonts w:ascii="Adani" w:hAnsi="Adani"/>
                <w:b w:val="0"/>
                <w:sz w:val="19"/>
              </w:rPr>
              <w:t>An admin, in the UI</w:t>
            </w:r>
          </w:p>
        </w:tc>
        <w:tc>
          <w:tcPr>
            <w:tcW w:type="dxa" w:w="1800"/>
          </w:tcPr>
          <w:p>
            <w:pPr>
              <w:spacing w:after="40" w:before="40"/>
            </w:pPr>
            <w:r>
              <w:rPr>
                <w:rFonts w:ascii="Adani" w:hAnsi="Adani"/>
                <w:b w:val="0"/>
                <w:sz w:val="19"/>
              </w:rPr>
              <w:t>Whenever needed</w:t>
            </w:r>
          </w:p>
        </w:tc>
        <w:tc>
          <w:tcPr>
            <w:tcW w:type="dxa" w:w="1800"/>
          </w:tcPr>
          <w:p>
            <w:pPr>
              <w:spacing w:after="40" w:before="40"/>
            </w:pPr>
            <w:r>
              <w:rPr>
                <w:rFonts w:ascii="Adani" w:hAnsi="Adani"/>
                <w:b w:val="0"/>
                <w:sz w:val="19"/>
              </w:rPr>
              <w:t>Yes</w:t>
            </w:r>
          </w:p>
        </w:tc>
        <w:tc>
          <w:tcPr>
            <w:tcW w:type="dxa" w:w="2016"/>
          </w:tcPr>
          <w:p>
            <w:pPr>
              <w:spacing w:after="40" w:before="40"/>
            </w:pPr>
            <w:r>
              <w:rPr>
                <w:rFonts w:ascii="Adani" w:hAnsi="Adani"/>
                <w:b w:val="0"/>
                <w:sz w:val="19"/>
              </w:rPr>
              <w:t>Master list and daily runs</w:t>
            </w:r>
          </w:p>
        </w:tc>
      </w:tr>
      <w:tr>
        <w:trPr>
          <w:cantSplit/>
        </w:trPr>
        <w:tc>
          <w:tcPr>
            <w:tcW w:type="dxa" w:w="2016"/>
            <w:shd w:val="clear" w:color="auto" w:fill="F2F5F8"/>
          </w:tcPr>
          <w:p>
            <w:pPr>
              <w:spacing w:after="40" w:before="40"/>
            </w:pPr>
            <w:r>
              <w:rPr>
                <w:rFonts w:ascii="Adani" w:hAnsi="Adani"/>
                <w:b/>
                <w:sz w:val="19"/>
              </w:rPr>
              <w:t>2 · SharePoint pull</w:t>
            </w:r>
          </w:p>
        </w:tc>
        <w:tc>
          <w:tcPr>
            <w:tcW w:type="dxa" w:w="2160"/>
            <w:shd w:val="clear" w:color="auto" w:fill="F2F5F8"/>
          </w:tcPr>
          <w:p>
            <w:pPr>
              <w:spacing w:after="40" w:before="40"/>
            </w:pPr>
            <w:r>
              <w:rPr>
                <w:rFonts w:ascii="Adani" w:hAnsi="Adani"/>
                <w:b w:val="0"/>
                <w:sz w:val="19"/>
              </w:rPr>
              <w:t>SSO login, or the sync button</w:t>
            </w:r>
          </w:p>
        </w:tc>
        <w:tc>
          <w:tcPr>
            <w:tcW w:type="dxa" w:w="1800"/>
            <w:shd w:val="clear" w:color="auto" w:fill="F2F5F8"/>
          </w:tcPr>
          <w:p>
            <w:pPr>
              <w:spacing w:after="40" w:before="40"/>
            </w:pPr>
            <w:r>
              <w:rPr>
                <w:rFonts w:ascii="Adani" w:hAnsi="Adani"/>
                <w:b w:val="0"/>
                <w:sz w:val="19"/>
              </w:rPr>
              <w:t>Every login</w:t>
            </w:r>
          </w:p>
        </w:tc>
        <w:tc>
          <w:tcPr>
            <w:tcW w:type="dxa" w:w="1800"/>
            <w:shd w:val="clear" w:color="auto" w:fill="F2F5F8"/>
          </w:tcPr>
          <w:p>
            <w:pPr>
              <w:spacing w:after="40" w:before="40"/>
            </w:pPr>
            <w:r>
              <w:rPr>
                <w:rFonts w:ascii="Adani" w:hAnsi="Adani"/>
                <w:b w:val="0"/>
                <w:sz w:val="19"/>
              </w:rPr>
              <w:t>Only to put the file there</w:t>
            </w:r>
          </w:p>
        </w:tc>
        <w:tc>
          <w:tcPr>
            <w:tcW w:type="dxa" w:w="2016"/>
            <w:shd w:val="clear" w:color="auto" w:fill="F2F5F8"/>
          </w:tcPr>
          <w:p>
            <w:pPr>
              <w:spacing w:after="40" w:before="40"/>
            </w:pPr>
            <w:r>
              <w:rPr>
                <w:rFonts w:ascii="Adani" w:hAnsi="Adani"/>
                <w:b w:val="0"/>
                <w:sz w:val="19"/>
              </w:rPr>
              <w:t>Daily runs</w:t>
            </w:r>
          </w:p>
        </w:tc>
      </w:tr>
      <w:tr>
        <w:trPr>
          <w:cantSplit/>
        </w:trPr>
        <w:tc>
          <w:tcPr>
            <w:tcW w:type="dxa" w:w="2016"/>
            <w:shd w:val="clear" w:color="auto" w:fill="FBEDF3"/>
          </w:tcPr>
          <w:p>
            <w:pPr>
              <w:spacing w:after="40" w:before="40"/>
            </w:pPr>
            <w:r>
              <w:rPr>
                <w:rFonts w:ascii="Adani" w:hAnsi="Adani"/>
                <w:b/>
                <w:sz w:val="19"/>
              </w:rPr>
              <w:t>3 · Control Room pull</w:t>
            </w:r>
          </w:p>
        </w:tc>
        <w:tc>
          <w:tcPr>
            <w:tcW w:type="dxa" w:w="2160"/>
            <w:shd w:val="clear" w:color="auto" w:fill="FBEDF3"/>
          </w:tcPr>
          <w:p>
            <w:pPr>
              <w:spacing w:after="40" w:before="40"/>
            </w:pPr>
            <w:r>
              <w:rPr>
                <w:rFonts w:ascii="Adani" w:hAnsi="Adani"/>
                <w:b w:val="0"/>
                <w:sz w:val="19"/>
              </w:rPr>
              <w:t>Windows Task Scheduler</w:t>
            </w:r>
          </w:p>
        </w:tc>
        <w:tc>
          <w:tcPr>
            <w:tcW w:type="dxa" w:w="1800"/>
            <w:shd w:val="clear" w:color="auto" w:fill="FBEDF3"/>
          </w:tcPr>
          <w:p>
            <w:pPr>
              <w:spacing w:after="40" w:before="40"/>
            </w:pPr>
            <w:r>
              <w:rPr>
                <w:rFonts w:ascii="Adani" w:hAnsi="Adani"/>
                <w:b w:val="0"/>
                <w:sz w:val="19"/>
              </w:rPr>
              <w:t>06:00 and 18:00 IST</w:t>
            </w:r>
          </w:p>
        </w:tc>
        <w:tc>
          <w:tcPr>
            <w:tcW w:type="dxa" w:w="1800"/>
            <w:shd w:val="clear" w:color="auto" w:fill="FBEDF3"/>
          </w:tcPr>
          <w:p>
            <w:pPr>
              <w:spacing w:after="40" w:before="40"/>
            </w:pPr>
            <w:r>
              <w:rPr>
                <w:rFonts w:ascii="Adani" w:hAnsi="Adani"/>
                <w:b w:val="0"/>
                <w:sz w:val="19"/>
              </w:rPr>
              <w:t>No</w:t>
            </w:r>
          </w:p>
        </w:tc>
        <w:tc>
          <w:tcPr>
            <w:tcW w:type="dxa" w:w="2016"/>
            <w:shd w:val="clear" w:color="auto" w:fill="FBEDF3"/>
          </w:tcPr>
          <w:p>
            <w:pPr>
              <w:spacing w:after="40" w:before="40"/>
            </w:pPr>
            <w:r>
              <w:rPr>
                <w:rFonts w:ascii="Adani" w:hAnsi="Adani"/>
                <w:b w:val="0"/>
                <w:sz w:val="19"/>
              </w:rPr>
              <w:t>Daily runs</w:t>
            </w:r>
          </w:p>
        </w:tc>
      </w:tr>
    </w:tbl>
    <w:p>
      <w:pPr>
        <w:spacing w:after="80"/>
      </w:pPr>
    </w:p>
    <w:p>
      <w:r>
        <w:rPr>
          <w:rFonts w:ascii="Adani" w:hAnsi="Adani"/>
          <w:b w:val="0"/>
          <w:i w:val="0"/>
          <w:sz w:val="21"/>
        </w:rPr>
        <w:t>Only method 1 can load the master bot list. Methods 2 and 3 carry execution records and nothing else.</w:t>
      </w:r>
    </w:p>
    <w:p>
      <w:pPr>
        <w:pStyle w:val="Heading1"/>
      </w:pPr>
      <w:r>
        <w:t>6.  What happens once the file lands</w:t>
      </w:r>
    </w:p>
    <w:p>
      <w:r>
        <w:rPr>
          <w:rFonts w:ascii="Adani" w:hAnsi="Adani"/>
          <w:b w:val="0"/>
          <w:i w:val="0"/>
          <w:sz w:val="21"/>
        </w:rPr>
        <w:t>The route in makes no difference from here on:</w:t>
      </w:r>
    </w:p>
    <w:p>
      <w:pPr>
        <w:pStyle w:val="ListNumber"/>
        <w:spacing w:after="60"/>
        <w:ind w:left="360"/>
      </w:pPr>
      <w:r>
        <w:rPr>
          <w:rFonts w:ascii="Adani" w:hAnsi="Adani"/>
          <w:sz w:val="21"/>
        </w:rPr>
        <w:t>The Excel file sits in the uploads directory.</w:t>
      </w:r>
    </w:p>
    <w:p>
      <w:pPr>
        <w:pStyle w:val="ListNumber"/>
        <w:spacing w:after="60"/>
        <w:ind w:left="360"/>
      </w:pPr>
      <w:r>
        <w:rPr>
          <w:rFonts w:ascii="Adani" w:hAnsi="Adani"/>
          <w:sz w:val="21"/>
        </w:rPr>
        <w:t>The parser reads the sheet, tidies up the column names and works through the rows.</w:t>
      </w:r>
    </w:p>
    <w:p>
      <w:pPr>
        <w:pStyle w:val="ListNumber"/>
        <w:spacing w:after="60"/>
        <w:ind w:left="360"/>
      </w:pPr>
      <w:r>
        <w:rPr>
          <w:rFonts w:ascii="Adani" w:hAnsi="Adani"/>
          <w:sz w:val="21"/>
        </w:rPr>
        <w:t>Each row is matched to a bot by activity name. Rows that match nothing are counted as errors and reported back.</w:t>
      </w:r>
    </w:p>
    <w:p>
      <w:pPr>
        <w:pStyle w:val="ListNumber"/>
        <w:spacing w:after="60"/>
        <w:ind w:left="360"/>
      </w:pPr>
      <w:r>
        <w:rPr>
          <w:rFonts w:ascii="Adani" w:hAnsi="Adani"/>
          <w:sz w:val="21"/>
        </w:rPr>
        <w:t>A bot_runs row is written with the status, start and end times, device name, automation type and a report date.</w:t>
      </w:r>
    </w:p>
    <w:p>
      <w:pPr>
        <w:pStyle w:val="ListNumber"/>
        <w:spacing w:after="60"/>
        <w:ind w:left="360"/>
      </w:pPr>
      <w:r>
        <w:rPr>
          <w:rFonts w:ascii="Adani" w:hAnsi="Adani"/>
          <w:sz w:val="21"/>
        </w:rPr>
        <w:t>The file is copied into uploads/archive and a file_logs row records the filename, dates, counts, hours-saved estimate, archive path and status: Success, Partial_Success or Failed.</w:t>
      </w:r>
    </w:p>
    <w:p>
      <w:pPr>
        <w:pStyle w:val="ListNumber"/>
        <w:spacing w:after="60"/>
        <w:ind w:left="360"/>
      </w:pPr>
      <w:r>
        <w:rPr>
          <w:rFonts w:ascii="Adani" w:hAnsi="Adani"/>
          <w:sz w:val="21"/>
        </w:rPr>
        <w:t>Dashboard endpoints aggregate bot_runs into daily statistics, FTE trends and daily trends. The same tables feed the periodic reports and the generated deck.</w:t>
      </w:r>
    </w:p>
    <w:tbl>
      <w:tblPr>
        <w:tblStyle w:val="TableGrid"/>
        <w:tblW w:type="auto" w:w="0"/>
        <w:tblLook w:firstColumn="1" w:firstRow="1" w:lastColumn="0" w:lastRow="0" w:noHBand="0" w:noVBand="1" w:val="04A0"/>
      </w:tblPr>
      <w:tblGrid>
        <w:gridCol w:w="9648"/>
      </w:tblGrid>
      <w:tr>
        <w:trPr>
          <w:cantSplit/>
        </w:trPr>
        <w:tc>
          <w:tcPr>
            <w:tcW w:type="dxa" w:w="9648"/>
            <w:shd w:val="clear" w:color="auto" w:fill="EEF3F8"/>
          </w:tcPr>
          <w:p>
            <w:pPr>
              <w:spacing w:after="60"/>
            </w:pPr>
            <w:r>
              <w:rPr>
                <w:rFonts w:ascii="Adani" w:hAnsi="Adani"/>
                <w:b/>
                <w:color w:val="0B4E7A"/>
                <w:sz w:val="18"/>
              </w:rPr>
              <w:t>If a file needs re-processing</w:t>
            </w:r>
          </w:p>
          <w:p>
            <w:pPr>
              <w:spacing w:after="40"/>
            </w:pPr>
            <w:r>
              <w:rPr>
                <w:rFonts w:ascii="Adani" w:hAnsi="Adani"/>
                <w:sz w:val="20"/>
              </w:rPr>
              <w:t>The skip rule looks at the filename together with a Success status in file_logs. To make a file load again, delete or change that file_logs row and run the sync. Bot runs are keyed on the content, so running the same file twice does not duplicate history.</w:t>
            </w:r>
          </w:p>
        </w:tc>
      </w:tr>
    </w:tbl>
    <w:p>
      <w:pPr>
        <w:spacing w:after="80"/>
      </w:pPr>
    </w:p>
    <w:p>
      <w:pPr>
        <w:pStyle w:val="Heading1"/>
      </w:pPr>
      <w:r>
        <w:t>7.  What runs when</w:t>
      </w:r>
    </w:p>
    <w:p>
      <w:r>
        <w:rPr>
          <w:rFonts w:ascii="Adani" w:hAnsi="Adani"/>
          <w:b w:val="0"/>
          <w:i w:val="0"/>
          <w:sz w:val="21"/>
        </w:rPr>
        <w:t>All times are IST. Three things schedule work: Windows Task Scheduler, the APScheduler running inside the application, and triggers in the application itself.</w:t>
      </w:r>
    </w:p>
    <w:p>
      <w:pPr>
        <w:keepNext/>
        <w:keepLines/>
        <w:spacing w:before="120" w:after="80"/>
        <w:jc w:val="center"/>
      </w:pPr>
      <w:r>
        <w:drawing>
          <wp:inline xmlns:a="http://schemas.openxmlformats.org/drawingml/2006/main" xmlns:pic="http://schemas.openxmlformats.org/drawingml/2006/picture">
            <wp:extent cx="5852160" cy="1816062"/>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852160" cy="1816062"/>
                    </a:xfrm>
                    <a:prstGeom prst="rect"/>
                  </pic:spPr>
                </pic:pic>
              </a:graphicData>
            </a:graphic>
          </wp:inline>
        </w:drawing>
      </w:r>
    </w:p>
    <w:p>
      <w:pPr>
        <w:keepLines/>
        <w:spacing w:after="240"/>
        <w:jc w:val="center"/>
      </w:pPr>
      <w:r>
        <w:rPr>
          <w:rFonts w:ascii="Adani" w:hAnsi="Adani"/>
          <w:i/>
          <w:color w:val="5A626C"/>
          <w:sz w:val="18"/>
        </w:rPr>
        <w:t>Figure 3.  A single weekday. The 06:00 pull is what makes the dashboard current before anyone opens it; the 09:00 check reports when it did not.</w:t>
      </w:r>
    </w:p>
    <w:p>
      <w:pPr>
        <w:pStyle w:val="Heading2"/>
      </w:pPr>
      <w:r>
        <w:t>7.1  Windows Task Scheduler</w:t>
      </w:r>
    </w:p>
    <w:p>
      <w:r>
        <w:rPr>
          <w:rFonts w:ascii="Adani" w:hAnsi="Adani"/>
          <w:b w:val="0"/>
          <w:i w:val="0"/>
          <w:sz w:val="21"/>
        </w:rPr>
        <w:t>Created by setup_schedules.bat in the backend directory. Every task runs through the python.exe inside the backend virtual environment.</w:t>
      </w:r>
    </w:p>
    <w:tbl>
      <w:tblPr>
        <w:tblStyle w:val="TableGrid"/>
        <w:tblW w:type="auto" w:w="0"/>
        <w:jc w:val="left"/>
        <w:tblLook w:firstColumn="1" w:firstRow="1" w:lastColumn="0" w:lastRow="0" w:noHBand="0" w:noVBand="1" w:val="04A0"/>
      </w:tblPr>
      <w:tblGrid>
        <w:gridCol w:w="2412"/>
        <w:gridCol w:w="2412"/>
        <w:gridCol w:w="2412"/>
        <w:gridCol w:w="2412"/>
      </w:tblGrid>
      <w:tr>
        <w:trPr>
          <w:cantSplit/>
          <w:tblHeader w:val="true"/>
        </w:trPr>
        <w:tc>
          <w:tcPr>
            <w:tcW w:type="dxa" w:w="2520"/>
            <w:shd w:val="clear" w:color="auto" w:fill="0B4E7A"/>
          </w:tcPr>
          <w:p>
            <w:pPr>
              <w:spacing w:after="40" w:before="40"/>
            </w:pPr>
            <w:r>
              <w:rPr>
                <w:rFonts w:ascii="Adani" w:hAnsi="Adani"/>
                <w:b/>
                <w:color w:val="FFFFFF"/>
                <w:sz w:val="19"/>
              </w:rPr>
              <w:t>Task name</w:t>
            </w:r>
          </w:p>
        </w:tc>
        <w:tc>
          <w:tcPr>
            <w:tcW w:type="dxa" w:w="1440"/>
            <w:shd w:val="clear" w:color="auto" w:fill="0B4E7A"/>
          </w:tcPr>
          <w:p>
            <w:pPr>
              <w:spacing w:after="40" w:before="40"/>
            </w:pPr>
            <w:r>
              <w:rPr>
                <w:rFonts w:ascii="Adani" w:hAnsi="Adani"/>
                <w:b/>
                <w:color w:val="FFFFFF"/>
                <w:sz w:val="19"/>
              </w:rPr>
              <w:t>Runs</w:t>
            </w:r>
          </w:p>
        </w:tc>
        <w:tc>
          <w:tcPr>
            <w:tcW w:type="dxa" w:w="3168"/>
            <w:shd w:val="clear" w:color="auto" w:fill="0B4E7A"/>
          </w:tcPr>
          <w:p>
            <w:pPr>
              <w:spacing w:after="40" w:before="40"/>
            </w:pPr>
            <w:r>
              <w:rPr>
                <w:rFonts w:ascii="Adani" w:hAnsi="Adani"/>
                <w:b/>
                <w:color w:val="FFFFFF"/>
                <w:sz w:val="19"/>
              </w:rPr>
              <w:t>Command</w:t>
            </w:r>
          </w:p>
        </w:tc>
        <w:tc>
          <w:tcPr>
            <w:tcW w:type="dxa" w:w="2664"/>
            <w:shd w:val="clear" w:color="auto" w:fill="0B4E7A"/>
          </w:tcPr>
          <w:p>
            <w:pPr>
              <w:spacing w:after="40" w:before="40"/>
            </w:pPr>
            <w:r>
              <w:rPr>
                <w:rFonts w:ascii="Adani" w:hAnsi="Adani"/>
                <w:b/>
                <w:color w:val="FFFFFF"/>
                <w:sz w:val="19"/>
              </w:rPr>
              <w:t>Purpose</w:t>
            </w:r>
          </w:p>
        </w:tc>
      </w:tr>
      <w:tr>
        <w:trPr>
          <w:cantSplit/>
        </w:trPr>
        <w:tc>
          <w:tcPr>
            <w:tcW w:type="dxa" w:w="2520"/>
            <w:shd w:val="clear" w:color="auto" w:fill="FBEDF3"/>
          </w:tcPr>
          <w:p>
            <w:pPr>
              <w:spacing w:after="40" w:before="40"/>
            </w:pPr>
            <w:r>
              <w:rPr>
                <w:rFonts w:ascii="Consolas" w:hAnsi="Consolas"/>
                <w:b w:val="0"/>
                <w:color w:val="5A626C"/>
                <w:sz w:val="17"/>
              </w:rPr>
              <w:t>Adani_RPA_AA_Sync_Morning</w:t>
            </w:r>
          </w:p>
        </w:tc>
        <w:tc>
          <w:tcPr>
            <w:tcW w:type="dxa" w:w="1440"/>
            <w:shd w:val="clear" w:color="auto" w:fill="FBEDF3"/>
          </w:tcPr>
          <w:p>
            <w:pPr>
              <w:spacing w:after="40" w:before="40"/>
            </w:pPr>
            <w:r>
              <w:rPr>
                <w:rFonts w:ascii="Adani" w:hAnsi="Adani"/>
                <w:b w:val="0"/>
                <w:sz w:val="19"/>
              </w:rPr>
              <w:t>Daily 06:00</w:t>
            </w:r>
          </w:p>
        </w:tc>
        <w:tc>
          <w:tcPr>
            <w:tcW w:type="dxa" w:w="3168"/>
            <w:shd w:val="clear" w:color="auto" w:fill="FBEDF3"/>
          </w:tcPr>
          <w:p>
            <w:pPr>
              <w:spacing w:after="40" w:before="40"/>
            </w:pPr>
            <w:r>
              <w:rPr>
                <w:rFonts w:ascii="Consolas" w:hAnsi="Consolas"/>
                <w:b w:val="0"/>
                <w:color w:val="5A626C"/>
                <w:sz w:val="17"/>
              </w:rPr>
              <w:t>run_aa_sync.py --hours 12</w:t>
            </w:r>
          </w:p>
        </w:tc>
        <w:tc>
          <w:tcPr>
            <w:tcW w:type="dxa" w:w="2664"/>
            <w:shd w:val="clear" w:color="auto" w:fill="FBEDF3"/>
          </w:tcPr>
          <w:p>
            <w:pPr>
              <w:spacing w:after="40" w:before="40"/>
            </w:pPr>
            <w:r>
              <w:rPr>
                <w:rFonts w:ascii="Adani" w:hAnsi="Adani"/>
                <w:b w:val="0"/>
                <w:sz w:val="19"/>
              </w:rPr>
              <w:t>Quick dashboard refresh</w:t>
            </w:r>
          </w:p>
        </w:tc>
      </w:tr>
      <w:tr>
        <w:trPr>
          <w:cantSplit/>
        </w:trPr>
        <w:tc>
          <w:tcPr>
            <w:tcW w:type="dxa" w:w="2520"/>
            <w:shd w:val="clear" w:color="auto" w:fill="FBEDF3"/>
          </w:tcPr>
          <w:p>
            <w:pPr>
              <w:spacing w:after="40" w:before="40"/>
            </w:pPr>
            <w:r>
              <w:rPr>
                <w:rFonts w:ascii="Consolas" w:hAnsi="Consolas"/>
                <w:b w:val="0"/>
                <w:color w:val="5A626C"/>
                <w:sz w:val="17"/>
              </w:rPr>
              <w:t>Adani_RPA_AA_Sync_Evening</w:t>
            </w:r>
          </w:p>
        </w:tc>
        <w:tc>
          <w:tcPr>
            <w:tcW w:type="dxa" w:w="1440"/>
            <w:shd w:val="clear" w:color="auto" w:fill="FBEDF3"/>
          </w:tcPr>
          <w:p>
            <w:pPr>
              <w:spacing w:after="40" w:before="40"/>
            </w:pPr>
            <w:r>
              <w:rPr>
                <w:rFonts w:ascii="Adani" w:hAnsi="Adani"/>
                <w:b w:val="0"/>
                <w:sz w:val="19"/>
              </w:rPr>
              <w:t>Daily 18:00</w:t>
            </w:r>
          </w:p>
        </w:tc>
        <w:tc>
          <w:tcPr>
            <w:tcW w:type="dxa" w:w="3168"/>
            <w:shd w:val="clear" w:color="auto" w:fill="FBEDF3"/>
          </w:tcPr>
          <w:p>
            <w:pPr>
              <w:spacing w:after="40" w:before="40"/>
            </w:pPr>
            <w:r>
              <w:rPr>
                <w:rFonts w:ascii="Consolas" w:hAnsi="Consolas"/>
                <w:b w:val="0"/>
                <w:color w:val="5A626C"/>
                <w:sz w:val="17"/>
              </w:rPr>
              <w:t>run_aa_sync.py --hours 24</w:t>
            </w:r>
          </w:p>
        </w:tc>
        <w:tc>
          <w:tcPr>
            <w:tcW w:type="dxa" w:w="2664"/>
            <w:shd w:val="clear" w:color="auto" w:fill="FBEDF3"/>
          </w:tcPr>
          <w:p>
            <w:pPr>
              <w:spacing w:after="40" w:before="40"/>
            </w:pPr>
            <w:r>
              <w:rPr>
                <w:rFonts w:ascii="Adani" w:hAnsi="Adani"/>
                <w:b w:val="0"/>
                <w:sz w:val="19"/>
              </w:rPr>
              <w:t>Full day file for SharePoint users</w:t>
            </w:r>
          </w:p>
        </w:tc>
      </w:tr>
      <w:tr>
        <w:trPr>
          <w:cantSplit/>
        </w:trPr>
        <w:tc>
          <w:tcPr>
            <w:tcW w:type="dxa" w:w="2520"/>
          </w:tcPr>
          <w:p>
            <w:pPr>
              <w:spacing w:after="40" w:before="40"/>
            </w:pPr>
            <w:r>
              <w:rPr>
                <w:rFonts w:ascii="Consolas" w:hAnsi="Consolas"/>
                <w:b w:val="0"/>
                <w:color w:val="5A626C"/>
                <w:sz w:val="17"/>
              </w:rPr>
              <w:t>Adani_RPA_Missing_Data_Check</w:t>
            </w:r>
          </w:p>
        </w:tc>
        <w:tc>
          <w:tcPr>
            <w:tcW w:type="dxa" w:w="1440"/>
          </w:tcPr>
          <w:p>
            <w:pPr>
              <w:spacing w:after="40" w:before="40"/>
            </w:pPr>
            <w:r>
              <w:rPr>
                <w:rFonts w:ascii="Adani" w:hAnsi="Adani"/>
                <w:b w:val="0"/>
                <w:sz w:val="19"/>
              </w:rPr>
              <w:t>Daily 09:00</w:t>
            </w:r>
          </w:p>
        </w:tc>
        <w:tc>
          <w:tcPr>
            <w:tcW w:type="dxa" w:w="3168"/>
          </w:tcPr>
          <w:p>
            <w:pPr>
              <w:spacing w:after="40" w:before="40"/>
            </w:pPr>
            <w:r>
              <w:rPr>
                <w:rFonts w:ascii="Consolas" w:hAnsi="Consolas"/>
                <w:b w:val="0"/>
                <w:color w:val="5A626C"/>
                <w:sz w:val="17"/>
              </w:rPr>
              <w:t>check_missing_data.py</w:t>
            </w:r>
          </w:p>
        </w:tc>
        <w:tc>
          <w:tcPr>
            <w:tcW w:type="dxa" w:w="2664"/>
          </w:tcPr>
          <w:p>
            <w:pPr>
              <w:spacing w:after="40" w:before="40"/>
            </w:pPr>
            <w:r>
              <w:rPr>
                <w:rFonts w:ascii="Adani" w:hAnsi="Adani"/>
                <w:b w:val="0"/>
                <w:sz w:val="19"/>
              </w:rPr>
              <w:t>Raises the data gap alert</w:t>
            </w:r>
          </w:p>
        </w:tc>
      </w:tr>
      <w:tr>
        <w:trPr>
          <w:cantSplit/>
        </w:trPr>
        <w:tc>
          <w:tcPr>
            <w:tcW w:type="dxa" w:w="2520"/>
            <w:shd w:val="clear" w:color="auto" w:fill="F2F5F8"/>
          </w:tcPr>
          <w:p>
            <w:pPr>
              <w:spacing w:after="40" w:before="40"/>
            </w:pPr>
            <w:r>
              <w:rPr>
                <w:rFonts w:ascii="Consolas" w:hAnsi="Consolas"/>
                <w:b w:val="0"/>
                <w:color w:val="5A626C"/>
                <w:sz w:val="17"/>
              </w:rPr>
              <w:t>Adani_RPA_Weekly_Report</w:t>
            </w:r>
          </w:p>
        </w:tc>
        <w:tc>
          <w:tcPr>
            <w:tcW w:type="dxa" w:w="1440"/>
            <w:shd w:val="clear" w:color="auto" w:fill="F2F5F8"/>
          </w:tcPr>
          <w:p>
            <w:pPr>
              <w:spacing w:after="40" w:before="40"/>
            </w:pPr>
            <w:r>
              <w:rPr>
                <w:rFonts w:ascii="Adani" w:hAnsi="Adani"/>
                <w:b w:val="0"/>
                <w:sz w:val="19"/>
              </w:rPr>
              <w:t>Fridays 17:00</w:t>
            </w:r>
          </w:p>
        </w:tc>
        <w:tc>
          <w:tcPr>
            <w:tcW w:type="dxa" w:w="3168"/>
            <w:shd w:val="clear" w:color="auto" w:fill="F2F5F8"/>
          </w:tcPr>
          <w:p>
            <w:pPr>
              <w:spacing w:after="40" w:before="40"/>
            </w:pPr>
            <w:r>
              <w:rPr>
                <w:rFonts w:ascii="Consolas" w:hAnsi="Consolas"/>
                <w:b w:val="0"/>
                <w:color w:val="5A626C"/>
                <w:sz w:val="17"/>
              </w:rPr>
              <w:t>send_periodic_reports.py --type weekly</w:t>
            </w:r>
          </w:p>
        </w:tc>
        <w:tc>
          <w:tcPr>
            <w:tcW w:type="dxa" w:w="2664"/>
            <w:shd w:val="clear" w:color="auto" w:fill="F2F5F8"/>
          </w:tcPr>
          <w:p>
            <w:pPr>
              <w:spacing w:after="40" w:before="40"/>
            </w:pPr>
            <w:r>
              <w:rPr>
                <w:rFonts w:ascii="Adani" w:hAnsi="Adani"/>
                <w:b w:val="0"/>
                <w:sz w:val="19"/>
              </w:rPr>
              <w:t>7 day digest with deck</w:t>
            </w:r>
          </w:p>
        </w:tc>
      </w:tr>
      <w:tr>
        <w:trPr>
          <w:cantSplit/>
        </w:trPr>
        <w:tc>
          <w:tcPr>
            <w:tcW w:type="dxa" w:w="2520"/>
          </w:tcPr>
          <w:p>
            <w:pPr>
              <w:spacing w:after="40" w:before="40"/>
            </w:pPr>
            <w:r>
              <w:rPr>
                <w:rFonts w:ascii="Consolas" w:hAnsi="Consolas"/>
                <w:b w:val="0"/>
                <w:color w:val="5A626C"/>
                <w:sz w:val="17"/>
              </w:rPr>
              <w:t>Adani_RPA_Monthly_Report</w:t>
            </w:r>
          </w:p>
        </w:tc>
        <w:tc>
          <w:tcPr>
            <w:tcW w:type="dxa" w:w="1440"/>
          </w:tcPr>
          <w:p>
            <w:pPr>
              <w:spacing w:after="40" w:before="40"/>
            </w:pPr>
            <w:r>
              <w:rPr>
                <w:rFonts w:ascii="Adani" w:hAnsi="Adani"/>
                <w:b w:val="0"/>
                <w:sz w:val="19"/>
              </w:rPr>
              <w:t>1st, 09:00</w:t>
            </w:r>
          </w:p>
        </w:tc>
        <w:tc>
          <w:tcPr>
            <w:tcW w:type="dxa" w:w="3168"/>
          </w:tcPr>
          <w:p>
            <w:pPr>
              <w:spacing w:after="40" w:before="40"/>
            </w:pPr>
            <w:r>
              <w:rPr>
                <w:rFonts w:ascii="Consolas" w:hAnsi="Consolas"/>
                <w:b w:val="0"/>
                <w:color w:val="5A626C"/>
                <w:sz w:val="17"/>
              </w:rPr>
              <w:t>send_periodic_reports.py --type monthly</w:t>
            </w:r>
          </w:p>
        </w:tc>
        <w:tc>
          <w:tcPr>
            <w:tcW w:type="dxa" w:w="2664"/>
          </w:tcPr>
          <w:p>
            <w:pPr>
              <w:spacing w:after="40" w:before="40"/>
            </w:pPr>
            <w:r>
              <w:rPr>
                <w:rFonts w:ascii="Adani" w:hAnsi="Adani"/>
                <w:b w:val="0"/>
                <w:sz w:val="19"/>
              </w:rPr>
              <w:t>30 day digest with deck</w:t>
            </w:r>
          </w:p>
        </w:tc>
      </w:tr>
    </w:tbl>
    <w:p>
      <w:pPr>
        <w:spacing w:after="80"/>
      </w:pPr>
    </w:p>
    <w:p>
      <w:pPr>
        <w:pStyle w:val="Heading2"/>
      </w:pPr>
      <w:r>
        <w:t>7.2  APScheduler inside the application</w:t>
      </w:r>
    </w:p>
    <w:p>
      <w:r>
        <w:rPr>
          <w:rFonts w:ascii="Adani" w:hAnsi="Adani"/>
          <w:b w:val="0"/>
          <w:i w:val="0"/>
          <w:sz w:val="21"/>
        </w:rPr>
        <w:t>A background scheduler starts with FastAPI and adds three cron jobs on the Asia/Kolkata timezone: the weekly report on Fridays at 17:00, the monthly report on the 1st at 09:00, and the missing-data check every day at 09:00. It is stopped cleanly when the application shuts down.</w:t>
      </w:r>
    </w:p>
    <w:tbl>
      <w:tblPr>
        <w:tblStyle w:val="TableGrid"/>
        <w:tblW w:type="auto" w:w="0"/>
        <w:tblLook w:firstColumn="1" w:firstRow="1" w:lastColumn="0" w:lastRow="0" w:noHBand="0" w:noVBand="1" w:val="04A0"/>
      </w:tblPr>
      <w:tblGrid>
        <w:gridCol w:w="9648"/>
      </w:tblGrid>
      <w:tr>
        <w:trPr>
          <w:cantSplit/>
        </w:trPr>
        <w:tc>
          <w:tcPr>
            <w:tcW w:type="dxa" w:w="9648"/>
            <w:shd w:val="clear" w:color="auto" w:fill="FBEEEC"/>
          </w:tcPr>
          <w:p>
            <w:pPr>
              <w:spacing w:after="60"/>
            </w:pPr>
            <w:r>
              <w:rPr>
                <w:rFonts w:ascii="Adani" w:hAnsi="Adani"/>
                <w:b/>
                <w:color w:val="A32319"/>
                <w:sz w:val="18"/>
              </w:rPr>
              <w:t>Open item: three jobs are scheduled twice</w:t>
            </w:r>
          </w:p>
          <w:p>
            <w:pPr>
              <w:spacing w:after="40"/>
            </w:pPr>
            <w:r>
              <w:rPr>
                <w:rFonts w:ascii="Adani" w:hAnsi="Adani"/>
                <w:sz w:val="20"/>
              </w:rPr>
              <w:t>The missing-data check and both periodic reports are registered in two places. APScheduler starts them inside the FastAPI process, and setup_schedules.bat also creates them as Windows tasks. Where both are running, admins get each of those emails twice. One of the two should own them. Task Scheduler is the better choice: it survives an application restart, whoever runs the server can see it, and it will not multiply if the API is ever started with more than one worker.</w:t>
            </w:r>
          </w:p>
        </w:tc>
      </w:tr>
    </w:tbl>
    <w:p>
      <w:pPr>
        <w:spacing w:after="80"/>
      </w:pPr>
    </w:p>
    <w:p>
      <w:pPr>
        <w:pStyle w:val="Heading2"/>
      </w:pPr>
      <w:r>
        <w:t>7.3  Triggered by something happening</w:t>
      </w:r>
    </w:p>
    <w:tbl>
      <w:tblPr>
        <w:tblStyle w:val="TableGrid"/>
        <w:tblW w:type="auto" w:w="0"/>
        <w:jc w:val="left"/>
        <w:tblLook w:firstColumn="1" w:firstRow="1" w:lastColumn="0" w:lastRow="0" w:noHBand="0" w:noVBand="1" w:val="04A0"/>
      </w:tblPr>
      <w:tblGrid>
        <w:gridCol w:w="3216"/>
        <w:gridCol w:w="3216"/>
        <w:gridCol w:w="3216"/>
      </w:tblGrid>
      <w:tr>
        <w:trPr>
          <w:cantSplit/>
          <w:tblHeader w:val="true"/>
        </w:trPr>
        <w:tc>
          <w:tcPr>
            <w:tcW w:type="dxa" w:w="1944"/>
            <w:shd w:val="clear" w:color="auto" w:fill="0B4E7A"/>
          </w:tcPr>
          <w:p>
            <w:pPr>
              <w:spacing w:after="40" w:before="40"/>
            </w:pPr>
            <w:r>
              <w:rPr>
                <w:rFonts w:ascii="Adani" w:hAnsi="Adani"/>
                <w:b/>
                <w:color w:val="FFFFFF"/>
                <w:sz w:val="19"/>
              </w:rPr>
              <w:t>Trigger</w:t>
            </w:r>
          </w:p>
        </w:tc>
        <w:tc>
          <w:tcPr>
            <w:tcW w:type="dxa" w:w="2880"/>
            <w:shd w:val="clear" w:color="auto" w:fill="0B4E7A"/>
          </w:tcPr>
          <w:p>
            <w:pPr>
              <w:spacing w:after="40" w:before="40"/>
            </w:pPr>
            <w:r>
              <w:rPr>
                <w:rFonts w:ascii="Adani" w:hAnsi="Adani"/>
                <w:b/>
                <w:color w:val="FFFFFF"/>
                <w:sz w:val="19"/>
              </w:rPr>
              <w:t>When</w:t>
            </w:r>
          </w:p>
        </w:tc>
        <w:tc>
          <w:tcPr>
            <w:tcW w:type="dxa" w:w="4824"/>
            <w:shd w:val="clear" w:color="auto" w:fill="0B4E7A"/>
          </w:tcPr>
          <w:p>
            <w:pPr>
              <w:spacing w:after="40" w:before="40"/>
            </w:pPr>
            <w:r>
              <w:rPr>
                <w:rFonts w:ascii="Adani" w:hAnsi="Adani"/>
                <w:b/>
                <w:color w:val="FFFFFF"/>
                <w:sz w:val="19"/>
              </w:rPr>
              <w:t>What follows</w:t>
            </w:r>
          </w:p>
        </w:tc>
      </w:tr>
      <w:tr>
        <w:trPr>
          <w:cantSplit/>
        </w:trPr>
        <w:tc>
          <w:tcPr>
            <w:tcW w:type="dxa" w:w="1944"/>
          </w:tcPr>
          <w:p>
            <w:pPr>
              <w:spacing w:after="40" w:before="40"/>
            </w:pPr>
            <w:r>
              <w:rPr>
                <w:rFonts w:ascii="Adani" w:hAnsi="Adani"/>
                <w:b/>
                <w:sz w:val="19"/>
              </w:rPr>
              <w:t>SSO login</w:t>
            </w:r>
          </w:p>
        </w:tc>
        <w:tc>
          <w:tcPr>
            <w:tcW w:type="dxa" w:w="2880"/>
          </w:tcPr>
          <w:p>
            <w:pPr>
              <w:spacing w:after="40" w:before="40"/>
            </w:pPr>
            <w:r>
              <w:rPr>
                <w:rFonts w:ascii="Adani" w:hAnsi="Adani"/>
                <w:b w:val="0"/>
                <w:sz w:val="19"/>
              </w:rPr>
              <w:t>Every successful callback</w:t>
            </w:r>
          </w:p>
        </w:tc>
        <w:tc>
          <w:tcPr>
            <w:tcW w:type="dxa" w:w="4824"/>
          </w:tcPr>
          <w:p>
            <w:pPr>
              <w:spacing w:after="40" w:before="40"/>
            </w:pPr>
            <w:r>
              <w:rPr>
                <w:rFonts w:ascii="Adani" w:hAnsi="Adani"/>
                <w:b w:val="0"/>
                <w:sz w:val="19"/>
              </w:rPr>
              <w:t>A background SharePoint sync of anything not yet processed</w:t>
            </w:r>
          </w:p>
        </w:tc>
      </w:tr>
      <w:tr>
        <w:trPr>
          <w:cantSplit/>
        </w:trPr>
        <w:tc>
          <w:tcPr>
            <w:tcW w:type="dxa" w:w="1944"/>
            <w:shd w:val="clear" w:color="auto" w:fill="F2F5F8"/>
          </w:tcPr>
          <w:p>
            <w:pPr>
              <w:spacing w:after="40" w:before="40"/>
            </w:pPr>
            <w:r>
              <w:rPr>
                <w:rFonts w:ascii="Adani" w:hAnsi="Adani"/>
                <w:b/>
                <w:sz w:val="19"/>
              </w:rPr>
              <w:t>Sync button</w:t>
            </w:r>
          </w:p>
        </w:tc>
        <w:tc>
          <w:tcPr>
            <w:tcW w:type="dxa" w:w="2880"/>
            <w:shd w:val="clear" w:color="auto" w:fill="F2F5F8"/>
          </w:tcPr>
          <w:p>
            <w:pPr>
              <w:spacing w:after="40" w:before="40"/>
            </w:pPr>
            <w:r>
              <w:rPr>
                <w:rFonts w:ascii="Adani" w:hAnsi="Adani"/>
                <w:b w:val="0"/>
                <w:sz w:val="19"/>
              </w:rPr>
              <w:t>An admin clicks it</w:t>
            </w:r>
          </w:p>
        </w:tc>
        <w:tc>
          <w:tcPr>
            <w:tcW w:type="dxa" w:w="4824"/>
            <w:shd w:val="clear" w:color="auto" w:fill="F2F5F8"/>
          </w:tcPr>
          <w:p>
            <w:pPr>
              <w:spacing w:after="40" w:before="40"/>
            </w:pPr>
            <w:r>
              <w:rPr>
                <w:rFonts w:ascii="Adani" w:hAnsi="Adani"/>
                <w:b w:val="0"/>
                <w:sz w:val="19"/>
              </w:rPr>
              <w:t>The same sync, run there and then</w:t>
            </w:r>
          </w:p>
        </w:tc>
      </w:tr>
      <w:tr>
        <w:trPr>
          <w:cantSplit/>
        </w:trPr>
        <w:tc>
          <w:tcPr>
            <w:tcW w:type="dxa" w:w="1944"/>
          </w:tcPr>
          <w:p>
            <w:pPr>
              <w:spacing w:after="40" w:before="40"/>
            </w:pPr>
            <w:r>
              <w:rPr>
                <w:rFonts w:ascii="Adani" w:hAnsi="Adani"/>
                <w:b/>
                <w:sz w:val="19"/>
              </w:rPr>
              <w:t>File upload</w:t>
            </w:r>
          </w:p>
        </w:tc>
        <w:tc>
          <w:tcPr>
            <w:tcW w:type="dxa" w:w="2880"/>
          </w:tcPr>
          <w:p>
            <w:pPr>
              <w:spacing w:after="40" w:before="40"/>
            </w:pPr>
            <w:r>
              <w:rPr>
                <w:rFonts w:ascii="Adani" w:hAnsi="Adani"/>
                <w:b w:val="0"/>
                <w:sz w:val="19"/>
              </w:rPr>
              <w:t>An admin uploads</w:t>
            </w:r>
          </w:p>
        </w:tc>
        <w:tc>
          <w:tcPr>
            <w:tcW w:type="dxa" w:w="4824"/>
          </w:tcPr>
          <w:p>
            <w:pPr>
              <w:spacing w:after="40" w:before="40"/>
            </w:pPr>
            <w:r>
              <w:rPr>
                <w:rFonts w:ascii="Adani" w:hAnsi="Adani"/>
                <w:b w:val="0"/>
                <w:sz w:val="19"/>
              </w:rPr>
              <w:t>The file is parsed straight away</w:t>
            </w:r>
          </w:p>
        </w:tc>
      </w:tr>
      <w:tr>
        <w:trPr>
          <w:cantSplit/>
        </w:trPr>
        <w:tc>
          <w:tcPr>
            <w:tcW w:type="dxa" w:w="1944"/>
            <w:shd w:val="clear" w:color="auto" w:fill="F2F5F8"/>
          </w:tcPr>
          <w:p>
            <w:pPr>
              <w:spacing w:after="40" w:before="40"/>
            </w:pPr>
            <w:r>
              <w:rPr>
                <w:rFonts w:ascii="Adani" w:hAnsi="Adani"/>
                <w:b/>
                <w:sz w:val="19"/>
              </w:rPr>
              <w:t>Bot created</w:t>
            </w:r>
          </w:p>
        </w:tc>
        <w:tc>
          <w:tcPr>
            <w:tcW w:type="dxa" w:w="2880"/>
            <w:shd w:val="clear" w:color="auto" w:fill="F2F5F8"/>
          </w:tcPr>
          <w:p>
            <w:pPr>
              <w:spacing w:after="40" w:before="40"/>
            </w:pPr>
            <w:r>
              <w:rPr>
                <w:rFonts w:ascii="Adani" w:hAnsi="Adani"/>
                <w:b w:val="0"/>
                <w:sz w:val="19"/>
              </w:rPr>
              <w:t>An admin adds a bot</w:t>
            </w:r>
          </w:p>
        </w:tc>
        <w:tc>
          <w:tcPr>
            <w:tcW w:type="dxa" w:w="4824"/>
            <w:shd w:val="clear" w:color="auto" w:fill="F2F5F8"/>
          </w:tcPr>
          <w:p>
            <w:pPr>
              <w:spacing w:after="40" w:before="40"/>
            </w:pPr>
            <w:r>
              <w:rPr>
                <w:rFonts w:ascii="Adani" w:hAnsi="Adani"/>
                <w:b w:val="0"/>
                <w:sz w:val="19"/>
              </w:rPr>
              <w:t>New bot alert to all admins</w:t>
            </w:r>
          </w:p>
        </w:tc>
      </w:tr>
      <w:tr>
        <w:trPr>
          <w:cantSplit/>
        </w:trPr>
        <w:tc>
          <w:tcPr>
            <w:tcW w:type="dxa" w:w="1944"/>
          </w:tcPr>
          <w:p>
            <w:pPr>
              <w:spacing w:after="40" w:before="40"/>
            </w:pPr>
            <w:r>
              <w:rPr>
                <w:rFonts w:ascii="Adani" w:hAnsi="Adani"/>
                <w:b/>
                <w:sz w:val="19"/>
              </w:rPr>
              <w:t>New user</w:t>
            </w:r>
          </w:p>
        </w:tc>
        <w:tc>
          <w:tcPr>
            <w:tcW w:type="dxa" w:w="2880"/>
          </w:tcPr>
          <w:p>
            <w:pPr>
              <w:spacing w:after="40" w:before="40"/>
            </w:pPr>
            <w:r>
              <w:rPr>
                <w:rFonts w:ascii="Adani" w:hAnsi="Adani"/>
                <w:b w:val="0"/>
                <w:sz w:val="19"/>
              </w:rPr>
              <w:t>First login by an unknown address</w:t>
            </w:r>
          </w:p>
        </w:tc>
        <w:tc>
          <w:tcPr>
            <w:tcW w:type="dxa" w:w="4824"/>
          </w:tcPr>
          <w:p>
            <w:pPr>
              <w:spacing w:after="40" w:before="40"/>
            </w:pPr>
            <w:r>
              <w:rPr>
                <w:rFonts w:ascii="Adani" w:hAnsi="Adani"/>
                <w:b w:val="0"/>
                <w:sz w:val="19"/>
              </w:rPr>
              <w:t>New user alert to all admins</w:t>
            </w:r>
          </w:p>
        </w:tc>
      </w:tr>
      <w:tr>
        <w:trPr>
          <w:cantSplit/>
        </w:trPr>
        <w:tc>
          <w:tcPr>
            <w:tcW w:type="dxa" w:w="1944"/>
            <w:shd w:val="clear" w:color="auto" w:fill="F2F5F8"/>
          </w:tcPr>
          <w:p>
            <w:pPr>
              <w:spacing w:after="40" w:before="40"/>
            </w:pPr>
            <w:r>
              <w:rPr>
                <w:rFonts w:ascii="Adani" w:hAnsi="Adani"/>
                <w:b/>
                <w:sz w:val="19"/>
              </w:rPr>
              <w:t>Manual report</w:t>
            </w:r>
          </w:p>
        </w:tc>
        <w:tc>
          <w:tcPr>
            <w:tcW w:type="dxa" w:w="2880"/>
            <w:shd w:val="clear" w:color="auto" w:fill="F2F5F8"/>
          </w:tcPr>
          <w:p>
            <w:pPr>
              <w:spacing w:after="40" w:before="40"/>
            </w:pPr>
            <w:r>
              <w:rPr>
                <w:rFonts w:ascii="Adani" w:hAnsi="Adani"/>
                <w:b w:val="0"/>
                <w:sz w:val="19"/>
              </w:rPr>
              <w:t>An admin asks for it</w:t>
            </w:r>
          </w:p>
        </w:tc>
        <w:tc>
          <w:tcPr>
            <w:tcW w:type="dxa" w:w="4824"/>
            <w:shd w:val="clear" w:color="auto" w:fill="F2F5F8"/>
          </w:tcPr>
          <w:p>
            <w:pPr>
              <w:spacing w:after="40" w:before="40"/>
            </w:pPr>
            <w:r>
              <w:rPr>
                <w:rFonts w:ascii="Adani" w:hAnsi="Adani"/>
                <w:b w:val="0"/>
                <w:sz w:val="19"/>
              </w:rPr>
              <w:t>The weekly digest is sent</w:t>
            </w:r>
          </w:p>
        </w:tc>
      </w:tr>
    </w:tbl>
    <w:p>
      <w:pPr>
        <w:spacing w:after="80"/>
      </w:pPr>
    </w:p>
    <w:p>
      <w:pPr>
        <w:pStyle w:val="Heading1"/>
      </w:pPr>
      <w:r>
        <w:t>8.  Alerts</w:t>
      </w:r>
    </w:p>
    <w:p>
      <w:pPr>
        <w:pStyle w:val="Heading2"/>
      </w:pPr>
      <w:r>
        <w:t>8.1  Who gets them</w:t>
      </w:r>
    </w:p>
    <w:p>
      <w:r>
        <w:rPr>
          <w:rFonts w:ascii="Adani" w:hAnsi="Adani"/>
          <w:b w:val="0"/>
          <w:i w:val="0"/>
          <w:sz w:val="21"/>
        </w:rPr>
        <w:t>Recipients are worked out when the mail is sent, by looking up users whose role is Admin. There is no fixed distribution list anywhere, so adding someone as an admin in the console is what subscribes them, and removing them is what stops the mail. If no admin exists, the job writes a line to the log and stops rather than failing.</w:t>
      </w:r>
    </w:p>
    <w:p>
      <w:pPr>
        <w:pStyle w:val="Heading2"/>
      </w:pPr>
      <w:r>
        <w:t>8.2  Mail settings</w:t>
      </w:r>
    </w:p>
    <w:tbl>
      <w:tblPr>
        <w:tblStyle w:val="TableGrid"/>
        <w:tblW w:type="auto" w:w="0"/>
        <w:jc w:val="left"/>
        <w:tblLook w:firstColumn="1" w:firstRow="1" w:lastColumn="0" w:lastRow="0" w:noHBand="0" w:noVBand="1" w:val="04A0"/>
      </w:tblPr>
      <w:tblGrid>
        <w:gridCol w:w="3216"/>
        <w:gridCol w:w="3216"/>
        <w:gridCol w:w="3216"/>
      </w:tblGrid>
      <w:tr>
        <w:trPr>
          <w:cantSplit/>
          <w:tblHeader w:val="true"/>
        </w:trPr>
        <w:tc>
          <w:tcPr>
            <w:tcW w:type="dxa" w:w="1656"/>
            <w:shd w:val="clear" w:color="auto" w:fill="0B4E7A"/>
          </w:tcPr>
          <w:p>
            <w:pPr>
              <w:spacing w:after="40" w:before="40"/>
            </w:pPr>
            <w:r>
              <w:rPr>
                <w:rFonts w:ascii="Adani" w:hAnsi="Adani"/>
                <w:b/>
                <w:color w:val="FFFFFF"/>
                <w:sz w:val="19"/>
              </w:rPr>
              <w:t>Setting</w:t>
            </w:r>
          </w:p>
        </w:tc>
        <w:tc>
          <w:tcPr>
            <w:tcW w:type="dxa" w:w="4464"/>
            <w:shd w:val="clear" w:color="auto" w:fill="0B4E7A"/>
          </w:tcPr>
          <w:p>
            <w:pPr>
              <w:spacing w:after="40" w:before="40"/>
            </w:pPr>
            <w:r>
              <w:rPr>
                <w:rFonts w:ascii="Adani" w:hAnsi="Adani"/>
                <w:b/>
                <w:color w:val="FFFFFF"/>
                <w:sz w:val="19"/>
              </w:rPr>
              <w:t>Value</w:t>
            </w:r>
          </w:p>
        </w:tc>
        <w:tc>
          <w:tcPr>
            <w:tcW w:type="dxa" w:w="3528"/>
            <w:shd w:val="clear" w:color="auto" w:fill="0B4E7A"/>
          </w:tcPr>
          <w:p>
            <w:pPr>
              <w:spacing w:after="40" w:before="40"/>
            </w:pPr>
            <w:r>
              <w:rPr>
                <w:rFonts w:ascii="Adani" w:hAnsi="Adani"/>
                <w:b/>
                <w:color w:val="FFFFFF"/>
                <w:sz w:val="19"/>
              </w:rPr>
              <w:t>Environment variable</w:t>
            </w:r>
          </w:p>
        </w:tc>
      </w:tr>
      <w:tr>
        <w:trPr>
          <w:cantSplit/>
        </w:trPr>
        <w:tc>
          <w:tcPr>
            <w:tcW w:type="dxa" w:w="1656"/>
          </w:tcPr>
          <w:p>
            <w:pPr>
              <w:spacing w:after="40" w:before="40"/>
            </w:pPr>
            <w:r>
              <w:rPr>
                <w:rFonts w:ascii="Adani" w:hAnsi="Adani"/>
                <w:b/>
                <w:sz w:val="19"/>
              </w:rPr>
              <w:t>Relay</w:t>
            </w:r>
          </w:p>
        </w:tc>
        <w:tc>
          <w:tcPr>
            <w:tcW w:type="dxa" w:w="4464"/>
          </w:tcPr>
          <w:p>
            <w:pPr>
              <w:spacing w:after="40" w:before="40"/>
            </w:pPr>
            <w:r>
              <w:rPr>
                <w:rFonts w:ascii="Adani" w:hAnsi="Adani"/>
                <w:b w:val="0"/>
                <w:sz w:val="19"/>
              </w:rPr>
              <w:t>smtp.adani.com</w:t>
            </w:r>
          </w:p>
        </w:tc>
        <w:tc>
          <w:tcPr>
            <w:tcW w:type="dxa" w:w="3528"/>
          </w:tcPr>
          <w:p>
            <w:pPr>
              <w:spacing w:after="40" w:before="40"/>
            </w:pPr>
            <w:r>
              <w:rPr>
                <w:rFonts w:ascii="Consolas" w:hAnsi="Consolas"/>
                <w:b w:val="0"/>
                <w:color w:val="5A626C"/>
                <w:sz w:val="17"/>
              </w:rPr>
              <w:t>SMTP_SERVER</w:t>
            </w:r>
          </w:p>
        </w:tc>
      </w:tr>
      <w:tr>
        <w:trPr>
          <w:cantSplit/>
        </w:trPr>
        <w:tc>
          <w:tcPr>
            <w:tcW w:type="dxa" w:w="1656"/>
            <w:shd w:val="clear" w:color="auto" w:fill="F2F5F8"/>
          </w:tcPr>
          <w:p>
            <w:pPr>
              <w:spacing w:after="40" w:before="40"/>
            </w:pPr>
            <w:r>
              <w:rPr>
                <w:rFonts w:ascii="Adani" w:hAnsi="Adani"/>
                <w:b/>
                <w:sz w:val="19"/>
              </w:rPr>
              <w:t>Port</w:t>
            </w:r>
          </w:p>
        </w:tc>
        <w:tc>
          <w:tcPr>
            <w:tcW w:type="dxa" w:w="4464"/>
            <w:shd w:val="clear" w:color="auto" w:fill="F2F5F8"/>
          </w:tcPr>
          <w:p>
            <w:pPr>
              <w:spacing w:after="40" w:before="40"/>
            </w:pPr>
            <w:r>
              <w:rPr>
                <w:rFonts w:ascii="Adani" w:hAnsi="Adani"/>
                <w:b w:val="0"/>
                <w:sz w:val="19"/>
              </w:rPr>
              <w:t>25</w:t>
            </w:r>
          </w:p>
        </w:tc>
        <w:tc>
          <w:tcPr>
            <w:tcW w:type="dxa" w:w="3528"/>
            <w:shd w:val="clear" w:color="auto" w:fill="F2F5F8"/>
          </w:tcPr>
          <w:p>
            <w:pPr>
              <w:spacing w:after="40" w:before="40"/>
            </w:pPr>
            <w:r>
              <w:rPr>
                <w:rFonts w:ascii="Consolas" w:hAnsi="Consolas"/>
                <w:b w:val="0"/>
                <w:color w:val="5A626C"/>
                <w:sz w:val="17"/>
              </w:rPr>
              <w:t>SMTP_PORT</w:t>
            </w:r>
          </w:p>
        </w:tc>
      </w:tr>
      <w:tr>
        <w:trPr>
          <w:cantSplit/>
        </w:trPr>
        <w:tc>
          <w:tcPr>
            <w:tcW w:type="dxa" w:w="1656"/>
          </w:tcPr>
          <w:p>
            <w:pPr>
              <w:spacing w:after="40" w:before="40"/>
            </w:pPr>
            <w:r>
              <w:rPr>
                <w:rFonts w:ascii="Adani" w:hAnsi="Adani"/>
                <w:b/>
                <w:sz w:val="19"/>
              </w:rPr>
              <w:t>Sender</w:t>
            </w:r>
          </w:p>
        </w:tc>
        <w:tc>
          <w:tcPr>
            <w:tcW w:type="dxa" w:w="4464"/>
          </w:tcPr>
          <w:p>
            <w:pPr>
              <w:spacing w:after="40" w:before="40"/>
            </w:pPr>
            <w:r>
              <w:rPr>
                <w:rFonts w:ascii="Adani" w:hAnsi="Adani"/>
                <w:b w:val="0"/>
                <w:sz w:val="19"/>
              </w:rPr>
              <w:t>no-reply-ai-agel@adani.com</w:t>
            </w:r>
          </w:p>
        </w:tc>
        <w:tc>
          <w:tcPr>
            <w:tcW w:type="dxa" w:w="3528"/>
          </w:tcPr>
          <w:p>
            <w:pPr>
              <w:spacing w:after="40" w:before="40"/>
            </w:pPr>
            <w:r>
              <w:rPr>
                <w:rFonts w:ascii="Consolas" w:hAnsi="Consolas"/>
                <w:b w:val="0"/>
                <w:color w:val="5A626C"/>
                <w:sz w:val="17"/>
              </w:rPr>
              <w:t>EMAIL_FROM</w:t>
            </w:r>
          </w:p>
        </w:tc>
      </w:tr>
      <w:tr>
        <w:trPr>
          <w:cantSplit/>
        </w:trPr>
        <w:tc>
          <w:tcPr>
            <w:tcW w:type="dxa" w:w="1656"/>
            <w:shd w:val="clear" w:color="auto" w:fill="F2F5F8"/>
          </w:tcPr>
          <w:p>
            <w:pPr>
              <w:spacing w:after="40" w:before="40"/>
            </w:pPr>
            <w:r>
              <w:rPr>
                <w:rFonts w:ascii="Adani" w:hAnsi="Adani"/>
                <w:b/>
                <w:sz w:val="19"/>
              </w:rPr>
              <w:t>Credentials</w:t>
            </w:r>
          </w:p>
        </w:tc>
        <w:tc>
          <w:tcPr>
            <w:tcW w:type="dxa" w:w="4464"/>
            <w:shd w:val="clear" w:color="auto" w:fill="F2F5F8"/>
          </w:tcPr>
          <w:p>
            <w:pPr>
              <w:spacing w:after="40" w:before="40"/>
            </w:pPr>
            <w:r>
              <w:rPr>
                <w:rFonts w:ascii="Adani" w:hAnsi="Adani"/>
                <w:b w:val="0"/>
                <w:sz w:val="19"/>
              </w:rPr>
              <w:t>Optional. STARTTLS and login are used only if a password is set</w:t>
            </w:r>
          </w:p>
        </w:tc>
        <w:tc>
          <w:tcPr>
            <w:tcW w:type="dxa" w:w="3528"/>
            <w:shd w:val="clear" w:color="auto" w:fill="F2F5F8"/>
          </w:tcPr>
          <w:p>
            <w:pPr>
              <w:spacing w:after="40" w:before="40"/>
            </w:pPr>
            <w:r>
              <w:rPr>
                <w:rFonts w:ascii="Consolas" w:hAnsi="Consolas"/>
                <w:b w:val="0"/>
                <w:color w:val="5A626C"/>
                <w:sz w:val="17"/>
              </w:rPr>
              <w:t>SMTP_USERNAME / SMTP_PASSWORD</w:t>
            </w:r>
          </w:p>
        </w:tc>
      </w:tr>
    </w:tbl>
    <w:p>
      <w:pPr>
        <w:spacing w:after="80"/>
      </w:pPr>
    </w:p>
    <w:p>
      <w:pPr>
        <w:pStyle w:val="Heading2"/>
      </w:pPr>
      <w:r>
        <w:t>8.3  The five alerts</w:t>
      </w:r>
    </w:p>
    <w:tbl>
      <w:tblPr>
        <w:tblStyle w:val="TableGrid"/>
        <w:tblW w:type="auto" w:w="0"/>
        <w:jc w:val="left"/>
        <w:tblLook w:firstColumn="1" w:firstRow="1" w:lastColumn="0" w:lastRow="0" w:noHBand="0" w:noVBand="1" w:val="04A0"/>
      </w:tblPr>
      <w:tblGrid>
        <w:gridCol w:w="2412"/>
        <w:gridCol w:w="2412"/>
        <w:gridCol w:w="2412"/>
        <w:gridCol w:w="2412"/>
      </w:tblGrid>
      <w:tr>
        <w:trPr>
          <w:cantSplit/>
          <w:tblHeader w:val="true"/>
        </w:trPr>
        <w:tc>
          <w:tcPr>
            <w:tcW w:type="dxa" w:w="2016"/>
            <w:shd w:val="clear" w:color="auto" w:fill="0B4E7A"/>
          </w:tcPr>
          <w:p>
            <w:pPr>
              <w:spacing w:after="40" w:before="40"/>
            </w:pPr>
            <w:r>
              <w:rPr>
                <w:rFonts w:ascii="Adani" w:hAnsi="Adani"/>
                <w:b/>
                <w:color w:val="FFFFFF"/>
                <w:sz w:val="19"/>
              </w:rPr>
              <w:t>Alert</w:t>
            </w:r>
          </w:p>
        </w:tc>
        <w:tc>
          <w:tcPr>
            <w:tcW w:type="dxa" w:w="2952"/>
            <w:shd w:val="clear" w:color="auto" w:fill="0B4E7A"/>
          </w:tcPr>
          <w:p>
            <w:pPr>
              <w:spacing w:after="40" w:before="40"/>
            </w:pPr>
            <w:r>
              <w:rPr>
                <w:rFonts w:ascii="Adani" w:hAnsi="Adani"/>
                <w:b/>
                <w:color w:val="FFFFFF"/>
                <w:sz w:val="19"/>
              </w:rPr>
              <w:t>Sent when</w:t>
            </w:r>
          </w:p>
        </w:tc>
        <w:tc>
          <w:tcPr>
            <w:tcW w:type="dxa" w:w="1080"/>
            <w:shd w:val="clear" w:color="auto" w:fill="0B4E7A"/>
          </w:tcPr>
          <w:p>
            <w:pPr>
              <w:spacing w:after="40" w:before="40"/>
            </w:pPr>
            <w:r>
              <w:rPr>
                <w:rFonts w:ascii="Adani" w:hAnsi="Adani"/>
                <w:b/>
                <w:color w:val="FFFFFF"/>
                <w:sz w:val="19"/>
              </w:rPr>
              <w:t>Type</w:t>
            </w:r>
          </w:p>
        </w:tc>
        <w:tc>
          <w:tcPr>
            <w:tcW w:type="dxa" w:w="3816"/>
            <w:shd w:val="clear" w:color="auto" w:fill="0B4E7A"/>
          </w:tcPr>
          <w:p>
            <w:pPr>
              <w:spacing w:after="40" w:before="40"/>
            </w:pPr>
            <w:r>
              <w:rPr>
                <w:rFonts w:ascii="Adani" w:hAnsi="Adani"/>
                <w:b/>
                <w:color w:val="FFFFFF"/>
                <w:sz w:val="19"/>
              </w:rPr>
              <w:t>Contains</w:t>
            </w:r>
          </w:p>
        </w:tc>
      </w:tr>
      <w:tr>
        <w:trPr>
          <w:cantSplit/>
        </w:trPr>
        <w:tc>
          <w:tcPr>
            <w:tcW w:type="dxa" w:w="2016"/>
          </w:tcPr>
          <w:p>
            <w:pPr>
              <w:spacing w:after="40" w:before="40"/>
            </w:pPr>
            <w:r>
              <w:rPr>
                <w:rFonts w:ascii="Adani" w:hAnsi="Adani"/>
                <w:b/>
                <w:sz w:val="19"/>
              </w:rPr>
              <w:t>Daily report data missing</w:t>
            </w:r>
          </w:p>
        </w:tc>
        <w:tc>
          <w:tcPr>
            <w:tcW w:type="dxa" w:w="2952"/>
          </w:tcPr>
          <w:p>
            <w:pPr>
              <w:spacing w:after="40" w:before="40"/>
            </w:pPr>
            <w:r>
              <w:rPr>
                <w:rFonts w:ascii="Adani" w:hAnsi="Adani"/>
                <w:b w:val="0"/>
                <w:sz w:val="19"/>
              </w:rPr>
              <w:t>09:00 daily, if any of the last four dates has no run records</w:t>
            </w:r>
          </w:p>
        </w:tc>
        <w:tc>
          <w:tcPr>
            <w:tcW w:type="dxa" w:w="1080"/>
          </w:tcPr>
          <w:p>
            <w:pPr>
              <w:spacing w:after="40" w:before="40"/>
            </w:pPr>
            <w:r>
              <w:rPr>
                <w:rFonts w:ascii="Adani" w:hAnsi="Adani"/>
                <w:b w:val="0"/>
                <w:sz w:val="19"/>
              </w:rPr>
              <w:t>Problem</w:t>
            </w:r>
          </w:p>
        </w:tc>
        <w:tc>
          <w:tcPr>
            <w:tcW w:type="dxa" w:w="3816"/>
          </w:tcPr>
          <w:p>
            <w:pPr>
              <w:spacing w:after="40" w:before="40"/>
            </w:pPr>
            <w:r>
              <w:rPr>
                <w:rFonts w:ascii="Adani" w:hAnsi="Adani"/>
                <w:b w:val="0"/>
                <w:sz w:val="19"/>
              </w:rPr>
              <w:t>The dates with nothing in them, and the last date that did have data</w:t>
            </w:r>
          </w:p>
        </w:tc>
      </w:tr>
      <w:tr>
        <w:trPr>
          <w:cantSplit/>
        </w:trPr>
        <w:tc>
          <w:tcPr>
            <w:tcW w:type="dxa" w:w="2016"/>
            <w:shd w:val="clear" w:color="auto" w:fill="F2F5F8"/>
          </w:tcPr>
          <w:p>
            <w:pPr>
              <w:spacing w:after="40" w:before="40"/>
            </w:pPr>
            <w:r>
              <w:rPr>
                <w:rFonts w:ascii="Adani" w:hAnsi="Adani"/>
                <w:b/>
                <w:sz w:val="19"/>
              </w:rPr>
              <w:t>New user joined</w:t>
            </w:r>
          </w:p>
        </w:tc>
        <w:tc>
          <w:tcPr>
            <w:tcW w:type="dxa" w:w="2952"/>
            <w:shd w:val="clear" w:color="auto" w:fill="F2F5F8"/>
          </w:tcPr>
          <w:p>
            <w:pPr>
              <w:spacing w:after="40" w:before="40"/>
            </w:pPr>
            <w:r>
              <w:rPr>
                <w:rFonts w:ascii="Adani" w:hAnsi="Adani"/>
                <w:b w:val="0"/>
                <w:sz w:val="19"/>
              </w:rPr>
              <w:t>Somebody signs in by SSO for the first time</w:t>
            </w:r>
          </w:p>
        </w:tc>
        <w:tc>
          <w:tcPr>
            <w:tcW w:type="dxa" w:w="1080"/>
            <w:shd w:val="clear" w:color="auto" w:fill="F2F5F8"/>
          </w:tcPr>
          <w:p>
            <w:pPr>
              <w:spacing w:after="40" w:before="40"/>
            </w:pPr>
            <w:r>
              <w:rPr>
                <w:rFonts w:ascii="Adani" w:hAnsi="Adani"/>
                <w:b w:val="0"/>
                <w:sz w:val="19"/>
              </w:rPr>
              <w:t>Event</w:t>
            </w:r>
          </w:p>
        </w:tc>
        <w:tc>
          <w:tcPr>
            <w:tcW w:type="dxa" w:w="3816"/>
            <w:shd w:val="clear" w:color="auto" w:fill="F2F5F8"/>
          </w:tcPr>
          <w:p>
            <w:pPr>
              <w:spacing w:after="40" w:before="40"/>
            </w:pPr>
            <w:r>
              <w:rPr>
                <w:rFonts w:ascii="Adani" w:hAnsi="Adani"/>
                <w:b w:val="0"/>
                <w:sz w:val="19"/>
              </w:rPr>
              <w:t>The new user's name and email</w:t>
            </w:r>
          </w:p>
        </w:tc>
      </w:tr>
      <w:tr>
        <w:trPr>
          <w:cantSplit/>
        </w:trPr>
        <w:tc>
          <w:tcPr>
            <w:tcW w:type="dxa" w:w="2016"/>
          </w:tcPr>
          <w:p>
            <w:pPr>
              <w:spacing w:after="40" w:before="40"/>
            </w:pPr>
            <w:r>
              <w:rPr>
                <w:rFonts w:ascii="Adani" w:hAnsi="Adani"/>
                <w:b/>
                <w:sz w:val="19"/>
              </w:rPr>
              <w:t>New bot added</w:t>
            </w:r>
          </w:p>
        </w:tc>
        <w:tc>
          <w:tcPr>
            <w:tcW w:type="dxa" w:w="2952"/>
          </w:tcPr>
          <w:p>
            <w:pPr>
              <w:spacing w:after="40" w:before="40"/>
            </w:pPr>
            <w:r>
              <w:rPr>
                <w:rFonts w:ascii="Adani" w:hAnsi="Adani"/>
                <w:b w:val="0"/>
                <w:sz w:val="19"/>
              </w:rPr>
              <w:t>An admin creates a bot</w:t>
            </w:r>
          </w:p>
        </w:tc>
        <w:tc>
          <w:tcPr>
            <w:tcW w:type="dxa" w:w="1080"/>
          </w:tcPr>
          <w:p>
            <w:pPr>
              <w:spacing w:after="40" w:before="40"/>
            </w:pPr>
            <w:r>
              <w:rPr>
                <w:rFonts w:ascii="Adani" w:hAnsi="Adani"/>
                <w:b w:val="0"/>
                <w:sz w:val="19"/>
              </w:rPr>
              <w:t>Event</w:t>
            </w:r>
          </w:p>
        </w:tc>
        <w:tc>
          <w:tcPr>
            <w:tcW w:type="dxa" w:w="3816"/>
          </w:tcPr>
          <w:p>
            <w:pPr>
              <w:spacing w:after="40" w:before="40"/>
            </w:pPr>
            <w:r>
              <w:rPr>
                <w:rFonts w:ascii="Adani" w:hAnsi="Adani"/>
                <w:b w:val="0"/>
                <w:sz w:val="19"/>
              </w:rPr>
              <w:t>Bot, use case, department and SPOC contact details</w:t>
            </w:r>
          </w:p>
        </w:tc>
      </w:tr>
      <w:tr>
        <w:trPr>
          <w:cantSplit/>
        </w:trPr>
        <w:tc>
          <w:tcPr>
            <w:tcW w:type="dxa" w:w="2016"/>
            <w:shd w:val="clear" w:color="auto" w:fill="F2F5F8"/>
          </w:tcPr>
          <w:p>
            <w:pPr>
              <w:spacing w:after="40" w:before="40"/>
            </w:pPr>
            <w:r>
              <w:rPr>
                <w:rFonts w:ascii="Adani" w:hAnsi="Adani"/>
                <w:b/>
                <w:sz w:val="19"/>
              </w:rPr>
              <w:t>Weekly performance report</w:t>
            </w:r>
          </w:p>
        </w:tc>
        <w:tc>
          <w:tcPr>
            <w:tcW w:type="dxa" w:w="2952"/>
            <w:shd w:val="clear" w:color="auto" w:fill="F2F5F8"/>
          </w:tcPr>
          <w:p>
            <w:pPr>
              <w:spacing w:after="40" w:before="40"/>
            </w:pPr>
            <w:r>
              <w:rPr>
                <w:rFonts w:ascii="Adani" w:hAnsi="Adani"/>
                <w:b w:val="0"/>
                <w:sz w:val="19"/>
              </w:rPr>
              <w:t>Fridays 17:00, or on request from the admin screen</w:t>
            </w:r>
          </w:p>
        </w:tc>
        <w:tc>
          <w:tcPr>
            <w:tcW w:type="dxa" w:w="1080"/>
            <w:shd w:val="clear" w:color="auto" w:fill="F2F5F8"/>
          </w:tcPr>
          <w:p>
            <w:pPr>
              <w:spacing w:after="40" w:before="40"/>
            </w:pPr>
            <w:r>
              <w:rPr>
                <w:rFonts w:ascii="Adani" w:hAnsi="Adani"/>
                <w:b w:val="0"/>
                <w:sz w:val="19"/>
              </w:rPr>
              <w:t>Digest</w:t>
            </w:r>
          </w:p>
        </w:tc>
        <w:tc>
          <w:tcPr>
            <w:tcW w:type="dxa" w:w="3816"/>
            <w:shd w:val="clear" w:color="auto" w:fill="F2F5F8"/>
          </w:tcPr>
          <w:p>
            <w:pPr>
              <w:spacing w:after="40" w:before="40"/>
            </w:pPr>
            <w:r>
              <w:rPr>
                <w:rFonts w:ascii="Adani" w:hAnsi="Adani"/>
                <w:b w:val="0"/>
                <w:sz w:val="19"/>
              </w:rPr>
              <w:t>Runs, success rate, hours saved, daily trend, best and worst bots, deck attached</w:t>
            </w:r>
          </w:p>
        </w:tc>
      </w:tr>
      <w:tr>
        <w:trPr>
          <w:cantSplit/>
        </w:trPr>
        <w:tc>
          <w:tcPr>
            <w:tcW w:type="dxa" w:w="2016"/>
          </w:tcPr>
          <w:p>
            <w:pPr>
              <w:spacing w:after="40" w:before="40"/>
            </w:pPr>
            <w:r>
              <w:rPr>
                <w:rFonts w:ascii="Adani" w:hAnsi="Adani"/>
                <w:b/>
                <w:sz w:val="19"/>
              </w:rPr>
              <w:t>Monthly performance report</w:t>
            </w:r>
          </w:p>
        </w:tc>
        <w:tc>
          <w:tcPr>
            <w:tcW w:type="dxa" w:w="2952"/>
          </w:tcPr>
          <w:p>
            <w:pPr>
              <w:spacing w:after="40" w:before="40"/>
            </w:pPr>
            <w:r>
              <w:rPr>
                <w:rFonts w:ascii="Adani" w:hAnsi="Adani"/>
                <w:b w:val="0"/>
                <w:sz w:val="19"/>
              </w:rPr>
              <w:t>1st of the month at 09:00</w:t>
            </w:r>
          </w:p>
        </w:tc>
        <w:tc>
          <w:tcPr>
            <w:tcW w:type="dxa" w:w="1080"/>
          </w:tcPr>
          <w:p>
            <w:pPr>
              <w:spacing w:after="40" w:before="40"/>
            </w:pPr>
            <w:r>
              <w:rPr>
                <w:rFonts w:ascii="Adani" w:hAnsi="Adani"/>
                <w:b w:val="0"/>
                <w:sz w:val="19"/>
              </w:rPr>
              <w:t>Digest</w:t>
            </w:r>
          </w:p>
        </w:tc>
        <w:tc>
          <w:tcPr>
            <w:tcW w:type="dxa" w:w="3816"/>
          </w:tcPr>
          <w:p>
            <w:pPr>
              <w:spacing w:after="40" w:before="40"/>
            </w:pPr>
            <w:r>
              <w:rPr>
                <w:rFonts w:ascii="Adani" w:hAnsi="Adani"/>
                <w:b w:val="0"/>
                <w:sz w:val="19"/>
              </w:rPr>
              <w:t>The same figures over 30 days</w:t>
            </w:r>
          </w:p>
        </w:tc>
      </w:tr>
    </w:tbl>
    <w:p>
      <w:pPr>
        <w:spacing w:after="80"/>
      </w:pPr>
    </w:p>
    <w:p>
      <w:pPr>
        <w:pStyle w:val="Heading2"/>
      </w:pPr>
      <w:r>
        <w:t>8.4  How the missing-data check decides</w:t>
      </w:r>
    </w:p>
    <w:p>
      <w:r>
        <w:rPr>
          <w:rFonts w:ascii="Adani" w:hAnsi="Adani"/>
          <w:b w:val="0"/>
          <w:i w:val="0"/>
          <w:sz w:val="21"/>
        </w:rPr>
        <w:t>The job reads the most recent report date in bot_runs, then counts run records for each of the four days before today. Any day with a count of zero goes into the alert. Weekends are included, so a quiet Sunday is reported too. The mail lists those dates alongside the last date that did have data.</w:t>
      </w:r>
    </w:p>
    <w:p>
      <w:pPr>
        <w:pStyle w:val="Heading2"/>
      </w:pPr>
      <w:r>
        <w:t>8.5  Reports and the deck</w:t>
      </w:r>
    </w:p>
    <w:p>
      <w:r>
        <w:rPr>
          <w:rFonts w:ascii="Adani" w:hAnsi="Adani"/>
          <w:b w:val="0"/>
          <w:i w:val="0"/>
          <w:sz w:val="21"/>
        </w:rPr>
        <w:t>The digest mails carry a deck rather than a link. The report builder works out total runs, success rate, hours saved, a per-day trend, the five strongest bots and the five with the most failures over the window, then builds an Adani-branded PPTX with a status pie and a trend chart. That file is attached. The same generator sits behind the download button in the console.</w:t>
      </w:r>
    </w:p>
    <w:tbl>
      <w:tblPr>
        <w:tblStyle w:val="TableGrid"/>
        <w:tblW w:type="auto" w:w="0"/>
        <w:tblLook w:firstColumn="1" w:firstRow="1" w:lastColumn="0" w:lastRow="0" w:noHBand="0" w:noVBand="1" w:val="04A0"/>
      </w:tblPr>
      <w:tblGrid>
        <w:gridCol w:w="9648"/>
      </w:tblGrid>
      <w:tr>
        <w:trPr>
          <w:cantSplit/>
        </w:trPr>
        <w:tc>
          <w:tcPr>
            <w:tcW w:type="dxa" w:w="9648"/>
            <w:shd w:val="clear" w:color="auto" w:fill="FBEEEC"/>
          </w:tcPr>
          <w:p>
            <w:pPr>
              <w:spacing w:after="60"/>
            </w:pPr>
            <w:r>
              <w:rPr>
                <w:rFonts w:ascii="Adani" w:hAnsi="Adani"/>
                <w:b/>
                <w:color w:val="A32319"/>
                <w:sz w:val="18"/>
              </w:rPr>
              <w:t>Gap: nothing tells us when the sync itself fails</w:t>
            </w:r>
          </w:p>
          <w:p>
            <w:pPr>
              <w:spacing w:after="40"/>
            </w:pPr>
            <w:r>
              <w:rPr>
                <w:rFonts w:ascii="Adani" w:hAnsi="Adani"/>
                <w:sz w:val="20"/>
              </w:rPr>
              <w:t>A failed sign-in, an unreachable Control Room or an empty window all go to the rotating sync log and nowhere else. We find out the next morning at 09:00, indirectly, through a missing-data alert. Sending mail from the sync job on failure would close about a day of blind time, and would separate 'the API is down' from 'the bots did not run'.</w:t>
            </w:r>
          </w:p>
        </w:tc>
      </w:tr>
    </w:tbl>
    <w:p>
      <w:pPr>
        <w:spacing w:after="80"/>
      </w:pPr>
    </w:p>
    <w:p>
      <w:pPr>
        <w:pStyle w:val="Heading1"/>
      </w:pPr>
      <w:r>
        <w:t>9.  Platform and data</w:t>
      </w:r>
    </w:p>
    <w:p>
      <w:pPr>
        <w:pStyle w:val="Heading2"/>
      </w:pPr>
      <w:r>
        <w:t>9.1  What it is built on</w:t>
      </w:r>
    </w:p>
    <w:tbl>
      <w:tblPr>
        <w:tblStyle w:val="TableGrid"/>
        <w:tblW w:type="auto" w:w="0"/>
        <w:jc w:val="left"/>
        <w:tblLook w:firstColumn="1" w:firstRow="1" w:lastColumn="0" w:lastRow="0" w:noHBand="0" w:noVBand="1" w:val="04A0"/>
      </w:tblPr>
      <w:tblGrid>
        <w:gridCol w:w="3216"/>
        <w:gridCol w:w="3216"/>
        <w:gridCol w:w="3216"/>
      </w:tblGrid>
      <w:tr>
        <w:trPr>
          <w:cantSplit/>
          <w:tblHeader w:val="true"/>
        </w:trPr>
        <w:tc>
          <w:tcPr>
            <w:tcW w:type="dxa" w:w="1656"/>
            <w:shd w:val="clear" w:color="auto" w:fill="0B4E7A"/>
          </w:tcPr>
          <w:p>
            <w:pPr>
              <w:spacing w:after="40" w:before="40"/>
            </w:pPr>
            <w:r>
              <w:rPr>
                <w:rFonts w:ascii="Adani" w:hAnsi="Adani"/>
                <w:b/>
                <w:color w:val="FFFFFF"/>
                <w:sz w:val="19"/>
              </w:rPr>
              <w:t>Layer</w:t>
            </w:r>
          </w:p>
        </w:tc>
        <w:tc>
          <w:tcPr>
            <w:tcW w:type="dxa" w:w="2664"/>
            <w:shd w:val="clear" w:color="auto" w:fill="0B4E7A"/>
          </w:tcPr>
          <w:p>
            <w:pPr>
              <w:spacing w:after="40" w:before="40"/>
            </w:pPr>
            <w:r>
              <w:rPr>
                <w:rFonts w:ascii="Adani" w:hAnsi="Adani"/>
                <w:b/>
                <w:color w:val="FFFFFF"/>
                <w:sz w:val="19"/>
              </w:rPr>
              <w:t>Technology</w:t>
            </w:r>
          </w:p>
        </w:tc>
        <w:tc>
          <w:tcPr>
            <w:tcW w:type="dxa" w:w="5544"/>
            <w:shd w:val="clear" w:color="auto" w:fill="0B4E7A"/>
          </w:tcPr>
          <w:p>
            <w:pPr>
              <w:spacing w:after="40" w:before="40"/>
            </w:pPr>
            <w:r>
              <w:rPr>
                <w:rFonts w:ascii="Adani" w:hAnsi="Adani"/>
                <w:b/>
                <w:color w:val="FFFFFF"/>
                <w:sz w:val="19"/>
              </w:rPr>
              <w:t>Notes</w:t>
            </w:r>
          </w:p>
        </w:tc>
      </w:tr>
      <w:tr>
        <w:trPr>
          <w:cantSplit/>
        </w:trPr>
        <w:tc>
          <w:tcPr>
            <w:tcW w:type="dxa" w:w="1656"/>
          </w:tcPr>
          <w:p>
            <w:pPr>
              <w:spacing w:after="40" w:before="40"/>
            </w:pPr>
            <w:r>
              <w:rPr>
                <w:rFonts w:ascii="Adani" w:hAnsi="Adani"/>
                <w:b/>
                <w:sz w:val="19"/>
              </w:rPr>
              <w:t>Frontend</w:t>
            </w:r>
          </w:p>
        </w:tc>
        <w:tc>
          <w:tcPr>
            <w:tcW w:type="dxa" w:w="2664"/>
          </w:tcPr>
          <w:p>
            <w:pPr>
              <w:spacing w:after="40" w:before="40"/>
            </w:pPr>
            <w:r>
              <w:rPr>
                <w:rFonts w:ascii="Adani" w:hAnsi="Adani"/>
                <w:b w:val="0"/>
                <w:sz w:val="19"/>
              </w:rPr>
              <w:t>React with Vite</w:t>
            </w:r>
          </w:p>
        </w:tc>
        <w:tc>
          <w:tcPr>
            <w:tcW w:type="dxa" w:w="5544"/>
          </w:tcPr>
          <w:p>
            <w:pPr>
              <w:spacing w:after="40" w:before="40"/>
            </w:pPr>
            <w:r>
              <w:rPr>
                <w:rFonts w:ascii="Adani" w:hAnsi="Adani"/>
                <w:b w:val="0"/>
                <w:sz w:val="19"/>
              </w:rPr>
              <w:t>Built to frontend/dist and served by the API under the /cobot/ subpath</w:t>
            </w:r>
          </w:p>
        </w:tc>
      </w:tr>
      <w:tr>
        <w:trPr>
          <w:cantSplit/>
        </w:trPr>
        <w:tc>
          <w:tcPr>
            <w:tcW w:type="dxa" w:w="1656"/>
            <w:shd w:val="clear" w:color="auto" w:fill="F2F5F8"/>
          </w:tcPr>
          <w:p>
            <w:pPr>
              <w:spacing w:after="40" w:before="40"/>
            </w:pPr>
            <w:r>
              <w:rPr>
                <w:rFonts w:ascii="Adani" w:hAnsi="Adani"/>
                <w:b/>
                <w:sz w:val="19"/>
              </w:rPr>
              <w:t>API</w:t>
            </w:r>
          </w:p>
        </w:tc>
        <w:tc>
          <w:tcPr>
            <w:tcW w:type="dxa" w:w="2664"/>
            <w:shd w:val="clear" w:color="auto" w:fill="F2F5F8"/>
          </w:tcPr>
          <w:p>
            <w:pPr>
              <w:spacing w:after="40" w:before="40"/>
            </w:pPr>
            <w:r>
              <w:rPr>
                <w:rFonts w:ascii="Adani" w:hAnsi="Adani"/>
                <w:b w:val="0"/>
                <w:sz w:val="19"/>
              </w:rPr>
              <w:t>FastAPI on port 3123</w:t>
            </w:r>
          </w:p>
        </w:tc>
        <w:tc>
          <w:tcPr>
            <w:tcW w:type="dxa" w:w="5544"/>
            <w:shd w:val="clear" w:color="auto" w:fill="F2F5F8"/>
          </w:tcPr>
          <w:p>
            <w:pPr>
              <w:spacing w:after="40" w:before="40"/>
            </w:pPr>
            <w:r>
              <w:rPr>
                <w:rFonts w:ascii="Adani" w:hAnsi="Adani"/>
                <w:b w:val="0"/>
                <w:sz w:val="19"/>
              </w:rPr>
              <w:t>Routers for bots, departments, SPOCs, admin, integration, upload, summary and auth</w:t>
            </w:r>
          </w:p>
        </w:tc>
      </w:tr>
      <w:tr>
        <w:trPr>
          <w:cantSplit/>
        </w:trPr>
        <w:tc>
          <w:tcPr>
            <w:tcW w:type="dxa" w:w="1656"/>
          </w:tcPr>
          <w:p>
            <w:pPr>
              <w:spacing w:after="40" w:before="40"/>
            </w:pPr>
            <w:r>
              <w:rPr>
                <w:rFonts w:ascii="Adani" w:hAnsi="Adani"/>
                <w:b/>
                <w:sz w:val="19"/>
              </w:rPr>
              <w:t>Identity</w:t>
            </w:r>
          </w:p>
        </w:tc>
        <w:tc>
          <w:tcPr>
            <w:tcW w:type="dxa" w:w="2664"/>
          </w:tcPr>
          <w:p>
            <w:pPr>
              <w:spacing w:after="40" w:before="40"/>
            </w:pPr>
            <w:r>
              <w:rPr>
                <w:rFonts w:ascii="Adani" w:hAnsi="Adani"/>
                <w:b w:val="0"/>
                <w:sz w:val="19"/>
              </w:rPr>
              <w:t>Entra ID / Azure AD</w:t>
            </w:r>
          </w:p>
        </w:tc>
        <w:tc>
          <w:tcPr>
            <w:tcW w:type="dxa" w:w="5544"/>
          </w:tcPr>
          <w:p>
            <w:pPr>
              <w:spacing w:after="40" w:before="40"/>
            </w:pPr>
            <w:r>
              <w:rPr>
                <w:rFonts w:ascii="Adani" w:hAnsi="Adani"/>
                <w:b w:val="0"/>
                <w:sz w:val="19"/>
              </w:rPr>
              <w:t>OAuth authorization code flow through MSAL. Roles are held locally</w:t>
            </w:r>
          </w:p>
        </w:tc>
      </w:tr>
      <w:tr>
        <w:trPr>
          <w:cantSplit/>
        </w:trPr>
        <w:tc>
          <w:tcPr>
            <w:tcW w:type="dxa" w:w="1656"/>
            <w:shd w:val="clear" w:color="auto" w:fill="F2F5F8"/>
          </w:tcPr>
          <w:p>
            <w:pPr>
              <w:spacing w:after="40" w:before="40"/>
            </w:pPr>
            <w:r>
              <w:rPr>
                <w:rFonts w:ascii="Adani" w:hAnsi="Adani"/>
                <w:b/>
                <w:sz w:val="19"/>
              </w:rPr>
              <w:t>Store</w:t>
            </w:r>
          </w:p>
        </w:tc>
        <w:tc>
          <w:tcPr>
            <w:tcW w:type="dxa" w:w="2664"/>
            <w:shd w:val="clear" w:color="auto" w:fill="F2F5F8"/>
          </w:tcPr>
          <w:p>
            <w:pPr>
              <w:spacing w:after="40" w:before="40"/>
            </w:pPr>
            <w:r>
              <w:rPr>
                <w:rFonts w:ascii="Adani" w:hAnsi="Adani"/>
                <w:b w:val="0"/>
                <w:sz w:val="19"/>
              </w:rPr>
              <w:t>SQLite through SQLAlchemy</w:t>
            </w:r>
          </w:p>
        </w:tc>
        <w:tc>
          <w:tcPr>
            <w:tcW w:type="dxa" w:w="5544"/>
            <w:shd w:val="clear" w:color="auto" w:fill="F2F5F8"/>
          </w:tcPr>
          <w:p>
            <w:pPr>
              <w:spacing w:after="40" w:before="40"/>
            </w:pPr>
            <w:r>
              <w:rPr>
                <w:rFonts w:ascii="Adani" w:hAnsi="Adani"/>
                <w:b w:val="0"/>
                <w:sz w:val="19"/>
              </w:rPr>
              <w:t>Tables are listed in 9.2</w:t>
            </w:r>
          </w:p>
        </w:tc>
      </w:tr>
      <w:tr>
        <w:trPr>
          <w:cantSplit/>
        </w:trPr>
        <w:tc>
          <w:tcPr>
            <w:tcW w:type="dxa" w:w="1656"/>
          </w:tcPr>
          <w:p>
            <w:pPr>
              <w:spacing w:after="40" w:before="40"/>
            </w:pPr>
            <w:r>
              <w:rPr>
                <w:rFonts w:ascii="Adani" w:hAnsi="Adani"/>
                <w:b/>
                <w:sz w:val="19"/>
              </w:rPr>
              <w:t>File transport</w:t>
            </w:r>
          </w:p>
        </w:tc>
        <w:tc>
          <w:tcPr>
            <w:tcW w:type="dxa" w:w="2664"/>
          </w:tcPr>
          <w:p>
            <w:pPr>
              <w:spacing w:after="40" w:before="40"/>
            </w:pPr>
            <w:r>
              <w:rPr>
                <w:rFonts w:ascii="Adani" w:hAnsi="Adani"/>
                <w:b w:val="0"/>
                <w:sz w:val="19"/>
              </w:rPr>
              <w:t>Microsoft Graph</w:t>
            </w:r>
          </w:p>
        </w:tc>
        <w:tc>
          <w:tcPr>
            <w:tcW w:type="dxa" w:w="5544"/>
          </w:tcPr>
          <w:p>
            <w:pPr>
              <w:spacing w:after="40" w:before="40"/>
            </w:pPr>
            <w:r>
              <w:rPr>
                <w:rFonts w:ascii="Adani" w:hAnsi="Adani"/>
                <w:b w:val="0"/>
                <w:sz w:val="19"/>
              </w:rPr>
              <w:t>Client credentials app registration, used to list, download and upload</w:t>
            </w:r>
          </w:p>
        </w:tc>
      </w:tr>
      <w:tr>
        <w:trPr>
          <w:cantSplit/>
        </w:trPr>
        <w:tc>
          <w:tcPr>
            <w:tcW w:type="dxa" w:w="1656"/>
            <w:shd w:val="clear" w:color="auto" w:fill="FBEDF3"/>
          </w:tcPr>
          <w:p>
            <w:pPr>
              <w:spacing w:after="40" w:before="40"/>
            </w:pPr>
            <w:r>
              <w:rPr>
                <w:rFonts w:ascii="Adani" w:hAnsi="Adani"/>
                <w:b/>
                <w:sz w:val="19"/>
              </w:rPr>
              <w:t>Bot telemetry</w:t>
            </w:r>
          </w:p>
        </w:tc>
        <w:tc>
          <w:tcPr>
            <w:tcW w:type="dxa" w:w="2664"/>
            <w:shd w:val="clear" w:color="auto" w:fill="FBEDF3"/>
          </w:tcPr>
          <w:p>
            <w:pPr>
              <w:spacing w:after="40" w:before="40"/>
            </w:pPr>
            <w:r>
              <w:rPr>
                <w:rFonts w:ascii="Adani" w:hAnsi="Adani"/>
                <w:b w:val="0"/>
                <w:sz w:val="19"/>
              </w:rPr>
              <w:t>Automation Anywhere Control Room API</w:t>
            </w:r>
          </w:p>
        </w:tc>
        <w:tc>
          <w:tcPr>
            <w:tcW w:type="dxa" w:w="5544"/>
            <w:shd w:val="clear" w:color="auto" w:fill="FBEDF3"/>
          </w:tcPr>
          <w:p>
            <w:pPr>
              <w:spacing w:after="40" w:before="40"/>
            </w:pPr>
            <w:r>
              <w:rPr>
                <w:rFonts w:ascii="Adani" w:hAnsi="Adani"/>
                <w:b w:val="0"/>
                <w:sz w:val="19"/>
              </w:rPr>
              <w:t>Token auth with retry, paged activity fetch, filtered to seven devices</w:t>
            </w:r>
          </w:p>
        </w:tc>
      </w:tr>
      <w:tr>
        <w:trPr>
          <w:cantSplit/>
        </w:trPr>
        <w:tc>
          <w:tcPr>
            <w:tcW w:type="dxa" w:w="1656"/>
          </w:tcPr>
          <w:p>
            <w:pPr>
              <w:spacing w:after="40" w:before="40"/>
            </w:pPr>
            <w:r>
              <w:rPr>
                <w:rFonts w:ascii="Adani" w:hAnsi="Adani"/>
                <w:b/>
                <w:sz w:val="19"/>
              </w:rPr>
              <w:t>Scheduling</w:t>
            </w:r>
          </w:p>
        </w:tc>
        <w:tc>
          <w:tcPr>
            <w:tcW w:type="dxa" w:w="2664"/>
          </w:tcPr>
          <w:p>
            <w:pPr>
              <w:spacing w:after="40" w:before="40"/>
            </w:pPr>
            <w:r>
              <w:rPr>
                <w:rFonts w:ascii="Adani" w:hAnsi="Adani"/>
                <w:b w:val="0"/>
                <w:sz w:val="19"/>
              </w:rPr>
              <w:t>APScheduler and Windows Task Scheduler</w:t>
            </w:r>
          </w:p>
        </w:tc>
        <w:tc>
          <w:tcPr>
            <w:tcW w:type="dxa" w:w="5544"/>
          </w:tcPr>
          <w:p>
            <w:pPr>
              <w:spacing w:after="40" w:before="40"/>
            </w:pPr>
            <w:r>
              <w:rPr>
                <w:rFonts w:ascii="Adani" w:hAnsi="Adani"/>
                <w:b w:val="0"/>
                <w:sz w:val="19"/>
              </w:rPr>
              <w:t>See the open item in 7.2</w:t>
            </w:r>
          </w:p>
        </w:tc>
      </w:tr>
      <w:tr>
        <w:trPr>
          <w:cantSplit/>
        </w:trPr>
        <w:tc>
          <w:tcPr>
            <w:tcW w:type="dxa" w:w="1656"/>
            <w:shd w:val="clear" w:color="auto" w:fill="F2F5F8"/>
          </w:tcPr>
          <w:p>
            <w:pPr>
              <w:spacing w:after="40" w:before="40"/>
            </w:pPr>
            <w:r>
              <w:rPr>
                <w:rFonts w:ascii="Adani" w:hAnsi="Adani"/>
                <w:b/>
                <w:sz w:val="19"/>
              </w:rPr>
              <w:t>Reporting</w:t>
            </w:r>
          </w:p>
        </w:tc>
        <w:tc>
          <w:tcPr>
            <w:tcW w:type="dxa" w:w="2664"/>
            <w:shd w:val="clear" w:color="auto" w:fill="F2F5F8"/>
          </w:tcPr>
          <w:p>
            <w:pPr>
              <w:spacing w:after="40" w:before="40"/>
            </w:pPr>
            <w:r>
              <w:rPr>
                <w:rFonts w:ascii="Adani" w:hAnsi="Adani"/>
                <w:b w:val="0"/>
                <w:sz w:val="19"/>
              </w:rPr>
              <w:t>python-pptx</w:t>
            </w:r>
          </w:p>
        </w:tc>
        <w:tc>
          <w:tcPr>
            <w:tcW w:type="dxa" w:w="5544"/>
            <w:shd w:val="clear" w:color="auto" w:fill="F2F5F8"/>
          </w:tcPr>
          <w:p>
            <w:pPr>
              <w:spacing w:after="40" w:before="40"/>
            </w:pPr>
            <w:r>
              <w:rPr>
                <w:rFonts w:ascii="Adani" w:hAnsi="Adani"/>
                <w:b w:val="0"/>
                <w:sz w:val="19"/>
              </w:rPr>
              <w:t>Adani-branded deck with pie and trend charts</w:t>
            </w:r>
          </w:p>
        </w:tc>
      </w:tr>
      <w:tr>
        <w:trPr>
          <w:cantSplit/>
        </w:trPr>
        <w:tc>
          <w:tcPr>
            <w:tcW w:type="dxa" w:w="1656"/>
          </w:tcPr>
          <w:p>
            <w:pPr>
              <w:spacing w:after="40" w:before="40"/>
            </w:pPr>
            <w:r>
              <w:rPr>
                <w:rFonts w:ascii="Adani" w:hAnsi="Adani"/>
                <w:b/>
                <w:sz w:val="19"/>
              </w:rPr>
              <w:t>Hosting</w:t>
            </w:r>
          </w:p>
        </w:tc>
        <w:tc>
          <w:tcPr>
            <w:tcW w:type="dxa" w:w="2664"/>
          </w:tcPr>
          <w:p>
            <w:pPr>
              <w:spacing w:after="40" w:before="40"/>
            </w:pPr>
            <w:r>
              <w:rPr>
                <w:rFonts w:ascii="Adani" w:hAnsi="Adani"/>
                <w:b w:val="0"/>
                <w:sz w:val="19"/>
              </w:rPr>
              <w:t>Windows service through NSSM, behind Nginx</w:t>
            </w:r>
          </w:p>
        </w:tc>
        <w:tc>
          <w:tcPr>
            <w:tcW w:type="dxa" w:w="5544"/>
          </w:tcPr>
          <w:p>
            <w:pPr>
              <w:spacing w:after="40" w:before="40"/>
            </w:pPr>
            <w:r>
              <w:rPr>
                <w:rFonts w:ascii="Adani" w:hAnsi="Adani"/>
                <w:b w:val="0"/>
                <w:sz w:val="19"/>
              </w:rPr>
              <w:t>Nginx strips the /cobot/ prefix; the API also copes if it does not</w:t>
            </w:r>
          </w:p>
        </w:tc>
      </w:tr>
    </w:tbl>
    <w:p>
      <w:pPr>
        <w:spacing w:after="80"/>
      </w:pPr>
    </w:p>
    <w:p>
      <w:pPr>
        <w:pStyle w:val="Heading2"/>
      </w:pPr>
      <w:r>
        <w:t>9.2  Tables</w:t>
      </w:r>
    </w:p>
    <w:tbl>
      <w:tblPr>
        <w:tblStyle w:val="TableGrid"/>
        <w:tblW w:type="auto" w:w="0"/>
        <w:jc w:val="left"/>
        <w:tblLook w:firstColumn="1" w:firstRow="1" w:lastColumn="0" w:lastRow="0" w:noHBand="0" w:noVBand="1" w:val="04A0"/>
      </w:tblPr>
      <w:tblGrid>
        <w:gridCol w:w="4824"/>
        <w:gridCol w:w="4824"/>
      </w:tblGrid>
      <w:tr>
        <w:trPr>
          <w:cantSplit/>
          <w:tblHeader w:val="true"/>
        </w:trPr>
        <w:tc>
          <w:tcPr>
            <w:tcW w:type="dxa" w:w="2232"/>
            <w:shd w:val="clear" w:color="auto" w:fill="0B4E7A"/>
          </w:tcPr>
          <w:p>
            <w:pPr>
              <w:spacing w:after="40" w:before="40"/>
            </w:pPr>
            <w:r>
              <w:rPr>
                <w:rFonts w:ascii="Adani" w:hAnsi="Adani"/>
                <w:b/>
                <w:color w:val="FFFFFF"/>
                <w:sz w:val="19"/>
              </w:rPr>
              <w:t>Table</w:t>
            </w:r>
          </w:p>
        </w:tc>
        <w:tc>
          <w:tcPr>
            <w:tcW w:type="dxa" w:w="7416"/>
            <w:shd w:val="clear" w:color="auto" w:fill="0B4E7A"/>
          </w:tcPr>
          <w:p>
            <w:pPr>
              <w:spacing w:after="40" w:before="40"/>
            </w:pPr>
            <w:r>
              <w:rPr>
                <w:rFonts w:ascii="Adani" w:hAnsi="Adani"/>
                <w:b/>
                <w:color w:val="FFFFFF"/>
                <w:sz w:val="19"/>
              </w:rPr>
              <w:t>Holds</w:t>
            </w:r>
          </w:p>
        </w:tc>
      </w:tr>
      <w:tr>
        <w:trPr>
          <w:cantSplit/>
        </w:trPr>
        <w:tc>
          <w:tcPr>
            <w:tcW w:type="dxa" w:w="2232"/>
          </w:tcPr>
          <w:p>
            <w:pPr>
              <w:spacing w:after="40" w:before="40"/>
            </w:pPr>
            <w:r>
              <w:rPr>
                <w:rFonts w:ascii="Adani" w:hAnsi="Adani"/>
                <w:b/>
                <w:sz w:val="19"/>
              </w:rPr>
              <w:t>departments</w:t>
            </w:r>
          </w:p>
        </w:tc>
        <w:tc>
          <w:tcPr>
            <w:tcW w:type="dxa" w:w="7416"/>
          </w:tcPr>
          <w:p>
            <w:pPr>
              <w:spacing w:after="40" w:before="40"/>
            </w:pPr>
            <w:r>
              <w:rPr>
                <w:rFonts w:ascii="Adani" w:hAnsi="Adani"/>
                <w:b w:val="0"/>
                <w:sz w:val="19"/>
              </w:rPr>
              <w:t>Business departments. Parent of bots</w:t>
            </w:r>
          </w:p>
        </w:tc>
      </w:tr>
      <w:tr>
        <w:trPr>
          <w:cantSplit/>
        </w:trPr>
        <w:tc>
          <w:tcPr>
            <w:tcW w:type="dxa" w:w="2232"/>
            <w:shd w:val="clear" w:color="auto" w:fill="F2F5F8"/>
          </w:tcPr>
          <w:p>
            <w:pPr>
              <w:spacing w:after="40" w:before="40"/>
            </w:pPr>
            <w:r>
              <w:rPr>
                <w:rFonts w:ascii="Adani" w:hAnsi="Adani"/>
                <w:b/>
                <w:sz w:val="19"/>
              </w:rPr>
              <w:t>spocs</w:t>
            </w:r>
          </w:p>
        </w:tc>
        <w:tc>
          <w:tcPr>
            <w:tcW w:type="dxa" w:w="7416"/>
            <w:shd w:val="clear" w:color="auto" w:fill="F2F5F8"/>
          </w:tcPr>
          <w:p>
            <w:pPr>
              <w:spacing w:after="40" w:before="40"/>
            </w:pPr>
            <w:r>
              <w:rPr>
                <w:rFonts w:ascii="Adani" w:hAnsi="Adani"/>
                <w:b w:val="0"/>
                <w:sz w:val="19"/>
              </w:rPr>
              <w:t>Single points of contact with email and phone</w:t>
            </w:r>
          </w:p>
        </w:tc>
      </w:tr>
      <w:tr>
        <w:trPr>
          <w:cantSplit/>
        </w:trPr>
        <w:tc>
          <w:tcPr>
            <w:tcW w:type="dxa" w:w="2232"/>
          </w:tcPr>
          <w:p>
            <w:pPr>
              <w:spacing w:after="40" w:before="40"/>
            </w:pPr>
            <w:r>
              <w:rPr>
                <w:rFonts w:ascii="Adani" w:hAnsi="Adani"/>
                <w:b/>
                <w:sz w:val="19"/>
              </w:rPr>
              <w:t>bots</w:t>
            </w:r>
          </w:p>
        </w:tc>
        <w:tc>
          <w:tcPr>
            <w:tcW w:type="dxa" w:w="7416"/>
          </w:tcPr>
          <w:p>
            <w:pPr>
              <w:spacing w:after="40" w:before="40"/>
            </w:pPr>
            <w:r>
              <w:rPr>
                <w:rFonts w:ascii="Adani" w:hAnsi="Adani"/>
                <w:b w:val="0"/>
                <w:sz w:val="19"/>
              </w:rPr>
              <w:t>The master bot list: use case, schedule, savings, status, dates, PDD links</w:t>
            </w:r>
          </w:p>
        </w:tc>
      </w:tr>
      <w:tr>
        <w:trPr>
          <w:cantSplit/>
        </w:trPr>
        <w:tc>
          <w:tcPr>
            <w:tcW w:type="dxa" w:w="2232"/>
            <w:shd w:val="clear" w:color="auto" w:fill="F2F5F8"/>
          </w:tcPr>
          <w:p>
            <w:pPr>
              <w:spacing w:after="40" w:before="40"/>
            </w:pPr>
            <w:r>
              <w:rPr>
                <w:rFonts w:ascii="Adani" w:hAnsi="Adani"/>
                <w:b/>
                <w:sz w:val="19"/>
              </w:rPr>
              <w:t>bot_runs</w:t>
            </w:r>
          </w:p>
        </w:tc>
        <w:tc>
          <w:tcPr>
            <w:tcW w:type="dxa" w:w="7416"/>
            <w:shd w:val="clear" w:color="auto" w:fill="F2F5F8"/>
          </w:tcPr>
          <w:p>
            <w:pPr>
              <w:spacing w:after="40" w:before="40"/>
            </w:pPr>
            <w:r>
              <w:rPr>
                <w:rFonts w:ascii="Adani" w:hAnsi="Adani"/>
                <w:b w:val="0"/>
                <w:sz w:val="19"/>
              </w:rPr>
              <w:t>One row per execution: status, start, end, device, automation type, report date</w:t>
            </w:r>
          </w:p>
        </w:tc>
      </w:tr>
      <w:tr>
        <w:trPr>
          <w:cantSplit/>
        </w:trPr>
        <w:tc>
          <w:tcPr>
            <w:tcW w:type="dxa" w:w="2232"/>
          </w:tcPr>
          <w:p>
            <w:pPr>
              <w:spacing w:after="40" w:before="40"/>
            </w:pPr>
            <w:r>
              <w:rPr>
                <w:rFonts w:ascii="Adani" w:hAnsi="Adani"/>
                <w:b/>
                <w:sz w:val="19"/>
              </w:rPr>
              <w:t>file_logs</w:t>
            </w:r>
          </w:p>
        </w:tc>
        <w:tc>
          <w:tcPr>
            <w:tcW w:type="dxa" w:w="7416"/>
          </w:tcPr>
          <w:p>
            <w:pPr>
              <w:spacing w:after="40" w:before="40"/>
            </w:pPr>
            <w:r>
              <w:rPr>
                <w:rFonts w:ascii="Adani" w:hAnsi="Adani"/>
                <w:b w:val="0"/>
                <w:sz w:val="19"/>
              </w:rPr>
              <w:t>One row per ingested file: counts, hours saved, archive path, status, errors</w:t>
            </w:r>
          </w:p>
        </w:tc>
      </w:tr>
      <w:tr>
        <w:trPr>
          <w:cantSplit/>
        </w:trPr>
        <w:tc>
          <w:tcPr>
            <w:tcW w:type="dxa" w:w="2232"/>
            <w:shd w:val="clear" w:color="auto" w:fill="F2F5F8"/>
          </w:tcPr>
          <w:p>
            <w:pPr>
              <w:spacing w:after="40" w:before="40"/>
            </w:pPr>
            <w:r>
              <w:rPr>
                <w:rFonts w:ascii="Adani" w:hAnsi="Adani"/>
                <w:b/>
                <w:sz w:val="19"/>
              </w:rPr>
              <w:t>registered_users</w:t>
            </w:r>
          </w:p>
        </w:tc>
        <w:tc>
          <w:tcPr>
            <w:tcW w:type="dxa" w:w="7416"/>
            <w:shd w:val="clear" w:color="auto" w:fill="F2F5F8"/>
          </w:tcPr>
          <w:p>
            <w:pPr>
              <w:spacing w:after="40" w:before="40"/>
            </w:pPr>
            <w:r>
              <w:rPr>
                <w:rFonts w:ascii="Adani" w:hAnsi="Adani"/>
                <w:b w:val="0"/>
                <w:sz w:val="19"/>
              </w:rPr>
              <w:t>Console users with role Admin or User. Drives who gets alerts</w:t>
            </w:r>
          </w:p>
        </w:tc>
      </w:tr>
      <w:tr>
        <w:trPr>
          <w:cantSplit/>
        </w:trPr>
        <w:tc>
          <w:tcPr>
            <w:tcW w:type="dxa" w:w="2232"/>
          </w:tcPr>
          <w:p>
            <w:pPr>
              <w:spacing w:after="40" w:before="40"/>
            </w:pPr>
            <w:r>
              <w:rPr>
                <w:rFonts w:ascii="Adani" w:hAnsi="Adani"/>
                <w:b/>
                <w:sz w:val="19"/>
              </w:rPr>
              <w:t>audit_log</w:t>
            </w:r>
          </w:p>
        </w:tc>
        <w:tc>
          <w:tcPr>
            <w:tcW w:type="dxa" w:w="7416"/>
          </w:tcPr>
          <w:p>
            <w:pPr>
              <w:spacing w:after="40" w:before="40"/>
            </w:pPr>
            <w:r>
              <w:rPr>
                <w:rFonts w:ascii="Adani" w:hAnsi="Adani"/>
                <w:b w:val="0"/>
                <w:sz w:val="19"/>
              </w:rPr>
              <w:t>Create, update and delete history with old and new values and who did it</w:t>
            </w:r>
          </w:p>
        </w:tc>
      </w:tr>
      <w:tr>
        <w:trPr>
          <w:cantSplit/>
        </w:trPr>
        <w:tc>
          <w:tcPr>
            <w:tcW w:type="dxa" w:w="2232"/>
            <w:shd w:val="clear" w:color="auto" w:fill="F2F5F8"/>
          </w:tcPr>
          <w:p>
            <w:pPr>
              <w:spacing w:after="40" w:before="40"/>
            </w:pPr>
            <w:r>
              <w:rPr>
                <w:rFonts w:ascii="Adani" w:hAnsi="Adani"/>
                <w:b/>
                <w:sz w:val="19"/>
              </w:rPr>
              <w:t>visit_counts</w:t>
            </w:r>
          </w:p>
        </w:tc>
        <w:tc>
          <w:tcPr>
            <w:tcW w:type="dxa" w:w="7416"/>
            <w:shd w:val="clear" w:color="auto" w:fill="F2F5F8"/>
          </w:tcPr>
          <w:p>
            <w:pPr>
              <w:spacing w:after="40" w:before="40"/>
            </w:pPr>
            <w:r>
              <w:rPr>
                <w:rFonts w:ascii="Adani" w:hAnsi="Adani"/>
                <w:b w:val="0"/>
                <w:sz w:val="19"/>
              </w:rPr>
              <w:t>Landing page visit counter</w:t>
            </w:r>
          </w:p>
        </w:tc>
      </w:tr>
    </w:tbl>
    <w:p>
      <w:pPr>
        <w:spacing w:after="80"/>
      </w:pPr>
    </w:p>
    <w:p>
      <w:pPr>
        <w:pStyle w:val="Heading2"/>
      </w:pPr>
      <w:r>
        <w:t>9.3  Configuration</w:t>
      </w:r>
    </w:p>
    <w:p>
      <w:r>
        <w:rPr>
          <w:rFonts w:ascii="Adani" w:hAnsi="Adani"/>
          <w:b w:val="0"/>
          <w:i w:val="0"/>
          <w:sz w:val="21"/>
        </w:rPr>
        <w:t>Everything is read from the .env file in the backend directory.</w:t>
      </w:r>
    </w:p>
    <w:tbl>
      <w:tblPr>
        <w:tblStyle w:val="TableGrid"/>
        <w:tblW w:type="auto" w:w="0"/>
        <w:jc w:val="left"/>
        <w:tblLook w:firstColumn="1" w:firstRow="1" w:lastColumn="0" w:lastRow="0" w:noHBand="0" w:noVBand="1" w:val="04A0"/>
      </w:tblPr>
      <w:tblGrid>
        <w:gridCol w:w="4824"/>
        <w:gridCol w:w="4824"/>
      </w:tblGrid>
      <w:tr>
        <w:trPr>
          <w:cantSplit/>
          <w:tblHeader w:val="true"/>
        </w:trPr>
        <w:tc>
          <w:tcPr>
            <w:tcW w:type="dxa" w:w="2160"/>
            <w:shd w:val="clear" w:color="auto" w:fill="0B4E7A"/>
          </w:tcPr>
          <w:p>
            <w:pPr>
              <w:spacing w:after="40" w:before="40"/>
            </w:pPr>
            <w:r>
              <w:rPr>
                <w:rFonts w:ascii="Adani" w:hAnsi="Adani"/>
                <w:b/>
                <w:color w:val="FFFFFF"/>
                <w:sz w:val="19"/>
              </w:rPr>
              <w:t>Group</w:t>
            </w:r>
          </w:p>
        </w:tc>
        <w:tc>
          <w:tcPr>
            <w:tcW w:type="dxa" w:w="7488"/>
            <w:shd w:val="clear" w:color="auto" w:fill="0B4E7A"/>
          </w:tcPr>
          <w:p>
            <w:pPr>
              <w:spacing w:after="40" w:before="40"/>
            </w:pPr>
            <w:r>
              <w:rPr>
                <w:rFonts w:ascii="Adani" w:hAnsi="Adani"/>
                <w:b/>
                <w:color w:val="FFFFFF"/>
                <w:sz w:val="19"/>
              </w:rPr>
              <w:t>Variables</w:t>
            </w:r>
          </w:p>
        </w:tc>
      </w:tr>
      <w:tr>
        <w:trPr>
          <w:cantSplit/>
        </w:trPr>
        <w:tc>
          <w:tcPr>
            <w:tcW w:type="dxa" w:w="2160"/>
          </w:tcPr>
          <w:p>
            <w:pPr>
              <w:spacing w:after="40" w:before="40"/>
            </w:pPr>
            <w:r>
              <w:rPr>
                <w:rFonts w:ascii="Adani" w:hAnsi="Adani"/>
                <w:b/>
                <w:sz w:val="19"/>
              </w:rPr>
              <w:t>Automation Anywhere</w:t>
            </w:r>
          </w:p>
        </w:tc>
        <w:tc>
          <w:tcPr>
            <w:tcW w:type="dxa" w:w="7488"/>
          </w:tcPr>
          <w:p>
            <w:pPr>
              <w:spacing w:after="40" w:before="40"/>
            </w:pPr>
            <w:r>
              <w:rPr>
                <w:rFonts w:ascii="Consolas" w:hAnsi="Consolas"/>
                <w:b w:val="0"/>
                <w:color w:val="5A626C"/>
                <w:sz w:val="17"/>
              </w:rPr>
              <w:t>AA_BASE_URL · AA_USERNAME · AA_PASSWORD · AA_API_KEY</w:t>
            </w:r>
          </w:p>
        </w:tc>
      </w:tr>
      <w:tr>
        <w:trPr>
          <w:cantSplit/>
        </w:trPr>
        <w:tc>
          <w:tcPr>
            <w:tcW w:type="dxa" w:w="2160"/>
            <w:shd w:val="clear" w:color="auto" w:fill="F2F5F8"/>
          </w:tcPr>
          <w:p>
            <w:pPr>
              <w:spacing w:after="40" w:before="40"/>
            </w:pPr>
            <w:r>
              <w:rPr>
                <w:rFonts w:ascii="Adani" w:hAnsi="Adani"/>
                <w:b/>
                <w:sz w:val="19"/>
              </w:rPr>
              <w:t>SharePoint / Graph</w:t>
            </w:r>
          </w:p>
        </w:tc>
        <w:tc>
          <w:tcPr>
            <w:tcW w:type="dxa" w:w="7488"/>
            <w:shd w:val="clear" w:color="auto" w:fill="F2F5F8"/>
          </w:tcPr>
          <w:p>
            <w:pPr>
              <w:spacing w:after="40" w:before="40"/>
            </w:pPr>
            <w:r>
              <w:rPr>
                <w:rFonts w:ascii="Consolas" w:hAnsi="Consolas"/>
                <w:b w:val="0"/>
                <w:color w:val="5A626C"/>
                <w:sz w:val="17"/>
              </w:rPr>
              <w:t>SHAREPOINT_CLIENT_ID · SHAREPOINT_CLIENT_SECRET · SHAREPOINT_TENANT_ID · SHAREPOINT_SITE_URL · SHAREPOINT_TARGET_FOLDER · SHAREPOINT_SSL_VERIFY</w:t>
            </w:r>
          </w:p>
        </w:tc>
      </w:tr>
      <w:tr>
        <w:trPr>
          <w:cantSplit/>
        </w:trPr>
        <w:tc>
          <w:tcPr>
            <w:tcW w:type="dxa" w:w="2160"/>
          </w:tcPr>
          <w:p>
            <w:pPr>
              <w:spacing w:after="40" w:before="40"/>
            </w:pPr>
            <w:r>
              <w:rPr>
                <w:rFonts w:ascii="Adani" w:hAnsi="Adani"/>
                <w:b/>
                <w:sz w:val="19"/>
              </w:rPr>
              <w:t>Identity</w:t>
            </w:r>
          </w:p>
        </w:tc>
        <w:tc>
          <w:tcPr>
            <w:tcW w:type="dxa" w:w="7488"/>
          </w:tcPr>
          <w:p>
            <w:pPr>
              <w:spacing w:after="40" w:before="40"/>
            </w:pPr>
            <w:r>
              <w:rPr>
                <w:rFonts w:ascii="Consolas" w:hAnsi="Consolas"/>
                <w:b w:val="0"/>
                <w:color w:val="5A626C"/>
                <w:sz w:val="17"/>
              </w:rPr>
              <w:t>AZURE_CLIENT_ID · AZURE_CLIENT_SECRET · AZURE_TENANT_ID · AZURE_REDIRECT_URI · JWT_SECRET · ADMIN_EMAILS</w:t>
            </w:r>
          </w:p>
        </w:tc>
      </w:tr>
      <w:tr>
        <w:trPr>
          <w:cantSplit/>
        </w:trPr>
        <w:tc>
          <w:tcPr>
            <w:tcW w:type="dxa" w:w="2160"/>
            <w:shd w:val="clear" w:color="auto" w:fill="F2F5F8"/>
          </w:tcPr>
          <w:p>
            <w:pPr>
              <w:spacing w:after="40" w:before="40"/>
            </w:pPr>
            <w:r>
              <w:rPr>
                <w:rFonts w:ascii="Adani" w:hAnsi="Adani"/>
                <w:b/>
                <w:sz w:val="19"/>
              </w:rPr>
              <w:t>Mail</w:t>
            </w:r>
          </w:p>
        </w:tc>
        <w:tc>
          <w:tcPr>
            <w:tcW w:type="dxa" w:w="7488"/>
            <w:shd w:val="clear" w:color="auto" w:fill="F2F5F8"/>
          </w:tcPr>
          <w:p>
            <w:pPr>
              <w:spacing w:after="40" w:before="40"/>
            </w:pPr>
            <w:r>
              <w:rPr>
                <w:rFonts w:ascii="Consolas" w:hAnsi="Consolas"/>
                <w:b w:val="0"/>
                <w:color w:val="5A626C"/>
                <w:sz w:val="17"/>
              </w:rPr>
              <w:t>SMTP_SERVER · SMTP_PORT · SMTP_USERNAME · SMTP_PASSWORD · EMAIL_FROM</w:t>
            </w:r>
          </w:p>
        </w:tc>
      </w:tr>
      <w:tr>
        <w:trPr>
          <w:cantSplit/>
        </w:trPr>
        <w:tc>
          <w:tcPr>
            <w:tcW w:type="dxa" w:w="2160"/>
          </w:tcPr>
          <w:p>
            <w:pPr>
              <w:spacing w:after="40" w:before="40"/>
            </w:pPr>
            <w:r>
              <w:rPr>
                <w:rFonts w:ascii="Adani" w:hAnsi="Adani"/>
                <w:b/>
                <w:sz w:val="19"/>
              </w:rPr>
              <w:t>Network</w:t>
            </w:r>
          </w:p>
        </w:tc>
        <w:tc>
          <w:tcPr>
            <w:tcW w:type="dxa" w:w="7488"/>
          </w:tcPr>
          <w:p>
            <w:pPr>
              <w:spacing w:after="40" w:before="40"/>
            </w:pPr>
            <w:r>
              <w:rPr>
                <w:rFonts w:ascii="Consolas" w:hAnsi="Consolas"/>
                <w:b w:val="0"/>
                <w:color w:val="5A626C"/>
                <w:sz w:val="17"/>
              </w:rPr>
              <w:t>PROXY_ENABLED · PROXY_URL · PROXY_INSECURE_SSL</w:t>
            </w:r>
          </w:p>
        </w:tc>
      </w:tr>
      <w:tr>
        <w:trPr>
          <w:cantSplit/>
        </w:trPr>
        <w:tc>
          <w:tcPr>
            <w:tcW w:type="dxa" w:w="2160"/>
            <w:shd w:val="clear" w:color="auto" w:fill="F2F5F8"/>
          </w:tcPr>
          <w:p>
            <w:pPr>
              <w:spacing w:after="40" w:before="40"/>
            </w:pPr>
            <w:r>
              <w:rPr>
                <w:rFonts w:ascii="Adani" w:hAnsi="Adani"/>
                <w:b/>
                <w:sz w:val="19"/>
              </w:rPr>
              <w:t>Deployment</w:t>
            </w:r>
          </w:p>
        </w:tc>
        <w:tc>
          <w:tcPr>
            <w:tcW w:type="dxa" w:w="7488"/>
            <w:shd w:val="clear" w:color="auto" w:fill="F2F5F8"/>
          </w:tcPr>
          <w:p>
            <w:pPr>
              <w:spacing w:after="40" w:before="40"/>
            </w:pPr>
            <w:r>
              <w:rPr>
                <w:rFonts w:ascii="Consolas" w:hAnsi="Consolas"/>
                <w:b w:val="0"/>
                <w:color w:val="5A626C"/>
                <w:sz w:val="17"/>
              </w:rPr>
              <w:t>APP_BASE_URL · FRONTEND_BASE_URL</w:t>
            </w:r>
          </w:p>
        </w:tc>
      </w:tr>
    </w:tbl>
    <w:p>
      <w:pPr>
        <w:spacing w:after="80"/>
      </w:pPr>
    </w:p>
    <w:p>
      <w:pPr>
        <w:pStyle w:val="Heading1"/>
      </w:pPr>
      <w:r>
        <w:t>10.  Running it day to day</w:t>
      </w:r>
    </w:p>
    <w:p>
      <w:pPr>
        <w:pStyle w:val="Heading2"/>
      </w:pPr>
      <w:r>
        <w:t>10.1  The dashboard looks out of date</w:t>
      </w:r>
    </w:p>
    <w:p>
      <w:pPr>
        <w:pStyle w:val="ListNumber"/>
        <w:spacing w:after="60"/>
        <w:ind w:left="360"/>
      </w:pPr>
      <w:r>
        <w:rPr>
          <w:rFonts w:ascii="Adani" w:hAnsi="Adani"/>
          <w:sz w:val="21"/>
        </w:rPr>
        <w:t>Open backend/logs/aa_sync/aa_sync.log and find the last run and how many records it fetched.</w:t>
      </w:r>
    </w:p>
    <w:p>
      <w:pPr>
        <w:pStyle w:val="ListNumber"/>
        <w:spacing w:after="60"/>
        <w:ind w:left="360"/>
      </w:pPr>
      <w:r>
        <w:rPr>
          <w:rFonts w:ascii="Adani" w:hAnsi="Adani"/>
          <w:sz w:val="21"/>
        </w:rPr>
        <w:t>If the run worked but fetched nothing, there were no executions on the target machines in that window. Check the Control Room to confirm.</w:t>
      </w:r>
    </w:p>
    <w:p>
      <w:pPr>
        <w:pStyle w:val="ListNumber"/>
        <w:spacing w:after="60"/>
        <w:ind w:left="360"/>
      </w:pPr>
      <w:r>
        <w:rPr>
          <w:rFonts w:ascii="Adani" w:hAnsi="Adani"/>
          <w:sz w:val="21"/>
        </w:rPr>
        <w:t>If it failed at sign-in, check the AA credentials in .env and that the account is not locked.</w:t>
      </w:r>
    </w:p>
    <w:p>
      <w:pPr>
        <w:pStyle w:val="ListNumber"/>
        <w:spacing w:after="60"/>
        <w:ind w:left="360"/>
      </w:pPr>
      <w:r>
        <w:rPr>
          <w:rFonts w:ascii="Adani" w:hAnsi="Adani"/>
          <w:sz w:val="21"/>
        </w:rPr>
        <w:t>Once the file is in SharePoint, trigger the sync from the admin screen instead of waiting for the next login.</w:t>
      </w:r>
    </w:p>
    <w:p>
      <w:pPr>
        <w:pStyle w:val="Heading2"/>
      </w:pPr>
      <w:r>
        <w:t>10.2  A missing-data alert has arrived</w:t>
      </w:r>
    </w:p>
    <w:p>
      <w:pPr>
        <w:pStyle w:val="ListNumber"/>
        <w:spacing w:after="60"/>
        <w:ind w:left="360"/>
      </w:pPr>
      <w:r>
        <w:rPr>
          <w:rFonts w:ascii="Adani" w:hAnsi="Adani"/>
          <w:sz w:val="21"/>
        </w:rPr>
        <w:t>Work out which half is at fault: no file was produced, or a file was produced and not ingested. The file log answers the second.</w:t>
      </w:r>
    </w:p>
    <w:p>
      <w:pPr>
        <w:pStyle w:val="ListNumber"/>
        <w:spacing w:after="60"/>
        <w:ind w:left="360"/>
      </w:pPr>
      <w:r>
        <w:rPr>
          <w:rFonts w:ascii="Adani" w:hAnsi="Adani"/>
          <w:sz w:val="21"/>
        </w:rPr>
        <w:t>If no file was produced, run the sync by hand for that window using --start and --end.</w:t>
      </w:r>
    </w:p>
    <w:p>
      <w:pPr>
        <w:pStyle w:val="ListNumber"/>
        <w:spacing w:after="60"/>
        <w:ind w:left="360"/>
      </w:pPr>
      <w:r>
        <w:rPr>
          <w:rFonts w:ascii="Adani" w:hAnsi="Adani"/>
          <w:sz w:val="21"/>
        </w:rPr>
        <w:t>If the file is in SharePoint but never loaded, look for a Failed or Partial_Success row in the file log and read the error it recorded.</w:t>
      </w:r>
    </w:p>
    <w:p>
      <w:pPr>
        <w:pStyle w:val="Heading2"/>
      </w:pPr>
      <w:r>
        <w:t>10.3  Backfilling older dates</w:t>
      </w:r>
    </w:p>
    <w:p>
      <w:r>
        <w:rPr>
          <w:rFonts w:ascii="Adani" w:hAnsi="Adani"/>
          <w:b w:val="0"/>
          <w:i w:val="0"/>
          <w:sz w:val="21"/>
        </w:rPr>
        <w:t>Run the sync with an explicit start and end. The file uploads under a fresh timestamped name so the skip rule will not ignore it, and de-duplication in the parser stops runs already in the database being counted twice.</w:t>
      </w:r>
    </w:p>
    <w:p>
      <w:pPr>
        <w:pStyle w:val="Heading2"/>
      </w:pPr>
      <w:r>
        <w:t>10.4  Changing who gets alerts</w:t>
      </w:r>
    </w:p>
    <w:p>
      <w:r>
        <w:rPr>
          <w:rFonts w:ascii="Adani" w:hAnsi="Adani"/>
          <w:b w:val="0"/>
          <w:i w:val="0"/>
          <w:sz w:val="21"/>
        </w:rPr>
        <w:t>Add the person in the admin screen and set their role to Admin. Nothing needs restarting; the next job picks up the new list.</w:t>
      </w:r>
    </w:p>
    <w:p>
      <w:pPr>
        <w:pStyle w:val="Heading2"/>
      </w:pPr>
      <w:r>
        <w:t>10.5  Adding a runner machine</w:t>
      </w:r>
    </w:p>
    <w:p>
      <w:r>
        <w:rPr>
          <w:rFonts w:ascii="Adani" w:hAnsi="Adani"/>
          <w:b w:val="0"/>
          <w:i w:val="0"/>
          <w:sz w:val="21"/>
        </w:rPr>
        <w:t>The seven machines are a constant in the Automation Anywhere service module. A new runner has to be added there. Until it is, its executions are fetched from the API and then dropped by the device filter without any warning.</w:t>
      </w:r>
    </w:p>
    <w:p>
      <w:pPr>
        <w:pStyle w:val="Heading1"/>
      </w:pPr>
      <w:r>
        <w:t>11.  Open items</w:t>
      </w:r>
    </w:p>
    <w:tbl>
      <w:tblPr>
        <w:tblStyle w:val="TableGrid"/>
        <w:tblW w:type="auto" w:w="0"/>
        <w:jc w:val="left"/>
        <w:tblLook w:firstColumn="1" w:firstRow="1" w:lastColumn="0" w:lastRow="0" w:noHBand="0" w:noVBand="1" w:val="04A0"/>
      </w:tblPr>
      <w:tblGrid>
        <w:gridCol w:w="2412"/>
        <w:gridCol w:w="2412"/>
        <w:gridCol w:w="2412"/>
        <w:gridCol w:w="2412"/>
      </w:tblGrid>
      <w:tr>
        <w:trPr>
          <w:cantSplit/>
          <w:tblHeader w:val="true"/>
        </w:trPr>
        <w:tc>
          <w:tcPr>
            <w:tcW w:type="dxa" w:w="504"/>
            <w:shd w:val="clear" w:color="auto" w:fill="0B4E7A"/>
          </w:tcPr>
          <w:p>
            <w:pPr>
              <w:spacing w:after="40" w:before="40"/>
            </w:pPr>
            <w:r>
              <w:rPr>
                <w:rFonts w:ascii="Adani" w:hAnsi="Adani"/>
                <w:b/>
                <w:color w:val="FFFFFF"/>
                <w:sz w:val="19"/>
              </w:rPr>
              <w:t>#</w:t>
            </w:r>
          </w:p>
        </w:tc>
        <w:tc>
          <w:tcPr>
            <w:tcW w:type="dxa" w:w="2664"/>
            <w:shd w:val="clear" w:color="auto" w:fill="0B4E7A"/>
          </w:tcPr>
          <w:p>
            <w:pPr>
              <w:spacing w:after="40" w:before="40"/>
            </w:pPr>
            <w:r>
              <w:rPr>
                <w:rFonts w:ascii="Adani" w:hAnsi="Adani"/>
                <w:b/>
                <w:color w:val="FFFFFF"/>
                <w:sz w:val="19"/>
              </w:rPr>
              <w:t>Item</w:t>
            </w:r>
          </w:p>
        </w:tc>
        <w:tc>
          <w:tcPr>
            <w:tcW w:type="dxa" w:w="2664"/>
            <w:shd w:val="clear" w:color="auto" w:fill="0B4E7A"/>
          </w:tcPr>
          <w:p>
            <w:pPr>
              <w:spacing w:after="40" w:before="40"/>
            </w:pPr>
            <w:r>
              <w:rPr>
                <w:rFonts w:ascii="Adani" w:hAnsi="Adani"/>
                <w:b/>
                <w:color w:val="FFFFFF"/>
                <w:sz w:val="19"/>
              </w:rPr>
              <w:t>Effect</w:t>
            </w:r>
          </w:p>
        </w:tc>
        <w:tc>
          <w:tcPr>
            <w:tcW w:type="dxa" w:w="3816"/>
            <w:shd w:val="clear" w:color="auto" w:fill="0B4E7A"/>
          </w:tcPr>
          <w:p>
            <w:pPr>
              <w:spacing w:after="40" w:before="40"/>
            </w:pPr>
            <w:r>
              <w:rPr>
                <w:rFonts w:ascii="Adani" w:hAnsi="Adani"/>
                <w:b/>
                <w:color w:val="FFFFFF"/>
                <w:sz w:val="19"/>
              </w:rPr>
              <w:t>Suggested fix</w:t>
            </w:r>
          </w:p>
        </w:tc>
      </w:tr>
      <w:tr>
        <w:trPr>
          <w:cantSplit/>
        </w:trPr>
        <w:tc>
          <w:tcPr>
            <w:tcW w:type="dxa" w:w="504"/>
          </w:tcPr>
          <w:p>
            <w:pPr>
              <w:spacing w:after="40" w:before="40"/>
            </w:pPr>
            <w:r>
              <w:rPr>
                <w:rFonts w:ascii="Adani" w:hAnsi="Adani"/>
                <w:b/>
                <w:sz w:val="19"/>
              </w:rPr>
              <w:t>1</w:t>
            </w:r>
          </w:p>
        </w:tc>
        <w:tc>
          <w:tcPr>
            <w:tcW w:type="dxa" w:w="2664"/>
          </w:tcPr>
          <w:p>
            <w:pPr>
              <w:spacing w:after="40" w:before="40"/>
            </w:pPr>
            <w:r>
              <w:rPr>
                <w:rFonts w:ascii="Adani" w:hAnsi="Adani"/>
                <w:b w:val="0"/>
                <w:sz w:val="19"/>
              </w:rPr>
              <w:t>Weekly, monthly and missing-data jobs registered in both APScheduler and Task Scheduler</w:t>
            </w:r>
          </w:p>
        </w:tc>
        <w:tc>
          <w:tcPr>
            <w:tcW w:type="dxa" w:w="2664"/>
          </w:tcPr>
          <w:p>
            <w:pPr>
              <w:spacing w:after="40" w:before="40"/>
            </w:pPr>
            <w:r>
              <w:rPr>
                <w:rFonts w:ascii="Adani" w:hAnsi="Adani"/>
                <w:b w:val="0"/>
                <w:sz w:val="19"/>
              </w:rPr>
              <w:t>Admins get duplicate emails</w:t>
            </w:r>
          </w:p>
        </w:tc>
        <w:tc>
          <w:tcPr>
            <w:tcW w:type="dxa" w:w="3816"/>
          </w:tcPr>
          <w:p>
            <w:pPr>
              <w:spacing w:after="40" w:before="40"/>
            </w:pPr>
            <w:r>
              <w:rPr>
                <w:rFonts w:ascii="Adani" w:hAnsi="Adani"/>
                <w:b w:val="0"/>
                <w:sz w:val="19"/>
              </w:rPr>
              <w:t>Drop the APScheduler registrations and let Task Scheduler own all five</w:t>
            </w:r>
          </w:p>
        </w:tc>
      </w:tr>
      <w:tr>
        <w:trPr>
          <w:cantSplit/>
        </w:trPr>
        <w:tc>
          <w:tcPr>
            <w:tcW w:type="dxa" w:w="504"/>
            <w:shd w:val="clear" w:color="auto" w:fill="F2F5F8"/>
          </w:tcPr>
          <w:p>
            <w:pPr>
              <w:spacing w:after="40" w:before="40"/>
            </w:pPr>
            <w:r>
              <w:rPr>
                <w:rFonts w:ascii="Adani" w:hAnsi="Adani"/>
                <w:b/>
                <w:sz w:val="19"/>
              </w:rPr>
              <w:t>2</w:t>
            </w:r>
          </w:p>
        </w:tc>
        <w:tc>
          <w:tcPr>
            <w:tcW w:type="dxa" w:w="2664"/>
            <w:shd w:val="clear" w:color="auto" w:fill="F2F5F8"/>
          </w:tcPr>
          <w:p>
            <w:pPr>
              <w:spacing w:after="40" w:before="40"/>
            </w:pPr>
            <w:r>
              <w:rPr>
                <w:rFonts w:ascii="Adani" w:hAnsi="Adani"/>
                <w:b w:val="0"/>
                <w:sz w:val="19"/>
              </w:rPr>
              <w:t>No alert when the Control Room sync fails</w:t>
            </w:r>
          </w:p>
        </w:tc>
        <w:tc>
          <w:tcPr>
            <w:tcW w:type="dxa" w:w="2664"/>
            <w:shd w:val="clear" w:color="auto" w:fill="F2F5F8"/>
          </w:tcPr>
          <w:p>
            <w:pPr>
              <w:spacing w:after="40" w:before="40"/>
            </w:pPr>
            <w:r>
              <w:rPr>
                <w:rFonts w:ascii="Adani" w:hAnsi="Adani"/>
                <w:b w:val="0"/>
                <w:sz w:val="19"/>
              </w:rPr>
              <w:t>Up to a day passes before it shows up indirectly</w:t>
            </w:r>
          </w:p>
        </w:tc>
        <w:tc>
          <w:tcPr>
            <w:tcW w:type="dxa" w:w="3816"/>
            <w:shd w:val="clear" w:color="auto" w:fill="F2F5F8"/>
          </w:tcPr>
          <w:p>
            <w:pPr>
              <w:spacing w:after="40" w:before="40"/>
            </w:pPr>
            <w:r>
              <w:rPr>
                <w:rFonts w:ascii="Adani" w:hAnsi="Adani"/>
                <w:b w:val="0"/>
                <w:sz w:val="19"/>
              </w:rPr>
              <w:t>Send mail from the sync job when sign-in fails or nothing is returned</w:t>
            </w:r>
          </w:p>
        </w:tc>
      </w:tr>
      <w:tr>
        <w:trPr>
          <w:cantSplit/>
        </w:trPr>
        <w:tc>
          <w:tcPr>
            <w:tcW w:type="dxa" w:w="504"/>
          </w:tcPr>
          <w:p>
            <w:pPr>
              <w:spacing w:after="40" w:before="40"/>
            </w:pPr>
            <w:r>
              <w:rPr>
                <w:rFonts w:ascii="Adani" w:hAnsi="Adani"/>
                <w:b/>
                <w:sz w:val="19"/>
              </w:rPr>
              <w:t>3</w:t>
            </w:r>
          </w:p>
        </w:tc>
        <w:tc>
          <w:tcPr>
            <w:tcW w:type="dxa" w:w="2664"/>
          </w:tcPr>
          <w:p>
            <w:pPr>
              <w:spacing w:after="40" w:before="40"/>
            </w:pPr>
            <w:r>
              <w:rPr>
                <w:rFonts w:ascii="Adani" w:hAnsi="Adani"/>
                <w:b w:val="0"/>
                <w:sz w:val="19"/>
              </w:rPr>
              <w:t>TLS verification switched off across the SharePoint service</w:t>
            </w:r>
          </w:p>
        </w:tc>
        <w:tc>
          <w:tcPr>
            <w:tcW w:type="dxa" w:w="2664"/>
          </w:tcPr>
          <w:p>
            <w:pPr>
              <w:spacing w:after="40" w:before="40"/>
            </w:pPr>
            <w:r>
              <w:rPr>
                <w:rFonts w:ascii="Adani" w:hAnsi="Adani"/>
                <w:b w:val="0"/>
                <w:sz w:val="19"/>
              </w:rPr>
              <w:t>Traffic to Graph is not certificate checked</w:t>
            </w:r>
          </w:p>
        </w:tc>
        <w:tc>
          <w:tcPr>
            <w:tcW w:type="dxa" w:w="3816"/>
          </w:tcPr>
          <w:p>
            <w:pPr>
              <w:spacing w:after="40" w:before="40"/>
            </w:pPr>
            <w:r>
              <w:rPr>
                <w:rFonts w:ascii="Adani" w:hAnsi="Adani"/>
                <w:b w:val="0"/>
                <w:sz w:val="19"/>
              </w:rPr>
              <w:t>Limit the exception to the proxy, or install the corporate root certificate and turn verification back on</w:t>
            </w:r>
          </w:p>
        </w:tc>
      </w:tr>
      <w:tr>
        <w:trPr>
          <w:cantSplit/>
        </w:trPr>
        <w:tc>
          <w:tcPr>
            <w:tcW w:type="dxa" w:w="504"/>
            <w:shd w:val="clear" w:color="auto" w:fill="F2F5F8"/>
          </w:tcPr>
          <w:p>
            <w:pPr>
              <w:spacing w:after="40" w:before="40"/>
            </w:pPr>
            <w:r>
              <w:rPr>
                <w:rFonts w:ascii="Adani" w:hAnsi="Adani"/>
                <w:b/>
                <w:sz w:val="19"/>
              </w:rPr>
              <w:t>4</w:t>
            </w:r>
          </w:p>
        </w:tc>
        <w:tc>
          <w:tcPr>
            <w:tcW w:type="dxa" w:w="2664"/>
            <w:shd w:val="clear" w:color="auto" w:fill="F2F5F8"/>
          </w:tcPr>
          <w:p>
            <w:pPr>
              <w:spacing w:after="40" w:before="40"/>
            </w:pPr>
            <w:r>
              <w:rPr>
                <w:rFonts w:ascii="Adani" w:hAnsi="Adani"/>
                <w:b w:val="0"/>
                <w:sz w:val="19"/>
              </w:rPr>
              <w:t>CORS accepts any origin</w:t>
            </w:r>
          </w:p>
        </w:tc>
        <w:tc>
          <w:tcPr>
            <w:tcW w:type="dxa" w:w="2664"/>
            <w:shd w:val="clear" w:color="auto" w:fill="F2F5F8"/>
          </w:tcPr>
          <w:p>
            <w:pPr>
              <w:spacing w:after="40" w:before="40"/>
            </w:pPr>
            <w:r>
              <w:rPr>
                <w:rFonts w:ascii="Adani" w:hAnsi="Adani"/>
                <w:b w:val="0"/>
                <w:sz w:val="19"/>
              </w:rPr>
              <w:t>Any site can call the API using the signed-in user's session</w:t>
            </w:r>
          </w:p>
        </w:tc>
        <w:tc>
          <w:tcPr>
            <w:tcW w:type="dxa" w:w="3816"/>
            <w:shd w:val="clear" w:color="auto" w:fill="F2F5F8"/>
          </w:tcPr>
          <w:p>
            <w:pPr>
              <w:spacing w:after="40" w:before="40"/>
            </w:pPr>
            <w:r>
              <w:rPr>
                <w:rFonts w:ascii="Adani" w:hAnsi="Adani"/>
                <w:b w:val="0"/>
                <w:sz w:val="19"/>
              </w:rPr>
              <w:t>Restrict it to the deployed frontend origin before go-live</w:t>
            </w:r>
          </w:p>
        </w:tc>
      </w:tr>
      <w:tr>
        <w:trPr>
          <w:cantSplit/>
        </w:trPr>
        <w:tc>
          <w:tcPr>
            <w:tcW w:type="dxa" w:w="504"/>
          </w:tcPr>
          <w:p>
            <w:pPr>
              <w:spacing w:after="40" w:before="40"/>
            </w:pPr>
            <w:r>
              <w:rPr>
                <w:rFonts w:ascii="Adani" w:hAnsi="Adani"/>
                <w:b/>
                <w:sz w:val="19"/>
              </w:rPr>
              <w:t>5</w:t>
            </w:r>
          </w:p>
        </w:tc>
        <w:tc>
          <w:tcPr>
            <w:tcW w:type="dxa" w:w="2664"/>
          </w:tcPr>
          <w:p>
            <w:pPr>
              <w:spacing w:after="40" w:before="40"/>
            </w:pPr>
            <w:r>
              <w:rPr>
                <w:rFonts w:ascii="Adani" w:hAnsi="Adani"/>
                <w:b w:val="0"/>
                <w:sz w:val="19"/>
              </w:rPr>
              <w:t>AA credentials and client secrets sit in a plain .env file</w:t>
            </w:r>
          </w:p>
        </w:tc>
        <w:tc>
          <w:tcPr>
            <w:tcW w:type="dxa" w:w="2664"/>
          </w:tcPr>
          <w:p>
            <w:pPr>
              <w:spacing w:after="40" w:before="40"/>
            </w:pPr>
            <w:r>
              <w:rPr>
                <w:rFonts w:ascii="Adani" w:hAnsi="Adani"/>
                <w:b w:val="0"/>
                <w:sz w:val="19"/>
              </w:rPr>
              <w:t>Secrets spread across the application server</w:t>
            </w:r>
          </w:p>
        </w:tc>
        <w:tc>
          <w:tcPr>
            <w:tcW w:type="dxa" w:w="3816"/>
          </w:tcPr>
          <w:p>
            <w:pPr>
              <w:spacing w:after="40" w:before="40"/>
            </w:pPr>
            <w:r>
              <w:rPr>
                <w:rFonts w:ascii="Adani" w:hAnsi="Adani"/>
                <w:b w:val="0"/>
                <w:sz w:val="19"/>
              </w:rPr>
              <w:t>Move to a managed secret store, or at least lock the file down and rotate on a schedule</w:t>
            </w:r>
          </w:p>
        </w:tc>
      </w:tr>
      <w:tr>
        <w:trPr>
          <w:cantSplit/>
        </w:trPr>
        <w:tc>
          <w:tcPr>
            <w:tcW w:type="dxa" w:w="504"/>
            <w:shd w:val="clear" w:color="auto" w:fill="F2F5F8"/>
          </w:tcPr>
          <w:p>
            <w:pPr>
              <w:spacing w:after="40" w:before="40"/>
            </w:pPr>
            <w:r>
              <w:rPr>
                <w:rFonts w:ascii="Adani" w:hAnsi="Adani"/>
                <w:b/>
                <w:sz w:val="19"/>
              </w:rPr>
              <w:t>6</w:t>
            </w:r>
          </w:p>
        </w:tc>
        <w:tc>
          <w:tcPr>
            <w:tcW w:type="dxa" w:w="2664"/>
            <w:shd w:val="clear" w:color="auto" w:fill="F2F5F8"/>
          </w:tcPr>
          <w:p>
            <w:pPr>
              <w:spacing w:after="40" w:before="40"/>
            </w:pPr>
            <w:r>
              <w:rPr>
                <w:rFonts w:ascii="Adani" w:hAnsi="Adani"/>
                <w:b w:val="0"/>
                <w:sz w:val="19"/>
              </w:rPr>
              <w:t>The runner machine list is hard-coded</w:t>
            </w:r>
          </w:p>
        </w:tc>
        <w:tc>
          <w:tcPr>
            <w:tcW w:type="dxa" w:w="2664"/>
            <w:shd w:val="clear" w:color="auto" w:fill="F2F5F8"/>
          </w:tcPr>
          <w:p>
            <w:pPr>
              <w:spacing w:after="40" w:before="40"/>
            </w:pPr>
            <w:r>
              <w:rPr>
                <w:rFonts w:ascii="Adani" w:hAnsi="Adani"/>
                <w:b w:val="0"/>
                <w:sz w:val="19"/>
              </w:rPr>
              <w:t>A new runner is silently ignored</w:t>
            </w:r>
          </w:p>
        </w:tc>
        <w:tc>
          <w:tcPr>
            <w:tcW w:type="dxa" w:w="3816"/>
            <w:shd w:val="clear" w:color="auto" w:fill="F2F5F8"/>
          </w:tcPr>
          <w:p>
            <w:pPr>
              <w:spacing w:after="40" w:before="40"/>
            </w:pPr>
            <w:r>
              <w:rPr>
                <w:rFonts w:ascii="Adani" w:hAnsi="Adani"/>
                <w:b w:val="0"/>
                <w:sz w:val="19"/>
              </w:rPr>
              <w:t>Move it into configuration so it can change without a deployment</w:t>
            </w:r>
          </w:p>
        </w:tc>
      </w:tr>
      <w:tr>
        <w:trPr>
          <w:cantSplit/>
        </w:trPr>
        <w:tc>
          <w:tcPr>
            <w:tcW w:type="dxa" w:w="504"/>
          </w:tcPr>
          <w:p>
            <w:pPr>
              <w:spacing w:after="40" w:before="40"/>
            </w:pPr>
            <w:r>
              <w:rPr>
                <w:rFonts w:ascii="Adani" w:hAnsi="Adani"/>
                <w:b/>
                <w:sz w:val="19"/>
              </w:rPr>
              <w:t>7</w:t>
            </w:r>
          </w:p>
        </w:tc>
        <w:tc>
          <w:tcPr>
            <w:tcW w:type="dxa" w:w="2664"/>
          </w:tcPr>
          <w:p>
            <w:pPr>
              <w:spacing w:after="40" w:before="40"/>
            </w:pPr>
            <w:r>
              <w:rPr>
                <w:rFonts w:ascii="Adani" w:hAnsi="Adani"/>
                <w:b w:val="0"/>
                <w:sz w:val="19"/>
              </w:rPr>
              <w:t>SQLite as the store</w:t>
            </w:r>
          </w:p>
        </w:tc>
        <w:tc>
          <w:tcPr>
            <w:tcW w:type="dxa" w:w="2664"/>
          </w:tcPr>
          <w:p>
            <w:pPr>
              <w:spacing w:after="40" w:before="40"/>
            </w:pPr>
            <w:r>
              <w:rPr>
                <w:rFonts w:ascii="Adani" w:hAnsi="Adani"/>
                <w:b w:val="0"/>
                <w:sz w:val="19"/>
              </w:rPr>
              <w:t>One writer at a time; a sync and a report can contend</w:t>
            </w:r>
          </w:p>
        </w:tc>
        <w:tc>
          <w:tcPr>
            <w:tcW w:type="dxa" w:w="3816"/>
          </w:tcPr>
          <w:p>
            <w:pPr>
              <w:spacing w:after="40" w:before="40"/>
            </w:pPr>
            <w:r>
              <w:rPr>
                <w:rFonts w:ascii="Adani" w:hAnsi="Adani"/>
                <w:b w:val="0"/>
                <w:sz w:val="19"/>
              </w:rPr>
              <w:t>Fine at today's volume. Revisit if run volume grows</w:t>
            </w:r>
          </w:p>
        </w:tc>
      </w:tr>
    </w:tbl>
    <w:p>
      <w:pPr>
        <w:spacing w:after="80"/>
      </w:pPr>
    </w:p>
    <w:p>
      <w:pPr>
        <w:spacing w:before="320"/>
      </w:pPr>
      <w:r>
        <w:rPr>
          <w:rFonts w:ascii="Adani" w:hAnsi="Adani"/>
          <w:i/>
          <w:color w:val="5A626C"/>
          <w:sz w:val="17"/>
        </w:rPr>
        <w:t>Adani Co-Bot Console  ·  Architecture &amp; Automation  ·  06 September 2026  ·  taken from the QA branch</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dani" w:hAnsi="Adani" w:eastAsia="Adani"/>
      <w:color w:val="1E22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Adani" w:hAnsi="Adani"/>
      <w:b/>
      <w:bCs/>
      <w:color w:val="0B4E7A"/>
      <w:sz w:val="34"/>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Adani" w:hAnsi="Adani"/>
      <w:b/>
      <w:bCs/>
      <w:color w:val="0B4E7A"/>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dani" w:hAnsi="Adani"/>
      <w:b/>
      <w:bCs/>
      <w:color w:val="1E22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