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1C0" w:rsidRDefault="00AE11C0" w:rsidP="00AE11C0">
      <w:pPr>
        <w:autoSpaceDE w:val="0"/>
        <w:autoSpaceDN w:val="0"/>
        <w:adjustRightInd w:val="0"/>
        <w:spacing w:after="0" w:line="360" w:lineRule="auto"/>
        <w:jc w:val="both"/>
        <w:rPr>
          <w:rFonts w:ascii="Times New Roman" w:hAnsi="Times New Roman" w:cs="Times New Roman"/>
          <w:b/>
          <w:sz w:val="32"/>
          <w:szCs w:val="32"/>
          <w:u w:val="single"/>
        </w:rPr>
      </w:pPr>
      <w:r w:rsidRPr="009F0B91">
        <w:rPr>
          <w:rFonts w:ascii="Times New Roman" w:hAnsi="Times New Roman" w:cs="Times New Roman"/>
          <w:b/>
          <w:sz w:val="32"/>
          <w:szCs w:val="32"/>
          <w:u w:val="single"/>
        </w:rPr>
        <w:t>Future Enhancement</w:t>
      </w:r>
    </w:p>
    <w:p w:rsidR="00AE11C0" w:rsidRPr="003D1074" w:rsidRDefault="00AE11C0" w:rsidP="00AE11C0">
      <w:pPr>
        <w:autoSpaceDE w:val="0"/>
        <w:autoSpaceDN w:val="0"/>
        <w:adjustRightInd w:val="0"/>
        <w:spacing w:after="0" w:line="360" w:lineRule="auto"/>
        <w:jc w:val="both"/>
        <w:rPr>
          <w:rFonts w:ascii="Times New Roman" w:hAnsi="Times New Roman" w:cs="Times New Roman"/>
          <w:sz w:val="28"/>
          <w:szCs w:val="28"/>
        </w:rPr>
      </w:pPr>
      <w:r w:rsidRPr="003D1074">
        <w:rPr>
          <w:rFonts w:ascii="Times New Roman" w:hAnsi="Times New Roman" w:cs="Times New Roman"/>
          <w:sz w:val="28"/>
          <w:szCs w:val="28"/>
        </w:rPr>
        <w:t>As a direct future work, we would like to generalize our UBI algorithm to track influential nodes under the other widely adopted diffusion model, Linear Threshold model under dynamic networks. Moreover, it will be interesting if w</w:t>
      </w:r>
      <w:r>
        <w:rPr>
          <w:rFonts w:ascii="Times New Roman" w:hAnsi="Times New Roman" w:cs="Times New Roman"/>
          <w:sz w:val="28"/>
          <w:szCs w:val="28"/>
        </w:rPr>
        <w:t xml:space="preserve">e can combine our work </w:t>
      </w:r>
      <w:proofErr w:type="gramStart"/>
      <w:r>
        <w:rPr>
          <w:rFonts w:ascii="Times New Roman" w:hAnsi="Times New Roman" w:cs="Times New Roman"/>
          <w:sz w:val="28"/>
          <w:szCs w:val="28"/>
        </w:rPr>
        <w:t xml:space="preserve">with </w:t>
      </w:r>
      <w:r w:rsidRPr="003D1074">
        <w:rPr>
          <w:rFonts w:ascii="Times New Roman" w:hAnsi="Times New Roman" w:cs="Times New Roman"/>
          <w:sz w:val="28"/>
          <w:szCs w:val="28"/>
        </w:rPr>
        <w:t>.</w:t>
      </w:r>
      <w:proofErr w:type="gramEnd"/>
      <w:r w:rsidRPr="003D1074">
        <w:rPr>
          <w:rFonts w:ascii="Times New Roman" w:hAnsi="Times New Roman" w:cs="Times New Roman"/>
          <w:sz w:val="28"/>
          <w:szCs w:val="28"/>
        </w:rPr>
        <w:t xml:space="preserve"> That is to track a series of influential nodes where the diffusion process is also carried out under a dynamic network instead of the static snapshot graph.</w:t>
      </w:r>
    </w:p>
    <w:p w:rsidR="00AE11C0" w:rsidRPr="003D1074" w:rsidRDefault="00AE11C0" w:rsidP="00AE11C0">
      <w:pPr>
        <w:autoSpaceDE w:val="0"/>
        <w:autoSpaceDN w:val="0"/>
        <w:adjustRightInd w:val="0"/>
        <w:spacing w:after="0" w:line="360" w:lineRule="auto"/>
        <w:jc w:val="both"/>
        <w:rPr>
          <w:rFonts w:ascii="Times New Roman" w:hAnsi="Times New Roman" w:cs="Times New Roman"/>
          <w:sz w:val="28"/>
          <w:szCs w:val="28"/>
        </w:rPr>
      </w:pPr>
    </w:p>
    <w:p w:rsidR="00C13313" w:rsidRDefault="00AE11C0"/>
    <w:sectPr w:rsidR="00C13313"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1C0"/>
    <w:rsid w:val="000B607A"/>
    <w:rsid w:val="005E40FD"/>
    <w:rsid w:val="00793720"/>
    <w:rsid w:val="009A3B11"/>
    <w:rsid w:val="00AE11C0"/>
    <w:rsid w:val="00DF1B7C"/>
    <w:rsid w:val="00FB7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1C0"/>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2017-03-31T10:44:00Z</dcterms:created>
  <dcterms:modified xsi:type="dcterms:W3CDTF">2017-03-31T10:44:00Z</dcterms:modified>
</cp:coreProperties>
</file>