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Playwright Automation Report - OTCS</w:t>
      </w:r>
    </w:p>
    <w:p>
      <w:pPr>
        <w:pStyle w:val="Heading2"/>
      </w:pPr>
      <w:r>
        <w:t>Distributed Agent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Distributed Agent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Last Update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DAAgent_otcsvm_2099_1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03/31/2026 02:34 AM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2"/>
      </w:pPr>
      <w:r>
        <w:t>Enterprise Partition Map Status</w:t>
      </w:r>
    </w:p>
    <w:p>
      <w:r>
        <w:t>Partition 1 State: Normal</w:t>
      </w:r>
    </w:p>
    <w:p>
      <w:r>
        <w:t>Enterprise Update Distributor: Running</w:t>
      </w:r>
    </w:p>
    <w:p>
      <w:r>
        <w:t>Enterprise Search Federator: Running</w:t>
      </w:r>
    </w:p>
    <w:p>
      <w:pPr>
        <w:pStyle w:val="Heading2"/>
      </w:pPr>
      <w:r>
        <w:t>Step: Navigate to Distributed Agent Status</w:t>
      </w:r>
    </w:p>
    <w:p>
      <w:r>
        <w:t>Result: Navigated to http://otcsvm.otxlab.net:8080/OTCS/cs.exe?func=distributedagent.AgentStatus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Login</w:t>
      </w:r>
    </w:p>
    <w:p>
      <w:r>
        <w:t>Result: Successfully logged in.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Extract Distributed Agent Status</w:t>
      </w:r>
    </w:p>
    <w:p>
      <w:r>
        <w:t>Result: Extracted 1 distributed agents.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Navigate to Enterprise Partition Map</w:t>
      </w:r>
    </w:p>
    <w:p>
      <w:r>
        <w:t>Result: Navigated to http://otcsvm.otxlab.net:8080/OTCS/cs.exe?func=ll&amp;objId=2539&amp;objAction=browse&amp;viewType=1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Extract Enterprise Partition Map Status</w:t>
      </w:r>
    </w:p>
    <w:p>
      <w:r>
        <w:t>Result: Partition State: Normal, Update Distributor: Running, Search Federator: Running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Navigate to Admin Servers List</w:t>
      </w:r>
    </w:p>
    <w:p>
      <w:r>
        <w:t>Result: Navigated to http://otcsvm.otxlab.net:8080/OTCS/cs.exe?func=ll&amp;objtype=148&amp;objaction=browse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Open Action Menu for AdminServer-01</w:t>
      </w:r>
    </w:p>
    <w:p>
      <w:r>
        <w:t>Result: Opened action menu for 'AdminServer-01'.</w:t>
      </w:r>
    </w:p>
    <w:p>
      <w:r>
        <w:drawing>
          <wp:inline xmlns:a="http://schemas.openxmlformats.org/drawingml/2006/main" xmlns:pic="http://schemas.openxmlformats.org/drawingml/2006/picture">
            <wp:extent cx="5486400" cy="3051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