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Report: IAWA Storage Usage Extraction</w:t>
      </w:r>
    </w:p>
    <w:p>
      <w:pPr>
        <w:pStyle w:val="Heading3"/>
      </w:pPr>
      <w:r>
        <w:t>Navigating to OTDS and logging 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Navigating to IAWA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Clicking 'Dashboard' menu item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Clicking 'Storage' sub-menu item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Extracting Total Usage from pie chart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Summary of Navigation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 Description</w:t>
            </w:r>
          </w:p>
        </w:tc>
        <w:tc>
          <w:tcPr>
            <w:tcW w:type="dxa" w:w="4320"/>
          </w:tcPr>
          <w:p>
            <w:r>
              <w:t>Screenshot</w:t>
            </w:r>
          </w:p>
        </w:tc>
      </w:tr>
      <w:tr>
        <w:tc>
          <w:tcPr>
            <w:tcW w:type="dxa" w:w="4320"/>
          </w:tcPr>
          <w:p>
            <w:r>
              <w:t>Navigating to OTDS and logging in</w:t>
            </w:r>
          </w:p>
        </w:tc>
        <w:tc>
          <w:tcPr>
            <w:tcW w:type="dxa" w:w="4320"/>
          </w:tcPr>
          <w:p>
            <w:r>
              <w:t>See above</w:t>
            </w:r>
          </w:p>
        </w:tc>
      </w:tr>
      <w:tr>
        <w:tc>
          <w:tcPr>
            <w:tcW w:type="dxa" w:w="4320"/>
          </w:tcPr>
          <w:p>
            <w:r>
              <w:t>Navigating to IAWA</w:t>
            </w:r>
          </w:p>
        </w:tc>
        <w:tc>
          <w:tcPr>
            <w:tcW w:type="dxa" w:w="4320"/>
          </w:tcPr>
          <w:p>
            <w:r>
              <w:t>See above</w:t>
            </w:r>
          </w:p>
        </w:tc>
      </w:tr>
      <w:tr>
        <w:tc>
          <w:tcPr>
            <w:tcW w:type="dxa" w:w="4320"/>
          </w:tcPr>
          <w:p>
            <w:r>
              <w:t>Clicking 'Dashboard' menu item</w:t>
            </w:r>
          </w:p>
        </w:tc>
        <w:tc>
          <w:tcPr>
            <w:tcW w:type="dxa" w:w="4320"/>
          </w:tcPr>
          <w:p>
            <w:r>
              <w:t>See above</w:t>
            </w:r>
          </w:p>
        </w:tc>
      </w:tr>
      <w:tr>
        <w:tc>
          <w:tcPr>
            <w:tcW w:type="dxa" w:w="4320"/>
          </w:tcPr>
          <w:p>
            <w:r>
              <w:t>Clicking 'Storage' sub-menu item</w:t>
            </w:r>
          </w:p>
        </w:tc>
        <w:tc>
          <w:tcPr>
            <w:tcW w:type="dxa" w:w="4320"/>
          </w:tcPr>
          <w:p>
            <w:r>
              <w:t>See above</w:t>
            </w:r>
          </w:p>
        </w:tc>
      </w:tr>
      <w:tr>
        <w:tc>
          <w:tcPr>
            <w:tcW w:type="dxa" w:w="4320"/>
          </w:tcPr>
          <w:p>
            <w:r>
              <w:t>Extracting Total Usage from pie chart</w:t>
            </w:r>
          </w:p>
        </w:tc>
        <w:tc>
          <w:tcPr>
            <w:tcW w:type="dxa" w:w="4320"/>
          </w:tcPr>
          <w:p>
            <w:r>
              <w:t>See above</w:t>
            </w:r>
          </w:p>
        </w:tc>
      </w:tr>
    </w:tbl>
    <w:p>
      <w:pPr>
        <w:pStyle w:val="Heading2"/>
      </w:pPr>
      <w:r>
        <w:t>Extracted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Usage</w:t>
            </w:r>
          </w:p>
        </w:tc>
        <w:tc>
          <w:tcPr>
            <w:tcW w:type="dxa" w:w="4320"/>
          </w:tcPr>
          <w:p>
            <w:r>
              <w:t>651.61 GB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