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IST HIS Client Questionnaire</w:t>
      </w:r>
    </w:p>
    <w:p>
      <w:r>
        <w:t>IST HIS — Iris Star Hospital Information System (v1.0.0). Upstream GNU Health HIS 5.0.6.</w:t>
      </w:r>
    </w:p>
    <w:p>
      <w:r>
        <w:t>IST HIS is a customized healthcare information system developed by</w:t>
      </w:r>
    </w:p>
    <w:p>
      <w:pPr>
        <w:pStyle w:val="Heading1"/>
      </w:pPr>
      <w:r>
        <w:t>Facility profile</w:t>
      </w:r>
    </w:p>
    <w:p>
      <w:pPr>
        <w:pStyle w:val="ListNumber"/>
      </w:pPr>
      <w:r>
        <w:t>Legal entity name(s) UAE / Qatar</w:t>
      </w:r>
    </w:p>
    <w:p>
      <w:pPr>
        <w:pStyle w:val="ListNumber"/>
      </w:pPr>
      <w:r>
        <w:t>Facilities in scope</w:t>
      </w:r>
    </w:p>
    <w:p>
      <w:pPr>
        <w:pStyle w:val="ListNumber"/>
      </w:pPr>
      <w:r>
        <w:t>Modules required (from registry)</w:t>
      </w:r>
    </w:p>
    <w:p>
      <w:pPr>
        <w:pStyle w:val="ListNumber"/>
      </w:pPr>
      <w:r>
        <w:t>Coding standards (ICD-10/11, CPT, …) — confirm licensing</w:t>
      </w:r>
    </w:p>
    <w:p>
      <w:pPr>
        <w:pStyle w:val="ListNumber"/>
      </w:pPr>
      <w:r>
        <w:t>Insurance payers</w:t>
      </w:r>
    </w:p>
    <w:p>
      <w:pPr>
        <w:pStyle w:val="ListNumber"/>
      </w:pPr>
      <w:r>
        <w:t>HIE participation (NABIDH/Malaffi/Riayati/Qatar) — pending confirmation</w:t>
      </w:r>
    </w:p>
    <w:p>
      <w:pPr>
        <w:pStyle w:val="ListNumber"/>
      </w:pPr>
      <w:r>
        <w:t>Languages (EN/AR)</w:t>
      </w:r>
    </w:p>
    <w:p>
      <w:pPr>
        <w:pStyle w:val="ListNumber"/>
      </w:pPr>
      <w:r>
        <w:t>Go-live target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