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IST Qatar Tele-Triage &amp; Symptom Screening Platform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I: Core SaaS Triage Engine (Open-Source Inception &amp; Extensible Ingestion Blueprint)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clinical schemas, architectural designs, and deployment guidelines for Phase I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IST Qatar Clinical Triage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[cite: 1]. The platform is engineered to support the CDC Call Center, HIA Midfield Medical Centre, and the upcoming Old Airport Road Medical Commission using a safe, scalable, and compliant system [cite: 1].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Architectural Strategy: Open-Source Inception with Seamless Proprietary Upgrade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eliminate early licensing bottlenecks and ensure rapid deployment, this system utilizes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decoupled data abstraction layer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[cite: 5, 20]: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Inception (Phase 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Out of the box, the database is populated with evidence-based, open-source clinical guidelines from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World Health Organization (WHO)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NHS NEWS2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physiological algorithm [cite: 6, 10, 43].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 Migration (Phase II / UAT):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Go-Live, the business can seamlessly transition to the licensed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Schmitt-Thompson Clinical Content (STCC)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SymptomScreen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databases [cite: 5, 9]. By running an automated schema migration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SchemaCrawler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open-source data is cleanly replaced while keeping your custom aviation parameters and Qatari care-routing logic completely intact [cite: 1, 14, 202].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            +-----------------------------------+</w:t>
        <w:br w:type="textWrapping"/>
        <w:t xml:space="preserve">                                |    Bilingual React Frontend UI    |</w:t>
        <w:br w:type="textWrapping"/>
        <w:t xml:space="preserve">                                |      (English &amp; Arabic) [1]       |</w:t>
        <w:br w:type="textWrapping"/>
        <w:t xml:space="preserve">                                +-----------------------------------+</w:t>
        <w:br w:type="textWrapping"/>
        <w:t xml:space="preserve">                                                  |</w:t>
        <w:br w:type="textWrapping"/>
        <w:t xml:space="preserve">                                                  | JSON REST APIs</w:t>
        <w:br w:type="textWrapping"/>
        <w:t xml:space="preserve">                                                  v</w:t>
        <w:br w:type="textWrapping"/>
        <w:t xml:space="preserve">                                +-----------------------------------+</w:t>
        <w:br w:type="textWrapping"/>
        <w:t xml:space="preserve">                                |     Clinical Decision Engine      |</w:t>
        <w:br w:type="textWrapping"/>
        <w:t xml:space="preserve">                                |       (TypeScript Express)        |</w:t>
        <w:br w:type="textWrapping"/>
        <w:t xml:space="preserve">                                +-----------------------------------+</w:t>
        <w:br w:type="textWrapping"/>
        <w:t xml:space="preserve">                                                  |</w:t>
        <w:br w:type="textWrapping"/>
        <w:t xml:space="preserve">                                                  | Decoupled Data Interface</w:t>
        <w:br w:type="textWrapping"/>
        <w:t xml:space="preserve">                                                  v</w:t>
        <w:br w:type="textWrapping"/>
        <w:t xml:space="preserve">                                +-----------------------------------+</w:t>
        <w:br w:type="textWrapping"/>
        <w:t xml:space="preserve">                                |      PostgreSQL / Prisma DB       |</w:t>
        <w:br w:type="textWrapping"/>
        <w:t xml:space="preserve">                                |       (Azure Qatar Cloud)         |</w:t>
        <w:br w:type="textWrapping"/>
        <w:t xml:space="preserve">                                +-----------------------------------+</w:t>
        <w:br w:type="textWrapping"/>
        <w:t xml:space="preserve">                                         /                 \</w:t>
        <w:br w:type="textWrapping"/>
        <w:t xml:space="preserve">                     Active in Dev/Testing/MVP              Optional at UAT / Go-Live</w:t>
        <w:br w:type="textWrapping"/>
        <w:t xml:space="preserve">                                       /                     \</w:t>
        <w:br w:type="textWrapping"/>
        <w:t xml:space="preserve">                                      v                       v</w:t>
        <w:br w:type="textWrapping"/>
        <w:t xml:space="preserve">                        +---------------------------+   +---------------------------+</w:t>
        <w:br w:type="textWrapping"/>
        <w:t xml:space="preserve">                        |     Open-Source Data      |   |  Licensed Schmitt-Thompson|</w:t>
        <w:br w:type="textWrapping"/>
        <w:t xml:space="preserve">                        |   (WHO IITT / ETAT /      |   |  After Hours Database     |</w:t>
        <w:br w:type="textWrapping"/>
        <w:t xml:space="preserve">                        |   NEWS2 Algorithms)       |   |  &amp; SymptomScreen Guides   |</w:t>
        <w:br w:type="textWrapping"/>
        <w:t xml:space="preserve">                        +---------------------------+   +---------------------------+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Relational Database Schema (schema.prisma)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Prisma ORM schema uses PostgreSQL (optimized for local residency within Microsoft Azure Qatar or Google Cloud Doha) [cite: 238]. The clinical database tables (Algorithm, TriageQuestion, and CareAdvice) maintain identical structural footprints. This ensures that swapping open-source content for licensed STCC data requires only a database seed script, avoiding any modifications to your core backend logic [cite: 5, 14, 20].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Code snippet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datasource db {</w:t>
        <w:br w:type="textWrapping"/>
        <w:t xml:space="preserve">  provider = "postgresql"</w:t>
        <w:br w:type="textWrapping"/>
        <w:t xml:space="preserve">  url      = env("DATABASE_URL")</w:t>
        <w:br w:type="textWrapping"/>
        <w:t xml:space="preserve">}</w:t>
        <w:br w:type="textWrapping"/>
        <w:br w:type="textWrapping"/>
        <w:t xml:space="preserve">generator client {</w:t>
        <w:br w:type="textWrapping"/>
        <w:t xml:space="preserve">  provider = "prisma-client-js"</w:t>
        <w:br w:type="textWrapping"/>
        <w:t xml:space="preserve">}</w:t>
        <w:br w:type="textWrapping"/>
        <w:br w:type="textWrapping"/>
        <w:t xml:space="preserve">enum Severity {</w:t>
        <w:br w:type="textWrapping"/>
        <w:t xml:space="preserve">  EMERGENCY</w:t>
        <w:br w:type="textWrapping"/>
        <w:t xml:space="preserve">  URGENT</w:t>
        <w:br w:type="textWrapping"/>
        <w:t xml:space="preserve">  ROUTINE</w:t>
        <w:br w:type="textWrapping"/>
        <w:t xml:space="preserve">  HOMECARE</w:t>
        <w:br w:type="textWrapping"/>
        <w:t xml:space="preserve">}</w:t>
        <w:br w:type="textWrapping"/>
        <w:br w:type="textWrapping"/>
        <w:t xml:space="preserve">model Algorithm {</w:t>
        <w:br w:type="textWrapping"/>
        <w:t xml:space="preserve">  id                    String                    @id @default(uuid()) @db.Uuid</w:t>
        <w:br w:type="textWrapping"/>
        <w:t xml:space="preserve">  titleEn               String                    @map("title_en")</w:t>
        <w:br w:type="textWrapping"/>
        <w:t xml:space="preserve">  titleAr               String                    @map("title_ar")</w:t>
        <w:br w:type="textWrapping"/>
        <w:t xml:space="preserve">  genderRestriction     String?                   @map("gender_restriction")</w:t>
        <w:br w:type="textWrapping"/>
        <w:t xml:space="preserve">  ageMin                Int?                      @map("age_min")</w:t>
        <w:br w:type="textWrapping"/>
        <w:t xml:space="preserve">  ageMax                Int?                      @map("age_max")</w:t>
        <w:br w:type="textWrapping"/>
        <w:t xml:space="preserve">  clinicalDefinitionEn  String?                   @map("clinical_definition_en")</w:t>
        <w:br w:type="textWrapping"/>
        <w:t xml:space="preserve">  clinicalDefinitionAr  String?                   @map("clinical_definition_ar")</w:t>
        <w:br w:type="textWrapping"/>
        <w:t xml:space="preserve">  backgroundInfoEn      String?                   @map("background_info_en")</w:t>
        <w:br w:type="textWrapping"/>
        <w:t xml:space="preserve">  backgroundInfoAr      String?                   @map("background_info_ar")</w:t>
        <w:br w:type="textWrapping"/>
        <w:t xml:space="preserve">  questions             TriageQuestion</w:t>
        <w:br w:type="textWrapping"/>
        <w:t xml:space="preserve">  encounters            AviationTriageEncounter</w:t>
        <w:br w:type="textWrapping"/>
        <w:br w:type="textWrapping"/>
        <w:t xml:space="preserve">  @@map("algorithms")</w:t>
        <w:br w:type="textWrapping"/>
        <w:t xml:space="preserve">}</w:t>
        <w:br w:type="textWrapping"/>
        <w:br w:type="textWrapping"/>
        <w:t xml:space="preserve">model TriageQuestion {</w:t>
        <w:br w:type="textWrapping"/>
        <w:t xml:space="preserve">  id                    String                  @id @default(uuid()) @db.Uuid</w:t>
        <w:br w:type="textWrapping"/>
        <w:t xml:space="preserve">  algorithmId           String                  @map("algorithm_id") @db.Uuid</w:t>
        <w:br w:type="textWrapping"/>
        <w:t xml:space="preserve">  acuityOrder           Int                     @map("acuity_order")</w:t>
        <w:br w:type="textWrapping"/>
        <w:t xml:space="preserve">  severityGrade         Severity                @map("severity_grade")</w:t>
        <w:br w:type="textWrapping"/>
        <w:t xml:space="preserve">  questionTextEn        String                  @map("question_text_en")</w:t>
        <w:br w:type="textWrapping"/>
        <w:t xml:space="preserve">  questionTextAr        String                  @map("question_text_ar")</w:t>
        <w:br w:type="textWrapping"/>
        <w:t xml:space="preserve">  acuityDispositionCode String                  @map("acuity_disposition_code")</w:t>
        <w:br w:type="textWrapping"/>
        <w:t xml:space="preserve">  rationaleEn           String?                 @map("rationale_en")</w:t>
        <w:br w:type="textWrapping"/>
        <w:t xml:space="preserve">  algorithm             Algorithm               @relation(fields: [algorithmId], references: [id], onDelete: Cascade)</w:t>
        <w:br w:type="textWrapping"/>
        <w:t xml:space="preserve">  adviceBridge          QuestionAdviceBridge</w:t>
        <w:br w:type="textWrapping"/>
        <w:br w:type="textWrapping"/>
        <w:t xml:space="preserve">  @@map("triage_questions")</w:t>
        <w:br w:type="textWrapping"/>
        <w:t xml:space="preserve">}</w:t>
        <w:br w:type="textWrapping"/>
        <w:br w:type="textWrapping"/>
        <w:t xml:space="preserve">model CareAdvice {</w:t>
        <w:br w:type="textWrapping"/>
        <w:t xml:space="preserve">  id                 String                 @id @default(uuid()) @db.Uuid</w:t>
        <w:br w:type="textWrapping"/>
        <w:t xml:space="preserve">  adviceTitleEn      String                 @map("advice_title_en")</w:t>
        <w:br w:type="textWrapping"/>
        <w:t xml:space="preserve">  adviceTitleAr      String                 @map("advice_title_ar")</w:t>
        <w:br w:type="textWrapping"/>
        <w:t xml:space="preserve">  instructionTextEn  String                 @map("instruction_text_en")</w:t>
        <w:br w:type="textWrapping"/>
        <w:t xml:space="preserve">  instructionTextAr  String                 @map("instruction_text_ar")</w:t>
        <w:br w:type="textWrapping"/>
        <w:t xml:space="preserve">  questionBridge     QuestionAdviceBridge</w:t>
        <w:br w:type="textWrapping"/>
        <w:br w:type="textWrapping"/>
        <w:t xml:space="preserve">  @@map("care_advice")</w:t>
        <w:br w:type="textWrapping"/>
        <w:t xml:space="preserve">}</w:t>
        <w:br w:type="textWrapping"/>
        <w:br w:type="textWrapping"/>
        <w:t xml:space="preserve">model QuestionAdviceBridge {</w:t>
        <w:br w:type="textWrapping"/>
        <w:t xml:space="preserve">  questionId String         @map("question_id") @db.Uuid</w:t>
        <w:br w:type="textWrapping"/>
        <w:t xml:space="preserve">  adviceId   String         @map("advice_id") @db.Uuid</w:t>
        <w:br w:type="textWrapping"/>
        <w:t xml:space="preserve">  question   TriageQuestion @relation(fields: [questionId], references: [id], onDelete: Cascade)</w:t>
        <w:br w:type="textWrapping"/>
        <w:t xml:space="preserve">  advice     CareAdvice     @relation(fields: [adviceId], references: [id], onDelete: Cascade)</w:t>
        <w:br w:type="textWrapping"/>
        <w:br w:type="textWrapping"/>
        <w:t xml:space="preserve">  @@id([questionId, adviceId])</w:t>
        <w:br w:type="textWrapping"/>
        <w:t xml:space="preserve">  @@map("question_advice_bridge")</w:t>
        <w:br w:type="textWrapping"/>
        <w:t xml:space="preserve">}</w:t>
        <w:br w:type="textWrapping"/>
        <w:br w:type="textWrapping"/>
        <w:t xml:space="preserve">model StaffMember {</w:t>
        <w:br w:type="textWrapping"/>
        <w:t xml:space="preserve">  id                        String                    @id @default(uuid()) @db.Uuid</w:t>
        <w:br w:type="textWrapping"/>
        <w:t xml:space="preserve">  istStaffId                String                    @unique @map("ist_staff_id")</w:t>
        <w:br w:type="textWrapping"/>
        <w:t xml:space="preserve">  department                String</w:t>
        <w:br w:type="textWrapping"/>
        <w:t xml:space="preserve">  jobTitle                  String                    @map("job_title")</w:t>
        <w:br w:type="textWrapping"/>
        <w:t xml:space="preserve">  dutyStatus                String                    @map("duty_status")</w:t>
        <w:br w:type="textWrapping"/>
        <w:t xml:space="preserve">  insuranceProvider         String                    @map("insurance_provider")</w:t>
        <w:br w:type="textWrapping"/>
        <w:t xml:space="preserve">  insuranceEligibilityStatus String                   @map("insurance_eligibility_status")</w:t>
        <w:br w:type="textWrapping"/>
        <w:t xml:space="preserve">  dependents                Dependent</w:t>
        <w:br w:type="textWrapping"/>
        <w:t xml:space="preserve">  encounters                AviationTriageEncounter</w:t>
        <w:br w:type="textWrapping"/>
        <w:br w:type="textWrapping"/>
        <w:t xml:space="preserve">  @@map("staff_members")</w:t>
        <w:br w:type="textWrapping"/>
        <w:t xml:space="preserve">}</w:t>
        <w:br w:type="textWrapping"/>
        <w:br w:type="textWrapping"/>
        <w:t xml:space="preserve">model Dependent {</w:t>
        <w:br w:type="textWrapping"/>
        <w:t xml:space="preserve">  id             String                    @id @default(uuid()) @db.Uuid</w:t>
        <w:br w:type="textWrapping"/>
        <w:t xml:space="preserve">  staffMemberId  String                    @map("staff_member_id") @db.Uuid</w:t>
        <w:br w:type="textWrapping"/>
        <w:t xml:space="preserve">  fullName       String                    @map("full_name")</w:t>
        <w:br w:type="textWrapping"/>
        <w:t xml:space="preserve">  relationship   String</w:t>
        <w:br w:type="textWrapping"/>
        <w:t xml:space="preserve">  age            Int</w:t>
        <w:br w:type="textWrapping"/>
        <w:t xml:space="preserve">  biologicalSex  String                    @map("biological_sex")</w:t>
        <w:br w:type="textWrapping"/>
        <w:t xml:space="preserve">  staffMember    StaffMember               @relation(fields: [staffMemberId], references: [id], onDelete: Cascade)</w:t>
        <w:br w:type="textWrapping"/>
        <w:t xml:space="preserve">  encounters     AviationTriageEncounter</w:t>
        <w:br w:type="textWrapping"/>
        <w:br w:type="textWrapping"/>
        <w:t xml:space="preserve">  @@map("dependents")</w:t>
        <w:br w:type="textWrapping"/>
        <w:t xml:space="preserve">}</w:t>
        <w:br w:type="textWrapping"/>
        <w:br w:type="textWrapping"/>
        <w:t xml:space="preserve">model AviationTriageEncounter {</w:t>
        <w:br w:type="textWrapping"/>
        <w:t xml:space="preserve">  id                    String                   @id @default(uuid()) @db.Uuid</w:t>
        <w:br w:type="textWrapping"/>
        <w:t xml:space="preserve">  staffMemberId         String                   @map("staff_member_id") @db.Uuid</w:t>
        <w:br w:type="textWrapping"/>
        <w:t xml:space="preserve">  dependentId           String?                  @map("dependent_id") @db.Uuid</w:t>
        <w:br w:type="textWrapping"/>
        <w:t xml:space="preserve">  protocolUsedId        String                   @map("protocol_used_id") @db.Uuid</w:t>
        <w:br w:type="textWrapping"/>
        <w:t xml:space="preserve">  initialAcuityScore    Int                      @map("initial_acuity_score")</w:t>
        <w:br w:type="textWrapping"/>
        <w:t xml:space="preserve">  finalDispositionCode  String                   @map("final_disposition_code")</w:t>
        <w:br w:type="textWrapping"/>
        <w:t xml:space="preserve">  customAviationTags    Json                     @map("custom_aviation_tags")</w:t>
        <w:br w:type="textWrapping"/>
        <w:t xml:space="preserve">  completedAt           DateTime                 @default(now()) @map("completed_at")</w:t>
        <w:br w:type="textWrapping"/>
        <w:t xml:space="preserve">  nurseId               String                   @map("nurse_id")</w:t>
        <w:br w:type="textWrapping"/>
        <w:t xml:space="preserve">  staffMember           StaffMember              @relation(fields: [staffMemberId], references: [id])</w:t>
        <w:br w:type="textWrapping"/>
        <w:t xml:space="preserve">  dependent             Dependent?               @relation(fields: [dependentId], references: [id])</w:t>
        <w:br w:type="textWrapping"/>
        <w:t xml:space="preserve">  protocol              Algorithm                @relation(fields: [protocolUsedId], references: [id])</w:t>
        <w:br w:type="textWrapping"/>
        <w:t xml:space="preserve">  safetyLog             SafetyAuditDeviationLog?</w:t>
        <w:br w:type="textWrapping"/>
        <w:br w:type="textWrapping"/>
        <w:t xml:space="preserve">  @@map("aviation_triage_encounters")</w:t>
        <w:br w:type="textWrapping"/>
        <w:t xml:space="preserve">}</w:t>
        <w:br w:type="textWrapping"/>
        <w:br w:type="textWrapping"/>
        <w:t xml:space="preserve">model SafetyAuditDeviationLog {</w:t>
        <w:br w:type="textWrapping"/>
        <w:t xml:space="preserve">  id                        String                  @id @default(uuid()) @db.Uuid</w:t>
        <w:br w:type="textWrapping"/>
        <w:t xml:space="preserve">  encounterId               String                  @unique @map("encounter_id") @db.Uuid</w:t>
        <w:br w:type="textWrapping"/>
        <w:t xml:space="preserve">  originalAiRecommendation  String                  @map("original_ai_recommendation")</w:t>
        <w:br w:type="textWrapping"/>
        <w:t xml:space="preserve">  nurseOverrideRationale    String                  @map("nurse_override_rationale")</w:t>
        <w:br w:type="textWrapping"/>
        <w:t xml:space="preserve">  encounter                 AviationTriageEncounter @relation(fields: [encounterId], references: [id], onDelete: Cascade)</w:t>
        <w:br w:type="textWrapping"/>
        <w:br w:type="textWrapping"/>
        <w:t xml:space="preserve">  @@map("safety_audit_deviation_logs")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Open-Source Data Schema &amp; Scoring Matrix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Phase I, the database is populated with evidence-based open-source clinical models [cite: 6, 26]: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Adult Triage: WHO Interagency Integrated Triage Tool (IITT)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Source: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WHO Open Adult Emergency Care guidelines [cite: 210].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a "traffic-light" system (Red, Yellow, Green) to determine clinical priority based on vital signs and specific discriminators [cite: 210].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 (Resuscitation) Overrides: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backend must set strict overrides that trigger Red/Emergency dispatch if a patient presents with any of the following physiological criteria [cite: 210]: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Oxygen Saturation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446484" cy="248756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84" cy="248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6043" cy="23799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43" cy="237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[cite: 210]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Respiratory Rate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98946" cy="253454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946" cy="253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2828" cy="23658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828" cy="236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2828" cy="236582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828" cy="236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breaths/minute [cite: 210]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Heart Rate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28910" cy="246682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10" cy="246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2828" cy="236582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828" cy="236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0757" cy="234532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757" cy="234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beats/minute [cite: 210]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Altered Mental 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AVPU score other than A (Alert) [cite: 210]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High-Risk Ingestion/Exposure: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Automatically up-triage to Red [cite: 210].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Objective Scoring: NEWS2 (National Early Warning Score 2)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platform integrates the open-source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NEWS2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algorithm to calculate patient acuity based on physiological deviations [cite: 4, 32, 43]. The score is computed as follows: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3755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37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NEWS2 scores are mapped to risk categories to guide clinical decisions [cite: 43]: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028" cy="241804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28" cy="241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Low Risk (Home/Routine Care)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472" cy="233514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72" cy="23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Low-Medium Risk (Primary Care / Clinic Visit)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472" cy="233514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72" cy="23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single parameter score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028" cy="241804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28" cy="241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Medium Risk (Urgent Care Clinic)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4899" cy="235026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99" cy="235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High Risk (Immediate HMC Emergency Department referral)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Pediatric Triage: WHO ETAT &amp; IMCI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ETAT (Emergency Triage Assessment and Treatment):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Standardizes pediatric vital sign checks and emergency screening pathways [cite: 134, 209].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IMCI (Integrated Management of Childhood Illness):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Implements childhood illness classification algorithms [cite: 199, 365]. Use the standardized WHO age-specific respiratory threshold triggers: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4899" cy="235026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99" cy="235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months: Tachypnea defined as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6146" cy="249913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146" cy="24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breaths/minute [cite: 341].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3400" cy="23495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3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months: Tachypnea defined as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6146" cy="249913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146" cy="24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breaths/minute [cite: 341].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1328" cy="235951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328" cy="235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months: Tachypnea defined as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6146" cy="249913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146" cy="24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breaths/minute [cite: 341].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Proprietary Ingestion &amp; Update Strategy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transition from the open-source schemas to licensed Schmitt-Thompson After Hours and SymptomScreen datasets, you must implement an automated ingestion pipeline during Phase II [cite: 14, 116]: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Ingestion Setup and Schema Transpilation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Extract Schema Metadata: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 to the licensor's source database using the open-source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SchemaCrawler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tool to auto-generate a Database Markup Language (DBML) model: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docker run --v $(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pwd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):/share schemacrawler/schemacrawler \</w:t>
        <w:br w:type="textWrapping"/>
        <w:t xml:space="preserve">  --server=mssql \</w:t>
        <w:br w:type="textWrapping"/>
        <w:t xml:space="preserve">  --host=stcc-licensor-source-server \</w:t>
        <w:br w:type="textWrapping"/>
        <w:t xml:space="preserve">  --database=STCC_AH_Reference \</w:t>
        <w:br w:type="textWrapping"/>
        <w:t xml:space="preserve">  --user=sa --password=secure_password \</w:t>
        <w:br w:type="textWrapping"/>
        <w:t xml:space="preserve">  --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command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=script \</w:t>
        <w:br w:type="textWrapping"/>
        <w:t xml:space="preserve">  --script=dbml.py \</w:t>
        <w:br w:type="textWrapping"/>
        <w:t xml:space="preserve">  --output-file=/share/stcc_schema.dbml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Generate Target DDL: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the DBML Command-Line Interface to convert the DBML schema directly into Postgres-compatible SQL [cite: 14]: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npm install -g @dbml/cli</w:t>
        <w:br w:type="textWrapping"/>
        <w:t xml:space="preserve">dbml2sql stcc_schema.dbml --postgres &gt; postgres_migration.sql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Seed the Target 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 the resulting migration script against your local cloud instance and verify the models.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Protecting Custom Clinical Logic During Updates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Schmitt-Thompson protocols are updated annually (historically in April for After Hours and July for Office Hours) to reflect new clinical literature and guidelines [cite: 116]. To prevent these updates from overwriting your custom local parameters, your database migration pipeline must separate core clinical tables from local customization tables: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+---------------------------------------+</w:t>
        <w:br w:type="textWrapping"/>
        <w:t xml:space="preserve">                  |     Annual STCC Database Update       |</w:t>
        <w:br w:type="textWrapping"/>
        <w:t xml:space="preserve">                  +---------------------------------------+</w:t>
        <w:br w:type="textWrapping"/>
        <w:t xml:space="preserve">                                      |</w:t>
        <w:br w:type="textWrapping"/>
        <w:t xml:space="preserve">                                      | Runs Conditional Check</w:t>
        <w:br w:type="textWrapping"/>
        <w:t xml:space="preserve">                                      v</w:t>
        <w:br w:type="textWrapping"/>
        <w:t xml:space="preserve">                  +---------------------------------------+</w:t>
        <w:br w:type="textWrapping"/>
        <w:t xml:space="preserve">                  | Is the Table part of the Core Schema? |</w:t>
        <w:br w:type="textWrapping"/>
        <w:t xml:space="preserve">                  +---------------------------------------+</w:t>
        <w:br w:type="textWrapping"/>
        <w:t xml:space="preserve">                               /             \</w:t>
        <w:br w:type="textWrapping"/>
        <w:t xml:space="preserve">                       Yes    /               \    No</w:t>
        <w:br w:type="textWrapping"/>
        <w:t xml:space="preserve">                             v                 v</w:t>
        <w:br w:type="textWrapping"/>
        <w:t xml:space="preserve">            +-----------------------+   +---------------------------+</w:t>
        <w:br w:type="textWrapping"/>
        <w:t xml:space="preserve">            | Update Table Contents |   | Keep Custom Qatari and    |</w:t>
        <w:br w:type="textWrapping"/>
        <w:t xml:space="preserve">            | (Algorithms, Triage   |   | Aviation Tables Isolated  |</w:t>
        <w:br w:type="textWrapping"/>
        <w:t xml:space="preserve">            | Questions, Care       |   | and Intact                |</w:t>
        <w:br w:type="textWrapping"/>
        <w:t xml:space="preserve">            | Advice)               |   | (StaffMember, Dependent)  |</w:t>
        <w:br w:type="textWrapping"/>
        <w:t xml:space="preserve">            +-----------------------+   +---------------------------+</w:t>
        <w:br w:type="textWrapping"/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Local Qatari Healthcare Routing Matrix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Upon completing triage, the system's disposition logic will automatically map the triage outcomes to localized healthcare facilities in Qatar [cite: 1]: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EMERGENCY (PEDIATRIC):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Route directly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Sidra Medicine Emergency Department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[cite: 1, 289].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EMERGENCY (ADULT):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Route to the nearest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Hamad Medical Corporation (HMC) Emergency Department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(such as Hamad General Hospital or Al Wakra Hospital) [cite: 1, 289].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URGENT (LOW ACUITY):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Route to one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Health Care Corporation's (PHCC) 31+ Urgent Care Centers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coordinate an on-site visit 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IST Medical Centre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[cite: 1, 289] located at the Hamad International Airport (HIA) Midfield area [cite: 1].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ROUTINE: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Automatically schedule a follow-up appointment at the patient's registered PHCC health center [cite: 1, 289].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PDPPL Data Privacy &amp; Ephemeral Ingestion Protocols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Health and patient data is classified as personal data of a "special nature" (Article 16) under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Qatar's Personal Data Privacy Protection Law (PDPPL - Law No. 13 of 2016)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[cite: 211, 265, 294]. This classification requires strict data handling controls [cite: 294]: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Ephemeral (In-Memory Only) Ingestion Architecture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bypass complex, multi-year PDPPD approvals during early development and testing, your development server must use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ephemeral data 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[cite: 211]: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Retrieve Patient Context: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Pull caller demographics from your local EMR system (like Oracle Cerner) using secure, client-side SSO [cite: 319, 350].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 In-Memory: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 the clinical rules engine and scoring calculations entirely in active browser memory [cite: 12]. No Protected Health Information (PHI) is persistently written to your cloud database.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Client-Side Copy-Paste: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triage is complete, compile the structured SBAR (Situation, Background, Assessment, Recommendation) note on the client side [cite: 272]. Use the browser's clipboard API to copy the note, allowing the nurse to paste it directly into Cerner with a single click [cite: 10, 319]. This removes the need to store PHI on your servers, ensuring rapid compliance.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Local Sovereign Residency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the production UAT and Go-Live environments, any persistent database storage must be hosted locally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Microsoft Azure Qatar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Cloud Doha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infrastructure [cite: 238], ensuring full data sovereignty under Qatari law.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Help Center Layout &amp; Styling (Tailwind CSS)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match the clean, medical-professional design of modern healthcare dashboards, the user interface uses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Tailwind 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[cite: 171]: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Color Palette: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active emerald greens (bg-emerald-600, text-emerald-500, #059669) [cite: 171, 221] for primary branding, clinical pathways, and home-care statuses. Use warning reds (bg-rose-500, text-rose-600) [cite: 171, 221] for urgent or emergency escalations.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clean, responsive tabbed interface that hosts three informative sections for clinical and administrative teams: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HTML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"max-w-4xl mx-auto p-6 bg-white dark:bg-slate-900 rounded-xl shadow-lg border border-slate-100 dark:border-slate-800"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"flex border-b border-slate-200 dark:border-slate-700 mb-6"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"px-4 py-2 border-b-2 border-emerald-500 text-emerald-600 font-semibold text-sm"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System Purpose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"px-4 py-2 text-slate-500 hover:text-emerald-500 font-semibold text-sm"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How it Helps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"px-4 py-2 text-slate-500 hover:text-emerald-500 font-semibold text-sm"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Technical Integration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7.png"/><Relationship Id="rId21" Type="http://schemas.openxmlformats.org/officeDocument/2006/relationships/image" Target="media/image1.png"/><Relationship Id="rId24" Type="http://schemas.openxmlformats.org/officeDocument/2006/relationships/image" Target="media/image9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4.png"/><Relationship Id="rId8" Type="http://schemas.openxmlformats.org/officeDocument/2006/relationships/image" Target="media/image17.png"/><Relationship Id="rId11" Type="http://schemas.openxmlformats.org/officeDocument/2006/relationships/image" Target="media/image19.png"/><Relationship Id="rId10" Type="http://schemas.openxmlformats.org/officeDocument/2006/relationships/image" Target="media/image14.png"/><Relationship Id="rId13" Type="http://schemas.openxmlformats.org/officeDocument/2006/relationships/image" Target="media/image10.png"/><Relationship Id="rId12" Type="http://schemas.openxmlformats.org/officeDocument/2006/relationships/image" Target="media/image13.png"/><Relationship Id="rId15" Type="http://schemas.openxmlformats.org/officeDocument/2006/relationships/image" Target="media/image16.png"/><Relationship Id="rId14" Type="http://schemas.openxmlformats.org/officeDocument/2006/relationships/image" Target="media/image3.png"/><Relationship Id="rId17" Type="http://schemas.openxmlformats.org/officeDocument/2006/relationships/image" Target="media/image12.png"/><Relationship Id="rId16" Type="http://schemas.openxmlformats.org/officeDocument/2006/relationships/image" Target="media/image20.png"/><Relationship Id="rId19" Type="http://schemas.openxmlformats.org/officeDocument/2006/relationships/image" Target="media/image11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