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B7" w:rsidRDefault="00936A94">
      <w:pPr>
        <w:spacing w:after="0"/>
        <w:jc w:val="center"/>
        <w:rPr>
          <w:b/>
          <w:sz w:val="24"/>
          <w:szCs w:val="24"/>
        </w:rPr>
      </w:pPr>
      <w:r>
        <w:rPr>
          <w:b/>
          <w:sz w:val="24"/>
          <w:szCs w:val="24"/>
        </w:rPr>
        <w:t>Project Design Phase-I</w:t>
      </w:r>
    </w:p>
    <w:p w:rsidR="003063B7" w:rsidRDefault="003063B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063B7">
        <w:trPr>
          <w:cantSplit/>
          <w:tblHeader/>
        </w:trPr>
        <w:tc>
          <w:tcPr>
            <w:tcW w:w="4508" w:type="dxa"/>
          </w:tcPr>
          <w:p w:rsidR="003063B7" w:rsidRDefault="00936A94">
            <w:r>
              <w:t>Date</w:t>
            </w:r>
          </w:p>
        </w:tc>
        <w:tc>
          <w:tcPr>
            <w:tcW w:w="4508" w:type="dxa"/>
          </w:tcPr>
          <w:p w:rsidR="003063B7" w:rsidRDefault="00271D17" w:rsidP="00271D17">
            <w:r>
              <w:t>2</w:t>
            </w:r>
            <w:r w:rsidR="00936A94">
              <w:t xml:space="preserve">6 </w:t>
            </w:r>
            <w:r>
              <w:t>September</w:t>
            </w:r>
            <w:r w:rsidR="00936A94">
              <w:t xml:space="preserve"> 2023</w:t>
            </w:r>
          </w:p>
        </w:tc>
      </w:tr>
      <w:tr w:rsidR="003063B7">
        <w:trPr>
          <w:cantSplit/>
          <w:tblHeader/>
        </w:trPr>
        <w:tc>
          <w:tcPr>
            <w:tcW w:w="4508" w:type="dxa"/>
          </w:tcPr>
          <w:p w:rsidR="003063B7" w:rsidRDefault="00936A94">
            <w:r>
              <w:t>Project Name</w:t>
            </w:r>
          </w:p>
        </w:tc>
        <w:tc>
          <w:tcPr>
            <w:tcW w:w="4508" w:type="dxa"/>
          </w:tcPr>
          <w:p w:rsidR="003063B7" w:rsidRDefault="00AB4F6F">
            <w:r w:rsidRPr="00AB4F6F">
              <w:t>Sentiment analysis for marketing</w:t>
            </w:r>
          </w:p>
        </w:tc>
      </w:tr>
    </w:tbl>
    <w:p w:rsidR="003063B7" w:rsidRDefault="003063B7">
      <w:pPr>
        <w:rPr>
          <w:b/>
        </w:rPr>
      </w:pPr>
    </w:p>
    <w:p w:rsidR="003063B7" w:rsidRDefault="00936A94">
      <w:pPr>
        <w:rPr>
          <w:b/>
        </w:rPr>
      </w:pPr>
      <w:r>
        <w:rPr>
          <w:b/>
        </w:rPr>
        <w:t>Problem Statement Template:</w:t>
      </w:r>
    </w:p>
    <w:p w:rsidR="003063B7" w:rsidRDefault="00936A94">
      <w:r>
        <w:t>Project team shall fill the following information in problem statement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1637"/>
        <w:gridCol w:w="6529"/>
      </w:tblGrid>
      <w:tr w:rsidR="003063B7" w:rsidTr="00E3029F">
        <w:trPr>
          <w:cantSplit/>
          <w:trHeight w:val="557"/>
          <w:tblHeader/>
        </w:trPr>
        <w:tc>
          <w:tcPr>
            <w:tcW w:w="901" w:type="dxa"/>
          </w:tcPr>
          <w:p w:rsidR="003063B7" w:rsidRDefault="00936A94">
            <w:pPr>
              <w:rPr>
                <w:b/>
              </w:rPr>
            </w:pPr>
            <w:proofErr w:type="spellStart"/>
            <w:r>
              <w:rPr>
                <w:b/>
              </w:rPr>
              <w:t>S.No</w:t>
            </w:r>
            <w:proofErr w:type="spellEnd"/>
            <w:r>
              <w:rPr>
                <w:b/>
              </w:rPr>
              <w:t>.</w:t>
            </w:r>
          </w:p>
        </w:tc>
        <w:tc>
          <w:tcPr>
            <w:tcW w:w="1637" w:type="dxa"/>
          </w:tcPr>
          <w:p w:rsidR="003063B7" w:rsidRDefault="00936A94">
            <w:pPr>
              <w:rPr>
                <w:b/>
              </w:rPr>
            </w:pPr>
            <w:r>
              <w:rPr>
                <w:b/>
              </w:rPr>
              <w:t>Parameter</w:t>
            </w:r>
          </w:p>
        </w:tc>
        <w:tc>
          <w:tcPr>
            <w:tcW w:w="6529" w:type="dxa"/>
          </w:tcPr>
          <w:p w:rsidR="003063B7" w:rsidRDefault="00936A94">
            <w:pPr>
              <w:rPr>
                <w:b/>
              </w:rPr>
            </w:pPr>
            <w:r>
              <w:rPr>
                <w:b/>
              </w:rPr>
              <w:t>Description</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Problem Statement </w:t>
            </w:r>
          </w:p>
        </w:tc>
        <w:tc>
          <w:tcPr>
            <w:tcW w:w="6529" w:type="dxa"/>
          </w:tcPr>
          <w:p w:rsidR="003063B7" w:rsidRDefault="009A4126" w:rsidP="009A4126">
            <w:r>
              <w:t>To design and implement a robust sentiment analysis system that can accurately and comprehensively analyze the sentiment expressed by consumers in text data related to products, services, or brands. The system should provide valuable insights into consumer perceptions, allowing businesses to make data-driven marketing decisions.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Solution description</w:t>
            </w:r>
          </w:p>
        </w:tc>
        <w:tc>
          <w:tcPr>
            <w:tcW w:w="6529" w:type="dxa"/>
          </w:tcPr>
          <w:p w:rsidR="003063B7" w:rsidRDefault="009A4126">
            <w:r w:rsidRPr="009A4126">
              <w:t>The solution for sentiment analysis in marketing involves the development of a comprehensive system that can accurately analyze and interpret consumer sentiment from textual data sources, providing valuable insights to inform marketing strategies.</w:t>
            </w:r>
          </w:p>
        </w:tc>
      </w:tr>
      <w:tr w:rsidR="003063B7" w:rsidTr="00E3029F">
        <w:trPr>
          <w:cantSplit/>
          <w:trHeight w:val="78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Novelty </w:t>
            </w:r>
          </w:p>
        </w:tc>
        <w:tc>
          <w:tcPr>
            <w:tcW w:w="6529" w:type="dxa"/>
          </w:tcPr>
          <w:p w:rsidR="003063B7" w:rsidRDefault="009A4126">
            <w:r w:rsidRPr="009A4126">
              <w:t>The novelty of sentiment analysis in marketing is in its ability to harness cutting-edge technologies and methodologies to unlock deeper consumer insights, adapt to the evolving digital landscape, and drive more effective marketing strategies in an increasingly data-driven world.</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Customer Satisfaction</w:t>
            </w:r>
          </w:p>
        </w:tc>
        <w:tc>
          <w:tcPr>
            <w:tcW w:w="6529" w:type="dxa"/>
          </w:tcPr>
          <w:p w:rsidR="003063B7" w:rsidRDefault="003A1B9D" w:rsidP="009A4126">
            <w:r w:rsidRPr="003A1B9D">
              <w:t>Customer satisfaction in sentiment analysis for marketing is achieved by providing accurate, user-friendly, and customizable tools that empower marketing professionals to make data-driven decisions and enhance their marketing strategies. Continuous improvement, responsive support, and ethical practices further contribute to customer satisfaction and trust in the system.</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Business Model </w:t>
            </w:r>
          </w:p>
        </w:tc>
        <w:tc>
          <w:tcPr>
            <w:tcW w:w="6529" w:type="dxa"/>
          </w:tcPr>
          <w:p w:rsidR="003063B7" w:rsidRDefault="003A1B9D" w:rsidP="00E3029F">
            <w:r w:rsidRPr="003A1B9D">
              <w:t>The choice of the business model should align with your target market, the uniqueness of your sentiment analysis service, and the specific needs of your customers. Continuous innovation, responsive customer support, and adherence to ethical data handling practices are essential for the success of the business model.</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E3029F" w:rsidRDefault="00936A94">
            <w:pPr>
              <w:rPr>
                <w:color w:val="222222"/>
              </w:rPr>
            </w:pPr>
            <w:r>
              <w:rPr>
                <w:color w:val="222222"/>
              </w:rPr>
              <w:t xml:space="preserve">Scalability of </w:t>
            </w:r>
          </w:p>
          <w:p w:rsidR="003063B7" w:rsidRDefault="00936A94">
            <w:pPr>
              <w:rPr>
                <w:color w:val="222222"/>
              </w:rPr>
            </w:pPr>
            <w:r>
              <w:rPr>
                <w:color w:val="222222"/>
              </w:rPr>
              <w:t>the Solution</w:t>
            </w:r>
          </w:p>
        </w:tc>
        <w:tc>
          <w:tcPr>
            <w:tcW w:w="6529" w:type="dxa"/>
          </w:tcPr>
          <w:p w:rsidR="003063B7" w:rsidRDefault="003A1B9D">
            <w:r w:rsidRPr="003A1B9D">
              <w:t>Scalability is essential for accommodating the dynamic nature of marketing data and user demands. It ensures that the sentiment analysis system can grow and adapt as marketing efforts expand and evolve.</w:t>
            </w:r>
          </w:p>
        </w:tc>
      </w:tr>
    </w:tbl>
    <w:p w:rsidR="003063B7" w:rsidRDefault="003063B7"/>
    <w:sectPr w:rsidR="003063B7" w:rsidSect="003063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A5A"/>
    <w:multiLevelType w:val="multilevel"/>
    <w:tmpl w:val="F7229A6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394A0934"/>
    <w:multiLevelType w:val="hybridMultilevel"/>
    <w:tmpl w:val="841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670FA"/>
    <w:multiLevelType w:val="hybridMultilevel"/>
    <w:tmpl w:val="0C0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63B7"/>
    <w:rsid w:val="00271D17"/>
    <w:rsid w:val="003063B7"/>
    <w:rsid w:val="003A1B9D"/>
    <w:rsid w:val="006C2F78"/>
    <w:rsid w:val="006C4AA1"/>
    <w:rsid w:val="007521BD"/>
    <w:rsid w:val="00936A94"/>
    <w:rsid w:val="009A4126"/>
    <w:rsid w:val="00AB4F6F"/>
    <w:rsid w:val="00E3029F"/>
    <w:rsid w:val="00F10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B7"/>
  </w:style>
  <w:style w:type="paragraph" w:styleId="Heading1">
    <w:name w:val="heading 1"/>
    <w:basedOn w:val="normal0"/>
    <w:next w:val="normal0"/>
    <w:rsid w:val="003063B7"/>
    <w:pPr>
      <w:keepNext/>
      <w:keepLines/>
      <w:spacing w:before="480" w:after="120"/>
      <w:outlineLvl w:val="0"/>
    </w:pPr>
    <w:rPr>
      <w:b/>
      <w:sz w:val="48"/>
      <w:szCs w:val="48"/>
    </w:rPr>
  </w:style>
  <w:style w:type="paragraph" w:styleId="Heading2">
    <w:name w:val="heading 2"/>
    <w:basedOn w:val="normal0"/>
    <w:next w:val="normal0"/>
    <w:rsid w:val="003063B7"/>
    <w:pPr>
      <w:keepNext/>
      <w:keepLines/>
      <w:spacing w:before="360" w:after="80"/>
      <w:outlineLvl w:val="1"/>
    </w:pPr>
    <w:rPr>
      <w:b/>
      <w:sz w:val="36"/>
      <w:szCs w:val="36"/>
    </w:rPr>
  </w:style>
  <w:style w:type="paragraph" w:styleId="Heading3">
    <w:name w:val="heading 3"/>
    <w:basedOn w:val="normal0"/>
    <w:next w:val="normal0"/>
    <w:rsid w:val="003063B7"/>
    <w:pPr>
      <w:keepNext/>
      <w:keepLines/>
      <w:spacing w:before="280" w:after="80"/>
      <w:outlineLvl w:val="2"/>
    </w:pPr>
    <w:rPr>
      <w:b/>
      <w:sz w:val="28"/>
      <w:szCs w:val="28"/>
    </w:rPr>
  </w:style>
  <w:style w:type="paragraph" w:styleId="Heading4">
    <w:name w:val="heading 4"/>
    <w:basedOn w:val="normal0"/>
    <w:next w:val="normal0"/>
    <w:rsid w:val="003063B7"/>
    <w:pPr>
      <w:keepNext/>
      <w:keepLines/>
      <w:spacing w:before="240" w:after="40"/>
      <w:outlineLvl w:val="3"/>
    </w:pPr>
    <w:rPr>
      <w:b/>
      <w:sz w:val="24"/>
      <w:szCs w:val="24"/>
    </w:rPr>
  </w:style>
  <w:style w:type="paragraph" w:styleId="Heading5">
    <w:name w:val="heading 5"/>
    <w:basedOn w:val="normal0"/>
    <w:next w:val="normal0"/>
    <w:rsid w:val="003063B7"/>
    <w:pPr>
      <w:keepNext/>
      <w:keepLines/>
      <w:spacing w:before="220" w:after="40"/>
      <w:outlineLvl w:val="4"/>
    </w:pPr>
    <w:rPr>
      <w:b/>
    </w:rPr>
  </w:style>
  <w:style w:type="paragraph" w:styleId="Heading6">
    <w:name w:val="heading 6"/>
    <w:basedOn w:val="normal0"/>
    <w:next w:val="normal0"/>
    <w:rsid w:val="003063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63B7"/>
  </w:style>
  <w:style w:type="paragraph" w:styleId="Title">
    <w:name w:val="Title"/>
    <w:basedOn w:val="normal0"/>
    <w:next w:val="normal0"/>
    <w:rsid w:val="003063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063B7"/>
    <w:pPr>
      <w:keepNext/>
      <w:keepLines/>
      <w:spacing w:before="360" w:after="80"/>
    </w:pPr>
    <w:rPr>
      <w:rFonts w:ascii="Georgia" w:eastAsia="Georgia" w:hAnsi="Georgia" w:cs="Georgia"/>
      <w:i/>
      <w:color w:val="666666"/>
      <w:sz w:val="48"/>
      <w:szCs w:val="48"/>
    </w:rPr>
  </w:style>
  <w:style w:type="table" w:customStyle="1" w:styleId="a">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Navaraja</cp:lastModifiedBy>
  <cp:revision>7</cp:revision>
  <dcterms:created xsi:type="dcterms:W3CDTF">2022-09-18T16:51:00Z</dcterms:created>
  <dcterms:modified xsi:type="dcterms:W3CDTF">2023-09-26T16:56:00Z</dcterms:modified>
</cp:coreProperties>
</file>