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477F63" w14:textId="77777777" w:rsidR="00873906" w:rsidRDefault="00873906" w:rsidP="006E3880">
      <w:pPr>
        <w:rPr>
          <w:b/>
          <w:bCs/>
        </w:rPr>
      </w:pPr>
    </w:p>
    <w:p w14:paraId="7AA71A83" w14:textId="65A05771" w:rsidR="006E3880" w:rsidRPr="006E3880" w:rsidRDefault="006E3880" w:rsidP="006E3880">
      <w:pPr>
        <w:rPr>
          <w:b/>
          <w:bCs/>
        </w:rPr>
      </w:pPr>
      <w:r w:rsidRPr="006E3880">
        <w:rPr>
          <w:b/>
          <w:bCs/>
        </w:rPr>
        <w:t>Multi-threaded Data Processing System</w:t>
      </w:r>
    </w:p>
    <w:p w14:paraId="3726012D" w14:textId="77777777" w:rsidR="006E3880" w:rsidRPr="006E3880" w:rsidRDefault="006E3880" w:rsidP="006E3880">
      <w:r w:rsidRPr="006E3880">
        <w:t>This report discusses the development of a multi-threaded Data Processing System implemented in Java and Go, simulating worker threads that retrieve and process tasks from a shared queue. The objective is to understand concurrency control, thread synchronization, error handling, and efficient data management using parallel processing. Both implementations were tested, and outputs were logged to verify correctness.</w:t>
      </w:r>
    </w:p>
    <w:p w14:paraId="177C9FF1" w14:textId="7BD1B552" w:rsidR="006E3880" w:rsidRPr="006E3880" w:rsidRDefault="006E3880" w:rsidP="006E3880">
      <w:r w:rsidRPr="006E3880">
        <w:rPr>
          <w:b/>
          <w:bCs/>
        </w:rPr>
        <w:t>Concurrency and Exception Handling in Java</w:t>
      </w:r>
    </w:p>
    <w:p w14:paraId="2310B0BA" w14:textId="77777777" w:rsidR="006E3880" w:rsidRPr="006E3880" w:rsidRDefault="006E3880" w:rsidP="006E3880">
      <w:r w:rsidRPr="006E3880">
        <w:t>Java uses a thread-based concurrency model that operates on native threads managed by the Java Virtual Machine (JVM). For this system, we used the following Java concurrency constructs:</w:t>
      </w:r>
    </w:p>
    <w:p w14:paraId="525890AF" w14:textId="77777777" w:rsidR="006E3880" w:rsidRPr="006E3880" w:rsidRDefault="006E3880" w:rsidP="006E3880">
      <w:pPr>
        <w:numPr>
          <w:ilvl w:val="0"/>
          <w:numId w:val="1"/>
        </w:numPr>
      </w:pPr>
      <w:proofErr w:type="spellStart"/>
      <w:r w:rsidRPr="006E3880">
        <w:t>ExecutorService</w:t>
      </w:r>
      <w:proofErr w:type="spellEnd"/>
      <w:r w:rsidRPr="006E3880">
        <w:t xml:space="preserve"> was used to create a fixed thread pool (</w:t>
      </w:r>
      <w:proofErr w:type="spellStart"/>
      <w:r w:rsidRPr="006E3880">
        <w:t>Executors.newFixedThreadPool</w:t>
      </w:r>
      <w:proofErr w:type="spellEnd"/>
      <w:r w:rsidRPr="006E3880">
        <w:t>()), allowing for efficient thread reuse.</w:t>
      </w:r>
    </w:p>
    <w:p w14:paraId="2AB35D7F" w14:textId="77777777" w:rsidR="006E3880" w:rsidRPr="006E3880" w:rsidRDefault="006E3880" w:rsidP="006E3880">
      <w:pPr>
        <w:numPr>
          <w:ilvl w:val="0"/>
          <w:numId w:val="1"/>
        </w:numPr>
      </w:pPr>
      <w:r w:rsidRPr="006E3880">
        <w:t xml:space="preserve">The shared task queue was implemented using a </w:t>
      </w:r>
      <w:proofErr w:type="spellStart"/>
      <w:r w:rsidRPr="006E3880">
        <w:t>BlockingQueue</w:t>
      </w:r>
      <w:proofErr w:type="spellEnd"/>
      <w:r w:rsidRPr="006E3880">
        <w:t xml:space="preserve">&lt;String&gt;, specifically </w:t>
      </w:r>
      <w:proofErr w:type="spellStart"/>
      <w:r w:rsidRPr="006E3880">
        <w:t>LinkedBlockingQueue</w:t>
      </w:r>
      <w:proofErr w:type="spellEnd"/>
      <w:r w:rsidRPr="006E3880">
        <w:t>, which provides built-in thread safety.</w:t>
      </w:r>
    </w:p>
    <w:p w14:paraId="3E169566" w14:textId="77777777" w:rsidR="006E3880" w:rsidRPr="006E3880" w:rsidRDefault="006E3880" w:rsidP="006E3880">
      <w:pPr>
        <w:numPr>
          <w:ilvl w:val="0"/>
          <w:numId w:val="1"/>
        </w:numPr>
      </w:pPr>
      <w:r w:rsidRPr="006E3880">
        <w:t xml:space="preserve">The results list was protected using </w:t>
      </w:r>
      <w:proofErr w:type="spellStart"/>
      <w:r w:rsidRPr="006E3880">
        <w:t>Collections.synchronizedList</w:t>
      </w:r>
      <w:proofErr w:type="spellEnd"/>
      <w:r w:rsidRPr="006E3880">
        <w:t>() to prevent concurrent modification exceptions.</w:t>
      </w:r>
    </w:p>
    <w:p w14:paraId="036E2FBE" w14:textId="77777777" w:rsidR="006E3880" w:rsidRPr="006E3880" w:rsidRDefault="006E3880" w:rsidP="006E3880">
      <w:r w:rsidRPr="006E3880">
        <w:t>Exception handling in Java was implemented using traditional try-catch blocks. Key errors managed include:</w:t>
      </w:r>
    </w:p>
    <w:p w14:paraId="352A3CA7" w14:textId="77777777" w:rsidR="006E3880" w:rsidRPr="006E3880" w:rsidRDefault="006E3880" w:rsidP="006E3880">
      <w:pPr>
        <w:numPr>
          <w:ilvl w:val="0"/>
          <w:numId w:val="2"/>
        </w:numPr>
      </w:pPr>
      <w:proofErr w:type="spellStart"/>
      <w:r w:rsidRPr="006E3880">
        <w:t>InterruptedException</w:t>
      </w:r>
      <w:proofErr w:type="spellEnd"/>
      <w:r w:rsidRPr="006E3880">
        <w:t xml:space="preserve"> — when a thread is interrupted while waiting.</w:t>
      </w:r>
    </w:p>
    <w:p w14:paraId="3065A816" w14:textId="77777777" w:rsidR="006E3880" w:rsidRPr="006E3880" w:rsidRDefault="006E3880" w:rsidP="006E3880">
      <w:pPr>
        <w:numPr>
          <w:ilvl w:val="0"/>
          <w:numId w:val="2"/>
        </w:numPr>
      </w:pPr>
      <w:proofErr w:type="spellStart"/>
      <w:r w:rsidRPr="006E3880">
        <w:t>IOException</w:t>
      </w:r>
      <w:proofErr w:type="spellEnd"/>
      <w:r w:rsidRPr="006E3880">
        <w:t xml:space="preserve"> — during file writing using </w:t>
      </w:r>
      <w:proofErr w:type="spellStart"/>
      <w:r w:rsidRPr="006E3880">
        <w:t>PrintWriter</w:t>
      </w:r>
      <w:proofErr w:type="spellEnd"/>
      <w:r w:rsidRPr="006E3880">
        <w:t>.</w:t>
      </w:r>
    </w:p>
    <w:p w14:paraId="46EE3087" w14:textId="77777777" w:rsidR="006E3880" w:rsidRPr="006E3880" w:rsidRDefault="006E3880" w:rsidP="006E3880">
      <w:r w:rsidRPr="006E3880">
        <w:t>These blocks ensured robust error management, thread safety, and clean termination of all threads upon task completion.</w:t>
      </w:r>
    </w:p>
    <w:p w14:paraId="3B7EAE2D" w14:textId="744A84A0" w:rsidR="006E3880" w:rsidRPr="006E3880" w:rsidRDefault="006E3880" w:rsidP="006E3880">
      <w:r w:rsidRPr="006E3880">
        <w:rPr>
          <w:b/>
          <w:bCs/>
        </w:rPr>
        <w:t>Concurrency and Error Handling in Go</w:t>
      </w:r>
    </w:p>
    <w:p w14:paraId="05ECD010" w14:textId="77777777" w:rsidR="006E3880" w:rsidRPr="006E3880" w:rsidRDefault="006E3880" w:rsidP="006E3880">
      <w:r w:rsidRPr="006E3880">
        <w:t>Go employs a goroutine-based concurrency model, which is lightweight and optimized for concurrent execution. The Go version of this system utilized:</w:t>
      </w:r>
    </w:p>
    <w:p w14:paraId="68F6B5E0" w14:textId="77777777" w:rsidR="006E3880" w:rsidRPr="006E3880" w:rsidRDefault="006E3880" w:rsidP="006E3880">
      <w:pPr>
        <w:numPr>
          <w:ilvl w:val="0"/>
          <w:numId w:val="3"/>
        </w:numPr>
      </w:pPr>
      <w:r w:rsidRPr="006E3880">
        <w:t>Goroutines to simulate worker threads. These are managed by Go’s runtime scheduler and are more lightweight than Java threads.</w:t>
      </w:r>
    </w:p>
    <w:p w14:paraId="5BAC37D4" w14:textId="77777777" w:rsidR="006E3880" w:rsidRPr="006E3880" w:rsidRDefault="006E3880" w:rsidP="006E3880">
      <w:pPr>
        <w:numPr>
          <w:ilvl w:val="0"/>
          <w:numId w:val="3"/>
        </w:numPr>
      </w:pPr>
      <w:r w:rsidRPr="006E3880">
        <w:t>Channels served as a concurrency-safe task queue. A buffered channel allowed sending multiple tasks before workers consumed them.</w:t>
      </w:r>
    </w:p>
    <w:p w14:paraId="78E6979B" w14:textId="77777777" w:rsidR="006E3880" w:rsidRPr="006E3880" w:rsidRDefault="006E3880" w:rsidP="006E3880">
      <w:pPr>
        <w:numPr>
          <w:ilvl w:val="0"/>
          <w:numId w:val="3"/>
        </w:numPr>
      </w:pPr>
      <w:r w:rsidRPr="006E3880">
        <w:t xml:space="preserve">A </w:t>
      </w:r>
      <w:proofErr w:type="spellStart"/>
      <w:proofErr w:type="gramStart"/>
      <w:r w:rsidRPr="006E3880">
        <w:t>sync.Mutex</w:t>
      </w:r>
      <w:proofErr w:type="spellEnd"/>
      <w:proofErr w:type="gramEnd"/>
      <w:r w:rsidRPr="006E3880">
        <w:t xml:space="preserve"> protected access to the shared results slice to avoid data races during concurrent writes.</w:t>
      </w:r>
    </w:p>
    <w:p w14:paraId="4152FC1C" w14:textId="77777777" w:rsidR="006E3880" w:rsidRPr="006E3880" w:rsidRDefault="006E3880" w:rsidP="006E3880">
      <w:r w:rsidRPr="006E3880">
        <w:t>Error handling in Go is explicit. Rather than exceptions, Go returns errors from functions. Key strategies included:</w:t>
      </w:r>
    </w:p>
    <w:p w14:paraId="279EA01B" w14:textId="77777777" w:rsidR="006E3880" w:rsidRPr="006E3880" w:rsidRDefault="006E3880" w:rsidP="006E3880">
      <w:pPr>
        <w:numPr>
          <w:ilvl w:val="0"/>
          <w:numId w:val="4"/>
        </w:numPr>
      </w:pPr>
      <w:r w:rsidRPr="006E3880">
        <w:t>Using defer to ensure that file resources are properly closed.</w:t>
      </w:r>
    </w:p>
    <w:p w14:paraId="0B70EECC" w14:textId="77777777" w:rsidR="006E3880" w:rsidRPr="006E3880" w:rsidRDefault="006E3880" w:rsidP="006E3880">
      <w:pPr>
        <w:numPr>
          <w:ilvl w:val="0"/>
          <w:numId w:val="4"/>
        </w:numPr>
      </w:pPr>
      <w:r w:rsidRPr="006E3880">
        <w:t xml:space="preserve">Checking </w:t>
      </w:r>
      <w:proofErr w:type="gramStart"/>
      <w:r w:rsidRPr="006E3880">
        <w:t>err</w:t>
      </w:r>
      <w:proofErr w:type="gramEnd"/>
      <w:r w:rsidRPr="006E3880">
        <w:t xml:space="preserve"> after every file or I/O operation and gracefully logging issues.</w:t>
      </w:r>
    </w:p>
    <w:p w14:paraId="0685CA6D" w14:textId="77777777" w:rsidR="006E3880" w:rsidRPr="006E3880" w:rsidRDefault="006E3880" w:rsidP="006E3880">
      <w:r w:rsidRPr="006E3880">
        <w:t>This design encouraged safer concurrency through message-passing rather than memory sharing and helped reduce synchronization complexity.</w:t>
      </w:r>
    </w:p>
    <w:p w14:paraId="5DB279FF" w14:textId="64836D19" w:rsidR="006E3880" w:rsidRPr="006E3880" w:rsidRDefault="006E3880" w:rsidP="006E3880">
      <w:pPr>
        <w:rPr>
          <w:b/>
          <w:bCs/>
        </w:rPr>
      </w:pPr>
      <w:r w:rsidRPr="006E3880">
        <w:rPr>
          <w:b/>
          <w:bCs/>
        </w:rPr>
        <w:lastRenderedPageBreak/>
        <w:t>Comparison: Java vs. Go Concurrency</w:t>
      </w:r>
    </w:p>
    <w:tbl>
      <w:tblPr>
        <w:tblStyle w:val="TableGrid"/>
        <w:tblW w:w="9015" w:type="dxa"/>
        <w:tblLook w:val="04A0" w:firstRow="1" w:lastRow="0" w:firstColumn="1" w:lastColumn="0" w:noHBand="0" w:noVBand="1"/>
      </w:tblPr>
      <w:tblGrid>
        <w:gridCol w:w="3005"/>
        <w:gridCol w:w="3005"/>
        <w:gridCol w:w="3005"/>
      </w:tblGrid>
      <w:tr w:rsidR="006E3880" w:rsidRPr="006E3880" w14:paraId="3D5ACA6D" w14:textId="77777777" w:rsidTr="006E3880">
        <w:tc>
          <w:tcPr>
            <w:tcW w:w="3005" w:type="dxa"/>
            <w:vAlign w:val="center"/>
          </w:tcPr>
          <w:p w14:paraId="251FD2CD" w14:textId="691767AE" w:rsidR="006E3880" w:rsidRPr="006E3880" w:rsidRDefault="006E3880" w:rsidP="006E3880">
            <w:r w:rsidRPr="006E3880">
              <w:rPr>
                <w:b/>
                <w:bCs/>
              </w:rPr>
              <w:t>Feature</w:t>
            </w:r>
          </w:p>
        </w:tc>
        <w:tc>
          <w:tcPr>
            <w:tcW w:w="3005" w:type="dxa"/>
            <w:vAlign w:val="center"/>
          </w:tcPr>
          <w:p w14:paraId="50E6CD8D" w14:textId="41F17FB0" w:rsidR="006E3880" w:rsidRPr="006E3880" w:rsidRDefault="006E3880" w:rsidP="006E3880">
            <w:r w:rsidRPr="006E3880">
              <w:rPr>
                <w:b/>
                <w:bCs/>
              </w:rPr>
              <w:t>Java</w:t>
            </w:r>
          </w:p>
        </w:tc>
        <w:tc>
          <w:tcPr>
            <w:tcW w:w="3005" w:type="dxa"/>
            <w:vAlign w:val="center"/>
          </w:tcPr>
          <w:p w14:paraId="41687FB7" w14:textId="68BC57FB" w:rsidR="006E3880" w:rsidRPr="006E3880" w:rsidRDefault="006E3880" w:rsidP="006E3880">
            <w:r w:rsidRPr="006E3880">
              <w:rPr>
                <w:b/>
                <w:bCs/>
              </w:rPr>
              <w:t>Go</w:t>
            </w:r>
          </w:p>
        </w:tc>
      </w:tr>
      <w:tr w:rsidR="006E3880" w:rsidRPr="006E3880" w14:paraId="23396707" w14:textId="77777777" w:rsidTr="006E3880">
        <w:tc>
          <w:tcPr>
            <w:tcW w:w="3005" w:type="dxa"/>
            <w:vAlign w:val="center"/>
          </w:tcPr>
          <w:p w14:paraId="323E3F5F" w14:textId="1C88183F" w:rsidR="006E3880" w:rsidRPr="006E3880" w:rsidRDefault="006E3880" w:rsidP="006E3880">
            <w:r w:rsidRPr="006E3880">
              <w:t>Concurrency Model</w:t>
            </w:r>
          </w:p>
        </w:tc>
        <w:tc>
          <w:tcPr>
            <w:tcW w:w="3005" w:type="dxa"/>
            <w:vAlign w:val="center"/>
          </w:tcPr>
          <w:p w14:paraId="1911EC64" w14:textId="2C16D71E" w:rsidR="006E3880" w:rsidRPr="006E3880" w:rsidRDefault="006E3880" w:rsidP="006E3880">
            <w:r w:rsidRPr="006E3880">
              <w:t>Thread-based</w:t>
            </w:r>
          </w:p>
        </w:tc>
        <w:tc>
          <w:tcPr>
            <w:tcW w:w="3005" w:type="dxa"/>
            <w:vAlign w:val="center"/>
          </w:tcPr>
          <w:p w14:paraId="5FA679BD" w14:textId="03477684" w:rsidR="006E3880" w:rsidRPr="006E3880" w:rsidRDefault="006E3880" w:rsidP="006E3880">
            <w:r w:rsidRPr="006E3880">
              <w:t>Goroutine-based</w:t>
            </w:r>
          </w:p>
        </w:tc>
      </w:tr>
      <w:tr w:rsidR="006E3880" w:rsidRPr="006E3880" w14:paraId="25F47E0E" w14:textId="77777777" w:rsidTr="006E3880">
        <w:tc>
          <w:tcPr>
            <w:tcW w:w="3005" w:type="dxa"/>
            <w:vAlign w:val="center"/>
          </w:tcPr>
          <w:p w14:paraId="60F13747" w14:textId="679A468B" w:rsidR="006E3880" w:rsidRPr="006E3880" w:rsidRDefault="006E3880" w:rsidP="006E3880">
            <w:r w:rsidRPr="006E3880">
              <w:t>Thread Management</w:t>
            </w:r>
          </w:p>
        </w:tc>
        <w:tc>
          <w:tcPr>
            <w:tcW w:w="3005" w:type="dxa"/>
            <w:vAlign w:val="center"/>
          </w:tcPr>
          <w:p w14:paraId="20E28C57" w14:textId="2491433A" w:rsidR="006E3880" w:rsidRPr="006E3880" w:rsidRDefault="006E3880" w:rsidP="006E3880">
            <w:proofErr w:type="spellStart"/>
            <w:r w:rsidRPr="006E3880">
              <w:t>ExecutorService</w:t>
            </w:r>
            <w:proofErr w:type="spellEnd"/>
          </w:p>
        </w:tc>
        <w:tc>
          <w:tcPr>
            <w:tcW w:w="3005" w:type="dxa"/>
            <w:vAlign w:val="center"/>
          </w:tcPr>
          <w:p w14:paraId="2E2EAE83" w14:textId="73CCD4CB" w:rsidR="006E3880" w:rsidRPr="006E3880" w:rsidRDefault="006E3880" w:rsidP="006E3880">
            <w:r w:rsidRPr="006E3880">
              <w:t>Go runtime scheduler</w:t>
            </w:r>
          </w:p>
        </w:tc>
      </w:tr>
      <w:tr w:rsidR="006E3880" w:rsidRPr="006E3880" w14:paraId="30D53C36" w14:textId="77777777" w:rsidTr="006E3880">
        <w:tc>
          <w:tcPr>
            <w:tcW w:w="3005" w:type="dxa"/>
            <w:vAlign w:val="center"/>
          </w:tcPr>
          <w:p w14:paraId="51C48C17" w14:textId="140C6FF4" w:rsidR="006E3880" w:rsidRPr="006E3880" w:rsidRDefault="006E3880" w:rsidP="006E3880">
            <w:r w:rsidRPr="006E3880">
              <w:t>Shared Queue</w:t>
            </w:r>
          </w:p>
        </w:tc>
        <w:tc>
          <w:tcPr>
            <w:tcW w:w="3005" w:type="dxa"/>
            <w:vAlign w:val="center"/>
          </w:tcPr>
          <w:p w14:paraId="7C3F3B00" w14:textId="3C2F8F06" w:rsidR="006E3880" w:rsidRPr="006E3880" w:rsidRDefault="006E3880" w:rsidP="006E3880">
            <w:proofErr w:type="spellStart"/>
            <w:r w:rsidRPr="006E3880">
              <w:t>BlockingQueue</w:t>
            </w:r>
            <w:proofErr w:type="spellEnd"/>
            <w:r w:rsidRPr="006E3880">
              <w:t xml:space="preserve"> (thread-safe)</w:t>
            </w:r>
          </w:p>
        </w:tc>
        <w:tc>
          <w:tcPr>
            <w:tcW w:w="3005" w:type="dxa"/>
            <w:vAlign w:val="center"/>
          </w:tcPr>
          <w:p w14:paraId="20C75761" w14:textId="078EB98B" w:rsidR="006E3880" w:rsidRPr="006E3880" w:rsidRDefault="006E3880" w:rsidP="006E3880">
            <w:r w:rsidRPr="006E3880">
              <w:t>Buffered channels</w:t>
            </w:r>
          </w:p>
        </w:tc>
      </w:tr>
      <w:tr w:rsidR="006E3880" w:rsidRPr="006E3880" w14:paraId="5776054A" w14:textId="77777777" w:rsidTr="006E3880">
        <w:tc>
          <w:tcPr>
            <w:tcW w:w="3005" w:type="dxa"/>
            <w:vAlign w:val="center"/>
          </w:tcPr>
          <w:p w14:paraId="53B72C20" w14:textId="65B5D07B" w:rsidR="006E3880" w:rsidRPr="006E3880" w:rsidRDefault="006E3880" w:rsidP="006E3880">
            <w:r w:rsidRPr="006E3880">
              <w:t>Result Storage</w:t>
            </w:r>
          </w:p>
        </w:tc>
        <w:tc>
          <w:tcPr>
            <w:tcW w:w="3005" w:type="dxa"/>
            <w:vAlign w:val="center"/>
          </w:tcPr>
          <w:p w14:paraId="3524AAFB" w14:textId="0B0BEE68" w:rsidR="006E3880" w:rsidRPr="006E3880" w:rsidRDefault="006E3880" w:rsidP="006E3880">
            <w:r w:rsidRPr="006E3880">
              <w:t>Synchronized List</w:t>
            </w:r>
          </w:p>
        </w:tc>
        <w:tc>
          <w:tcPr>
            <w:tcW w:w="3005" w:type="dxa"/>
            <w:vAlign w:val="center"/>
          </w:tcPr>
          <w:p w14:paraId="5AC0337A" w14:textId="63C5B896" w:rsidR="006E3880" w:rsidRPr="006E3880" w:rsidRDefault="006E3880" w:rsidP="006E3880">
            <w:r w:rsidRPr="006E3880">
              <w:t xml:space="preserve">Shared slice with </w:t>
            </w:r>
            <w:proofErr w:type="spellStart"/>
            <w:proofErr w:type="gramStart"/>
            <w:r w:rsidRPr="006E3880">
              <w:t>sync.Mutex</w:t>
            </w:r>
            <w:proofErr w:type="spellEnd"/>
            <w:proofErr w:type="gramEnd"/>
          </w:p>
        </w:tc>
      </w:tr>
      <w:tr w:rsidR="006E3880" w:rsidRPr="006E3880" w14:paraId="207CBC3C" w14:textId="77777777" w:rsidTr="006E3880">
        <w:tc>
          <w:tcPr>
            <w:tcW w:w="3005" w:type="dxa"/>
            <w:vAlign w:val="center"/>
          </w:tcPr>
          <w:p w14:paraId="29BB1DAA" w14:textId="6C4E1B9E" w:rsidR="006E3880" w:rsidRPr="006E3880" w:rsidRDefault="006E3880" w:rsidP="006E3880">
            <w:r w:rsidRPr="006E3880">
              <w:t>Error Handling</w:t>
            </w:r>
          </w:p>
        </w:tc>
        <w:tc>
          <w:tcPr>
            <w:tcW w:w="3005" w:type="dxa"/>
            <w:vAlign w:val="center"/>
          </w:tcPr>
          <w:p w14:paraId="0A6DD8EE" w14:textId="0B8663BA" w:rsidR="006E3880" w:rsidRPr="006E3880" w:rsidRDefault="006E3880" w:rsidP="006E3880">
            <w:r w:rsidRPr="006E3880">
              <w:t>try-catch blocks</w:t>
            </w:r>
          </w:p>
        </w:tc>
        <w:tc>
          <w:tcPr>
            <w:tcW w:w="3005" w:type="dxa"/>
            <w:vAlign w:val="center"/>
          </w:tcPr>
          <w:p w14:paraId="3327D198" w14:textId="3DAC9CA1" w:rsidR="006E3880" w:rsidRPr="006E3880" w:rsidRDefault="006E3880" w:rsidP="006E3880">
            <w:r w:rsidRPr="006E3880">
              <w:t xml:space="preserve">Error values (if </w:t>
            </w:r>
            <w:proofErr w:type="gramStart"/>
            <w:r w:rsidRPr="006E3880">
              <w:t>err !</w:t>
            </w:r>
            <w:proofErr w:type="gramEnd"/>
            <w:r w:rsidRPr="006E3880">
              <w:t>= nil)</w:t>
            </w:r>
          </w:p>
        </w:tc>
      </w:tr>
      <w:tr w:rsidR="006E3880" w:rsidRPr="006E3880" w14:paraId="01EB840C" w14:textId="77777777" w:rsidTr="006E3880">
        <w:tc>
          <w:tcPr>
            <w:tcW w:w="3005" w:type="dxa"/>
            <w:vAlign w:val="center"/>
          </w:tcPr>
          <w:p w14:paraId="50E0B952" w14:textId="43357615" w:rsidR="006E3880" w:rsidRPr="006E3880" w:rsidRDefault="006E3880" w:rsidP="006E3880">
            <w:r w:rsidRPr="006E3880">
              <w:t>Resource Management</w:t>
            </w:r>
          </w:p>
        </w:tc>
        <w:tc>
          <w:tcPr>
            <w:tcW w:w="3005" w:type="dxa"/>
            <w:vAlign w:val="center"/>
          </w:tcPr>
          <w:p w14:paraId="583253D5" w14:textId="74FFE689" w:rsidR="006E3880" w:rsidRPr="006E3880" w:rsidRDefault="006E3880" w:rsidP="006E3880">
            <w:r w:rsidRPr="006E3880">
              <w:t>try-finally or try-with-resources</w:t>
            </w:r>
          </w:p>
        </w:tc>
        <w:tc>
          <w:tcPr>
            <w:tcW w:w="3005" w:type="dxa"/>
            <w:vAlign w:val="center"/>
          </w:tcPr>
          <w:p w14:paraId="1DC6F270" w14:textId="183BFD9F" w:rsidR="006E3880" w:rsidRPr="006E3880" w:rsidRDefault="006E3880" w:rsidP="006E3880">
            <w:r w:rsidRPr="006E3880">
              <w:t>defer statements</w:t>
            </w:r>
          </w:p>
        </w:tc>
      </w:tr>
      <w:tr w:rsidR="006E3880" w:rsidRPr="006E3880" w14:paraId="5A8FC9FF" w14:textId="77777777" w:rsidTr="006E3880">
        <w:tc>
          <w:tcPr>
            <w:tcW w:w="3005" w:type="dxa"/>
            <w:vAlign w:val="center"/>
          </w:tcPr>
          <w:p w14:paraId="6DB51A55" w14:textId="594524C3" w:rsidR="006E3880" w:rsidRPr="006E3880" w:rsidRDefault="006E3880" w:rsidP="006E3880">
            <w:r w:rsidRPr="006E3880">
              <w:t>Performance (Lightweight)</w:t>
            </w:r>
          </w:p>
        </w:tc>
        <w:tc>
          <w:tcPr>
            <w:tcW w:w="3005" w:type="dxa"/>
            <w:vAlign w:val="center"/>
          </w:tcPr>
          <w:p w14:paraId="57C02317" w14:textId="4CA0209C" w:rsidR="006E3880" w:rsidRPr="006E3880" w:rsidRDefault="006E3880" w:rsidP="006E3880">
            <w:r w:rsidRPr="006E3880">
              <w:t>Moderate (heavier threads)</w:t>
            </w:r>
          </w:p>
        </w:tc>
        <w:tc>
          <w:tcPr>
            <w:tcW w:w="3005" w:type="dxa"/>
            <w:vAlign w:val="center"/>
          </w:tcPr>
          <w:p w14:paraId="010F1F12" w14:textId="360FDD5C" w:rsidR="006E3880" w:rsidRPr="006E3880" w:rsidRDefault="006E3880" w:rsidP="006E3880">
            <w:r w:rsidRPr="006E3880">
              <w:t>High (lightweight goroutines)</w:t>
            </w:r>
          </w:p>
        </w:tc>
      </w:tr>
      <w:tr w:rsidR="006E3880" w:rsidRPr="006E3880" w14:paraId="4BAB3427" w14:textId="77777777" w:rsidTr="006E3880">
        <w:tc>
          <w:tcPr>
            <w:tcW w:w="3005" w:type="dxa"/>
            <w:vAlign w:val="center"/>
          </w:tcPr>
          <w:p w14:paraId="188D2ACE" w14:textId="01FC9FE7" w:rsidR="006E3880" w:rsidRPr="006E3880" w:rsidRDefault="006E3880" w:rsidP="006E3880">
            <w:r w:rsidRPr="006E3880">
              <w:t>Use Case Suitability</w:t>
            </w:r>
          </w:p>
        </w:tc>
        <w:tc>
          <w:tcPr>
            <w:tcW w:w="3005" w:type="dxa"/>
            <w:vAlign w:val="center"/>
          </w:tcPr>
          <w:p w14:paraId="7AAFEA30" w14:textId="538F0B54" w:rsidR="006E3880" w:rsidRPr="006E3880" w:rsidRDefault="006E3880" w:rsidP="006E3880">
            <w:r w:rsidRPr="006E3880">
              <w:t>Enterprise-grade systems with heavy processing</w:t>
            </w:r>
          </w:p>
        </w:tc>
        <w:tc>
          <w:tcPr>
            <w:tcW w:w="3005" w:type="dxa"/>
            <w:vAlign w:val="center"/>
          </w:tcPr>
          <w:p w14:paraId="49B82CF9" w14:textId="31B26804" w:rsidR="006E3880" w:rsidRPr="006E3880" w:rsidRDefault="006E3880" w:rsidP="006E3880">
            <w:r w:rsidRPr="006E3880">
              <w:t>Lightweight, scalable concurrent applications</w:t>
            </w:r>
          </w:p>
        </w:tc>
      </w:tr>
    </w:tbl>
    <w:p w14:paraId="2F9E77CF" w14:textId="77777777" w:rsidR="006E3880" w:rsidRPr="006E3880" w:rsidRDefault="006E3880" w:rsidP="006E3880"/>
    <w:p w14:paraId="643BC81A" w14:textId="77777777" w:rsidR="006E3880" w:rsidRPr="006E3880" w:rsidRDefault="006E3880" w:rsidP="006E3880">
      <w:r w:rsidRPr="006E3880">
        <w:t xml:space="preserve">Java offers precise thread control and robust libraries but requires more boilerplate for concurrency. Go </w:t>
      </w:r>
      <w:proofErr w:type="spellStart"/>
      <w:r w:rsidRPr="006E3880">
        <w:t>favors</w:t>
      </w:r>
      <w:proofErr w:type="spellEnd"/>
      <w:r w:rsidRPr="006E3880">
        <w:t xml:space="preserve"> simplicity and performance through its message-passing model.</w:t>
      </w:r>
    </w:p>
    <w:p w14:paraId="7B8F1CA2" w14:textId="4D23162C" w:rsidR="006E3880" w:rsidRPr="006E3880" w:rsidRDefault="006E3880" w:rsidP="006E3880">
      <w:r w:rsidRPr="006E3880">
        <w:rPr>
          <w:b/>
          <w:bCs/>
        </w:rPr>
        <w:t>Code and Output Screenshots</w:t>
      </w:r>
    </w:p>
    <w:p w14:paraId="0A0F253D" w14:textId="77777777" w:rsidR="006E3880" w:rsidRPr="006E3880" w:rsidRDefault="006E3880" w:rsidP="006E3880">
      <w:r w:rsidRPr="006E3880">
        <w:rPr>
          <w:b/>
          <w:bCs/>
        </w:rPr>
        <w:t>Java Implementation:</w:t>
      </w:r>
    </w:p>
    <w:p w14:paraId="4E3D8F66" w14:textId="0B479BE3" w:rsidR="006E3880" w:rsidRPr="006E3880" w:rsidRDefault="006E3880" w:rsidP="006E3880">
      <w:r w:rsidRPr="006E3880">
        <w:t>File name: MultiThreadedDataProcessor.java</w:t>
      </w:r>
    </w:p>
    <w:p w14:paraId="4A37237D" w14:textId="52917A42" w:rsidR="006E3880" w:rsidRDefault="006E3880" w:rsidP="006E3880">
      <w:pPr>
        <w:rPr>
          <w:rFonts w:ascii="Segoe UI Emoji" w:hAnsi="Segoe UI Emoji" w:cs="Segoe UI Emoji"/>
        </w:rPr>
      </w:pPr>
      <w:r w:rsidRPr="006E3880">
        <w:rPr>
          <w:rFonts w:ascii="Segoe UI Emoji" w:hAnsi="Segoe UI Emoji" w:cs="Segoe UI Emoji"/>
          <w:noProof/>
        </w:rPr>
        <w:drawing>
          <wp:inline distT="0" distB="0" distL="0" distR="0" wp14:anchorId="320C09AC" wp14:editId="2E70A72B">
            <wp:extent cx="5731510" cy="3074670"/>
            <wp:effectExtent l="0" t="0" r="2540" b="0"/>
            <wp:docPr id="1963324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24113" name=""/>
                    <pic:cNvPicPr/>
                  </pic:nvPicPr>
                  <pic:blipFill>
                    <a:blip r:embed="rId5"/>
                    <a:stretch>
                      <a:fillRect/>
                    </a:stretch>
                  </pic:blipFill>
                  <pic:spPr>
                    <a:xfrm>
                      <a:off x="0" y="0"/>
                      <a:ext cx="5731510" cy="3074670"/>
                    </a:xfrm>
                    <a:prstGeom prst="rect">
                      <a:avLst/>
                    </a:prstGeom>
                  </pic:spPr>
                </pic:pic>
              </a:graphicData>
            </a:graphic>
          </wp:inline>
        </w:drawing>
      </w:r>
    </w:p>
    <w:p w14:paraId="044994DC" w14:textId="463D5CA8" w:rsidR="006E3880" w:rsidRDefault="006E3880" w:rsidP="006E3880">
      <w:pPr>
        <w:rPr>
          <w:rFonts w:ascii="Segoe UI Emoji" w:hAnsi="Segoe UI Emoji" w:cs="Segoe UI Emoji"/>
        </w:rPr>
      </w:pPr>
      <w:r w:rsidRPr="006E3880">
        <w:rPr>
          <w:rFonts w:ascii="Segoe UI Emoji" w:hAnsi="Segoe UI Emoji" w:cs="Segoe UI Emoji"/>
          <w:noProof/>
        </w:rPr>
        <w:lastRenderedPageBreak/>
        <w:drawing>
          <wp:inline distT="0" distB="0" distL="0" distR="0" wp14:anchorId="3B186B27" wp14:editId="18CA05F7">
            <wp:extent cx="5731510" cy="3071495"/>
            <wp:effectExtent l="0" t="0" r="2540" b="0"/>
            <wp:docPr id="563881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81074" name=""/>
                    <pic:cNvPicPr/>
                  </pic:nvPicPr>
                  <pic:blipFill>
                    <a:blip r:embed="rId6"/>
                    <a:stretch>
                      <a:fillRect/>
                    </a:stretch>
                  </pic:blipFill>
                  <pic:spPr>
                    <a:xfrm>
                      <a:off x="0" y="0"/>
                      <a:ext cx="5731510" cy="3071495"/>
                    </a:xfrm>
                    <a:prstGeom prst="rect">
                      <a:avLst/>
                    </a:prstGeom>
                  </pic:spPr>
                </pic:pic>
              </a:graphicData>
            </a:graphic>
          </wp:inline>
        </w:drawing>
      </w:r>
    </w:p>
    <w:p w14:paraId="34E227D3" w14:textId="64A590C6" w:rsidR="006E3880" w:rsidRDefault="006E3880" w:rsidP="006E3880">
      <w:pPr>
        <w:rPr>
          <w:rFonts w:ascii="Segoe UI Emoji" w:hAnsi="Segoe UI Emoji" w:cs="Segoe UI Emoji"/>
        </w:rPr>
      </w:pPr>
      <w:r>
        <w:rPr>
          <w:rFonts w:ascii="Segoe UI Emoji" w:hAnsi="Segoe UI Emoji" w:cs="Segoe UI Emoji"/>
        </w:rPr>
        <w:t>Output:</w:t>
      </w:r>
    </w:p>
    <w:p w14:paraId="7CC51FEC" w14:textId="0B89E221" w:rsidR="006E3880" w:rsidRPr="006E3880" w:rsidRDefault="0084772B" w:rsidP="006E3880">
      <w:pPr>
        <w:rPr>
          <w:rFonts w:ascii="Segoe UI Emoji" w:hAnsi="Segoe UI Emoji" w:cs="Segoe UI Emoji"/>
        </w:rPr>
      </w:pPr>
      <w:r w:rsidRPr="0084772B">
        <w:rPr>
          <w:rFonts w:ascii="Segoe UI Emoji" w:hAnsi="Segoe UI Emoji" w:cs="Segoe UI Emoji"/>
          <w:noProof/>
        </w:rPr>
        <w:drawing>
          <wp:inline distT="0" distB="0" distL="0" distR="0" wp14:anchorId="43B4BF2A" wp14:editId="00958E8D">
            <wp:extent cx="5731510" cy="3080385"/>
            <wp:effectExtent l="0" t="0" r="2540" b="5715"/>
            <wp:docPr id="80359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593963" name=""/>
                    <pic:cNvPicPr/>
                  </pic:nvPicPr>
                  <pic:blipFill>
                    <a:blip r:embed="rId7"/>
                    <a:stretch>
                      <a:fillRect/>
                    </a:stretch>
                  </pic:blipFill>
                  <pic:spPr>
                    <a:xfrm>
                      <a:off x="0" y="0"/>
                      <a:ext cx="5731510" cy="3080385"/>
                    </a:xfrm>
                    <a:prstGeom prst="rect">
                      <a:avLst/>
                    </a:prstGeom>
                  </pic:spPr>
                </pic:pic>
              </a:graphicData>
            </a:graphic>
          </wp:inline>
        </w:drawing>
      </w:r>
    </w:p>
    <w:p w14:paraId="7655BC31" w14:textId="77777777" w:rsidR="0084772B" w:rsidRDefault="006E3880" w:rsidP="0084772B">
      <w:pPr>
        <w:rPr>
          <w:b/>
          <w:bCs/>
        </w:rPr>
      </w:pPr>
      <w:r w:rsidRPr="006E3880">
        <w:rPr>
          <w:b/>
          <w:bCs/>
        </w:rPr>
        <w:t>Go Implementation:</w:t>
      </w:r>
    </w:p>
    <w:p w14:paraId="6F896CF0" w14:textId="7DF26993" w:rsidR="0084772B" w:rsidRDefault="0084772B" w:rsidP="0084772B">
      <w:r>
        <w:rPr>
          <w:b/>
          <w:bCs/>
        </w:rPr>
        <w:t xml:space="preserve">File name: </w:t>
      </w:r>
      <w:proofErr w:type="spellStart"/>
      <w:proofErr w:type="gramStart"/>
      <w:r w:rsidRPr="0084772B">
        <w:t>main.go</w:t>
      </w:r>
      <w:proofErr w:type="spellEnd"/>
      <w:proofErr w:type="gramEnd"/>
    </w:p>
    <w:p w14:paraId="709138FB" w14:textId="1FA8281E" w:rsidR="0084772B" w:rsidRDefault="0084772B" w:rsidP="0084772B">
      <w:pPr>
        <w:rPr>
          <w:b/>
          <w:bCs/>
        </w:rPr>
      </w:pPr>
      <w:r w:rsidRPr="0084772B">
        <w:rPr>
          <w:b/>
          <w:bCs/>
          <w:noProof/>
        </w:rPr>
        <w:lastRenderedPageBreak/>
        <w:drawing>
          <wp:inline distT="0" distB="0" distL="0" distR="0" wp14:anchorId="1117B9EE" wp14:editId="780C6E70">
            <wp:extent cx="5731510" cy="2990850"/>
            <wp:effectExtent l="0" t="0" r="2540" b="0"/>
            <wp:docPr id="409481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81507" name=""/>
                    <pic:cNvPicPr/>
                  </pic:nvPicPr>
                  <pic:blipFill>
                    <a:blip r:embed="rId8"/>
                    <a:stretch>
                      <a:fillRect/>
                    </a:stretch>
                  </pic:blipFill>
                  <pic:spPr>
                    <a:xfrm>
                      <a:off x="0" y="0"/>
                      <a:ext cx="5731510" cy="2990850"/>
                    </a:xfrm>
                    <a:prstGeom prst="rect">
                      <a:avLst/>
                    </a:prstGeom>
                  </pic:spPr>
                </pic:pic>
              </a:graphicData>
            </a:graphic>
          </wp:inline>
        </w:drawing>
      </w:r>
    </w:p>
    <w:p w14:paraId="610809D1" w14:textId="1739F6E4" w:rsidR="0084772B" w:rsidRDefault="0084772B" w:rsidP="0084772B">
      <w:pPr>
        <w:rPr>
          <w:b/>
          <w:bCs/>
        </w:rPr>
      </w:pPr>
      <w:r w:rsidRPr="0084772B">
        <w:rPr>
          <w:b/>
          <w:bCs/>
          <w:noProof/>
        </w:rPr>
        <w:drawing>
          <wp:inline distT="0" distB="0" distL="0" distR="0" wp14:anchorId="25C15448" wp14:editId="0461C1A7">
            <wp:extent cx="5731510" cy="3074670"/>
            <wp:effectExtent l="0" t="0" r="2540" b="0"/>
            <wp:docPr id="778957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957807" name=""/>
                    <pic:cNvPicPr/>
                  </pic:nvPicPr>
                  <pic:blipFill>
                    <a:blip r:embed="rId9"/>
                    <a:stretch>
                      <a:fillRect/>
                    </a:stretch>
                  </pic:blipFill>
                  <pic:spPr>
                    <a:xfrm>
                      <a:off x="0" y="0"/>
                      <a:ext cx="5731510" cy="3074670"/>
                    </a:xfrm>
                    <a:prstGeom prst="rect">
                      <a:avLst/>
                    </a:prstGeom>
                  </pic:spPr>
                </pic:pic>
              </a:graphicData>
            </a:graphic>
          </wp:inline>
        </w:drawing>
      </w:r>
    </w:p>
    <w:p w14:paraId="2D24B22A" w14:textId="0B8417EB" w:rsidR="0084772B" w:rsidRDefault="0084772B" w:rsidP="0084772B">
      <w:pPr>
        <w:rPr>
          <w:b/>
          <w:bCs/>
        </w:rPr>
      </w:pPr>
      <w:r>
        <w:rPr>
          <w:b/>
          <w:bCs/>
        </w:rPr>
        <w:t>Output:</w:t>
      </w:r>
    </w:p>
    <w:p w14:paraId="5A73970E" w14:textId="557D2914" w:rsidR="0084772B" w:rsidRDefault="0084772B" w:rsidP="0084772B">
      <w:pPr>
        <w:rPr>
          <w:b/>
          <w:bCs/>
        </w:rPr>
      </w:pPr>
      <w:r w:rsidRPr="0084772B">
        <w:rPr>
          <w:b/>
          <w:bCs/>
          <w:noProof/>
        </w:rPr>
        <w:lastRenderedPageBreak/>
        <w:drawing>
          <wp:inline distT="0" distB="0" distL="0" distR="0" wp14:anchorId="3D9DCA9E" wp14:editId="0C134D40">
            <wp:extent cx="5731510" cy="3056890"/>
            <wp:effectExtent l="0" t="0" r="2540" b="0"/>
            <wp:docPr id="102948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488199" name=""/>
                    <pic:cNvPicPr/>
                  </pic:nvPicPr>
                  <pic:blipFill>
                    <a:blip r:embed="rId10"/>
                    <a:stretch>
                      <a:fillRect/>
                    </a:stretch>
                  </pic:blipFill>
                  <pic:spPr>
                    <a:xfrm>
                      <a:off x="0" y="0"/>
                      <a:ext cx="5731510" cy="3056890"/>
                    </a:xfrm>
                    <a:prstGeom prst="rect">
                      <a:avLst/>
                    </a:prstGeom>
                  </pic:spPr>
                </pic:pic>
              </a:graphicData>
            </a:graphic>
          </wp:inline>
        </w:drawing>
      </w:r>
    </w:p>
    <w:sectPr w:rsidR="00847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57429"/>
    <w:multiLevelType w:val="multilevel"/>
    <w:tmpl w:val="1DF49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F6F9D"/>
    <w:multiLevelType w:val="multilevel"/>
    <w:tmpl w:val="6D20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D80882"/>
    <w:multiLevelType w:val="multilevel"/>
    <w:tmpl w:val="2E60A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B504DB"/>
    <w:multiLevelType w:val="multilevel"/>
    <w:tmpl w:val="E190E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216894"/>
    <w:multiLevelType w:val="multilevel"/>
    <w:tmpl w:val="8F6A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76F31"/>
    <w:multiLevelType w:val="multilevel"/>
    <w:tmpl w:val="E3D8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06131">
    <w:abstractNumId w:val="5"/>
  </w:num>
  <w:num w:numId="2" w16cid:durableId="1763532027">
    <w:abstractNumId w:val="2"/>
  </w:num>
  <w:num w:numId="3" w16cid:durableId="295844102">
    <w:abstractNumId w:val="3"/>
  </w:num>
  <w:num w:numId="4" w16cid:durableId="1113790603">
    <w:abstractNumId w:val="4"/>
  </w:num>
  <w:num w:numId="5" w16cid:durableId="1529954890">
    <w:abstractNumId w:val="0"/>
  </w:num>
  <w:num w:numId="6" w16cid:durableId="1762330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80"/>
    <w:rsid w:val="00263BEF"/>
    <w:rsid w:val="00386B97"/>
    <w:rsid w:val="00460072"/>
    <w:rsid w:val="006A6CD7"/>
    <w:rsid w:val="006E3880"/>
    <w:rsid w:val="0080259B"/>
    <w:rsid w:val="0084772B"/>
    <w:rsid w:val="00873906"/>
    <w:rsid w:val="0092410A"/>
    <w:rsid w:val="00C2255C"/>
    <w:rsid w:val="00D24FEB"/>
    <w:rsid w:val="00D649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FA79D"/>
  <w15:chartTrackingRefBased/>
  <w15:docId w15:val="{B7B397FF-85D0-4115-B4E6-16F949E1D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8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E38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E38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E38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E38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E38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8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8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8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8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E38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E38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E38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E38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E38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8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8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880"/>
    <w:rPr>
      <w:rFonts w:eastAsiaTheme="majorEastAsia" w:cstheme="majorBidi"/>
      <w:color w:val="272727" w:themeColor="text1" w:themeTint="D8"/>
    </w:rPr>
  </w:style>
  <w:style w:type="paragraph" w:styleId="Title">
    <w:name w:val="Title"/>
    <w:basedOn w:val="Normal"/>
    <w:next w:val="Normal"/>
    <w:link w:val="TitleChar"/>
    <w:uiPriority w:val="10"/>
    <w:qFormat/>
    <w:rsid w:val="006E38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8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8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8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880"/>
    <w:pPr>
      <w:spacing w:before="160"/>
      <w:jc w:val="center"/>
    </w:pPr>
    <w:rPr>
      <w:i/>
      <w:iCs/>
      <w:color w:val="404040" w:themeColor="text1" w:themeTint="BF"/>
    </w:rPr>
  </w:style>
  <w:style w:type="character" w:customStyle="1" w:styleId="QuoteChar">
    <w:name w:val="Quote Char"/>
    <w:basedOn w:val="DefaultParagraphFont"/>
    <w:link w:val="Quote"/>
    <w:uiPriority w:val="29"/>
    <w:rsid w:val="006E3880"/>
    <w:rPr>
      <w:i/>
      <w:iCs/>
      <w:color w:val="404040" w:themeColor="text1" w:themeTint="BF"/>
    </w:rPr>
  </w:style>
  <w:style w:type="paragraph" w:styleId="ListParagraph">
    <w:name w:val="List Paragraph"/>
    <w:basedOn w:val="Normal"/>
    <w:uiPriority w:val="34"/>
    <w:qFormat/>
    <w:rsid w:val="006E3880"/>
    <w:pPr>
      <w:ind w:left="720"/>
      <w:contextualSpacing/>
    </w:pPr>
  </w:style>
  <w:style w:type="character" w:styleId="IntenseEmphasis">
    <w:name w:val="Intense Emphasis"/>
    <w:basedOn w:val="DefaultParagraphFont"/>
    <w:uiPriority w:val="21"/>
    <w:qFormat/>
    <w:rsid w:val="006E3880"/>
    <w:rPr>
      <w:i/>
      <w:iCs/>
      <w:color w:val="2F5496" w:themeColor="accent1" w:themeShade="BF"/>
    </w:rPr>
  </w:style>
  <w:style w:type="paragraph" w:styleId="IntenseQuote">
    <w:name w:val="Intense Quote"/>
    <w:basedOn w:val="Normal"/>
    <w:next w:val="Normal"/>
    <w:link w:val="IntenseQuoteChar"/>
    <w:uiPriority w:val="30"/>
    <w:qFormat/>
    <w:rsid w:val="006E38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E3880"/>
    <w:rPr>
      <w:i/>
      <w:iCs/>
      <w:color w:val="2F5496" w:themeColor="accent1" w:themeShade="BF"/>
    </w:rPr>
  </w:style>
  <w:style w:type="character" w:styleId="IntenseReference">
    <w:name w:val="Intense Reference"/>
    <w:basedOn w:val="DefaultParagraphFont"/>
    <w:uiPriority w:val="32"/>
    <w:qFormat/>
    <w:rsid w:val="006E3880"/>
    <w:rPr>
      <w:b/>
      <w:bCs/>
      <w:smallCaps/>
      <w:color w:val="2F5496" w:themeColor="accent1" w:themeShade="BF"/>
      <w:spacing w:val="5"/>
    </w:rPr>
  </w:style>
  <w:style w:type="character" w:styleId="Hyperlink">
    <w:name w:val="Hyperlink"/>
    <w:basedOn w:val="DefaultParagraphFont"/>
    <w:uiPriority w:val="99"/>
    <w:unhideWhenUsed/>
    <w:rsid w:val="006E3880"/>
    <w:rPr>
      <w:color w:val="0563C1" w:themeColor="hyperlink"/>
      <w:u w:val="single"/>
    </w:rPr>
  </w:style>
  <w:style w:type="character" w:styleId="UnresolvedMention">
    <w:name w:val="Unresolved Mention"/>
    <w:basedOn w:val="DefaultParagraphFont"/>
    <w:uiPriority w:val="99"/>
    <w:semiHidden/>
    <w:unhideWhenUsed/>
    <w:rsid w:val="006E3880"/>
    <w:rPr>
      <w:color w:val="605E5C"/>
      <w:shd w:val="clear" w:color="auto" w:fill="E1DFDD"/>
    </w:rPr>
  </w:style>
  <w:style w:type="table" w:styleId="TableGrid">
    <w:name w:val="Table Grid"/>
    <w:basedOn w:val="TableNormal"/>
    <w:uiPriority w:val="39"/>
    <w:rsid w:val="006E38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6845643">
      <w:bodyDiv w:val="1"/>
      <w:marLeft w:val="0"/>
      <w:marRight w:val="0"/>
      <w:marTop w:val="0"/>
      <w:marBottom w:val="0"/>
      <w:divBdr>
        <w:top w:val="none" w:sz="0" w:space="0" w:color="auto"/>
        <w:left w:val="none" w:sz="0" w:space="0" w:color="auto"/>
        <w:bottom w:val="none" w:sz="0" w:space="0" w:color="auto"/>
        <w:right w:val="none" w:sz="0" w:space="0" w:color="auto"/>
      </w:divBdr>
      <w:divsChild>
        <w:div w:id="1086725347">
          <w:marLeft w:val="0"/>
          <w:marRight w:val="0"/>
          <w:marTop w:val="0"/>
          <w:marBottom w:val="0"/>
          <w:divBdr>
            <w:top w:val="none" w:sz="0" w:space="0" w:color="auto"/>
            <w:left w:val="none" w:sz="0" w:space="0" w:color="auto"/>
            <w:bottom w:val="none" w:sz="0" w:space="0" w:color="auto"/>
            <w:right w:val="none" w:sz="0" w:space="0" w:color="auto"/>
          </w:divBdr>
          <w:divsChild>
            <w:div w:id="1826848361">
              <w:marLeft w:val="0"/>
              <w:marRight w:val="0"/>
              <w:marTop w:val="0"/>
              <w:marBottom w:val="0"/>
              <w:divBdr>
                <w:top w:val="none" w:sz="0" w:space="0" w:color="auto"/>
                <w:left w:val="none" w:sz="0" w:space="0" w:color="auto"/>
                <w:bottom w:val="none" w:sz="0" w:space="0" w:color="auto"/>
                <w:right w:val="none" w:sz="0" w:space="0" w:color="auto"/>
              </w:divBdr>
            </w:div>
          </w:divsChild>
        </w:div>
        <w:div w:id="792138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17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296294">
      <w:bodyDiv w:val="1"/>
      <w:marLeft w:val="0"/>
      <w:marRight w:val="0"/>
      <w:marTop w:val="0"/>
      <w:marBottom w:val="0"/>
      <w:divBdr>
        <w:top w:val="none" w:sz="0" w:space="0" w:color="auto"/>
        <w:left w:val="none" w:sz="0" w:space="0" w:color="auto"/>
        <w:bottom w:val="none" w:sz="0" w:space="0" w:color="auto"/>
        <w:right w:val="none" w:sz="0" w:space="0" w:color="auto"/>
      </w:divBdr>
      <w:divsChild>
        <w:div w:id="1072891812">
          <w:marLeft w:val="0"/>
          <w:marRight w:val="0"/>
          <w:marTop w:val="0"/>
          <w:marBottom w:val="0"/>
          <w:divBdr>
            <w:top w:val="none" w:sz="0" w:space="0" w:color="auto"/>
            <w:left w:val="none" w:sz="0" w:space="0" w:color="auto"/>
            <w:bottom w:val="none" w:sz="0" w:space="0" w:color="auto"/>
            <w:right w:val="none" w:sz="0" w:space="0" w:color="auto"/>
          </w:divBdr>
          <w:divsChild>
            <w:div w:id="2001812519">
              <w:marLeft w:val="0"/>
              <w:marRight w:val="0"/>
              <w:marTop w:val="0"/>
              <w:marBottom w:val="0"/>
              <w:divBdr>
                <w:top w:val="none" w:sz="0" w:space="0" w:color="auto"/>
                <w:left w:val="none" w:sz="0" w:space="0" w:color="auto"/>
                <w:bottom w:val="none" w:sz="0" w:space="0" w:color="auto"/>
                <w:right w:val="none" w:sz="0" w:space="0" w:color="auto"/>
              </w:divBdr>
            </w:div>
          </w:divsChild>
        </w:div>
        <w:div w:id="447509070">
          <w:blockQuote w:val="1"/>
          <w:marLeft w:val="720"/>
          <w:marRight w:val="720"/>
          <w:marTop w:val="100"/>
          <w:marBottom w:val="100"/>
          <w:divBdr>
            <w:top w:val="none" w:sz="0" w:space="0" w:color="auto"/>
            <w:left w:val="none" w:sz="0" w:space="0" w:color="auto"/>
            <w:bottom w:val="none" w:sz="0" w:space="0" w:color="auto"/>
            <w:right w:val="none" w:sz="0" w:space="0" w:color="auto"/>
          </w:divBdr>
        </w:div>
        <w:div w:id="299770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5</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2025-08-05T09:07:00Z</dcterms:created>
  <dcterms:modified xsi:type="dcterms:W3CDTF">2025-08-07T05:18:00Z</dcterms:modified>
</cp:coreProperties>
</file>