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580" w:tblpY="0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860"/>
        <w:tblGridChange w:id="0">
          <w:tblGrid>
            <w:gridCol w:w="4515"/>
            <w:gridCol w:w="4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ltHuRhDkAQwtS6N+YearmDN18A==">CgMxLjA4AHIhMXR2dUdZUFRhR3ctc2xBSUFpUkhZUk5QZlIycHJkUF8z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