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182F" w14:textId="2D2B8DEB" w:rsidR="0055020B" w:rsidRDefault="00417C9E" w:rsidP="00417C9E">
      <w:pPr>
        <w:pStyle w:val="Heading2"/>
        <w:shd w:val="clear" w:color="auto" w:fill="FFFFFF"/>
        <w:spacing w:before="0" w:after="0" w:line="336" w:lineRule="atLeast"/>
        <w:jc w:val="center"/>
        <w:rPr>
          <w:rFonts w:ascii="Times New Roman" w:hAnsi="Times New Roman" w:cs="Times New Roman"/>
          <w:b/>
          <w:bCs/>
          <w:color w:val="000000" w:themeColor="text1"/>
          <w:sz w:val="40"/>
          <w:szCs w:val="40"/>
        </w:rPr>
      </w:pPr>
      <w:r w:rsidRPr="00D03D8E">
        <w:rPr>
          <w:rFonts w:ascii="Times New Roman" w:hAnsi="Times New Roman" w:cs="Times New Roman"/>
          <w:b/>
          <w:bCs/>
          <w:color w:val="000000" w:themeColor="text1"/>
          <w:sz w:val="40"/>
          <w:szCs w:val="40"/>
        </w:rPr>
        <w:t>WATER QUALITY ANALYSIS</w:t>
      </w:r>
    </w:p>
    <w:p w14:paraId="666004BC" w14:textId="10E1C141" w:rsidR="008D6F19" w:rsidRPr="008D6F19" w:rsidRDefault="008D6F19" w:rsidP="008D6F19">
      <w:pPr>
        <w:jc w:val="center"/>
        <w:rPr>
          <w:rFonts w:ascii="Times New Roman" w:hAnsi="Times New Roman" w:cs="Times New Roman"/>
          <w:b/>
          <w:bCs/>
          <w:sz w:val="24"/>
          <w:szCs w:val="24"/>
        </w:rPr>
      </w:pPr>
      <w:r w:rsidRPr="008D6F19">
        <w:rPr>
          <w:rFonts w:ascii="Times New Roman" w:hAnsi="Times New Roman" w:cs="Times New Roman"/>
          <w:b/>
          <w:bCs/>
          <w:sz w:val="24"/>
          <w:szCs w:val="24"/>
        </w:rPr>
        <w:t>TEAM MEMBER</w:t>
      </w:r>
    </w:p>
    <w:p w14:paraId="35BC42E0" w14:textId="634788A1" w:rsidR="00417C9E" w:rsidRDefault="008D6F19" w:rsidP="008D6F19">
      <w:pPr>
        <w:jc w:val="center"/>
        <w:rPr>
          <w:rFonts w:ascii="Times New Roman" w:hAnsi="Times New Roman" w:cs="Times New Roman"/>
          <w:b/>
          <w:bCs/>
          <w:sz w:val="24"/>
          <w:szCs w:val="24"/>
        </w:rPr>
      </w:pPr>
      <w:r w:rsidRPr="008D6F19">
        <w:rPr>
          <w:rFonts w:ascii="Times New Roman" w:hAnsi="Times New Roman" w:cs="Times New Roman"/>
          <w:b/>
          <w:bCs/>
          <w:sz w:val="24"/>
          <w:szCs w:val="24"/>
        </w:rPr>
        <w:t>721221243045</w:t>
      </w:r>
      <w:r>
        <w:rPr>
          <w:rFonts w:ascii="Times New Roman" w:hAnsi="Times New Roman" w:cs="Times New Roman"/>
          <w:b/>
          <w:bCs/>
          <w:sz w:val="24"/>
          <w:szCs w:val="24"/>
        </w:rPr>
        <w:t xml:space="preserve"> </w:t>
      </w:r>
      <w:r w:rsidRPr="008D6F19">
        <w:rPr>
          <w:rFonts w:ascii="Times New Roman" w:hAnsi="Times New Roman" w:cs="Times New Roman"/>
          <w:b/>
          <w:bCs/>
          <w:sz w:val="24"/>
          <w:szCs w:val="24"/>
        </w:rPr>
        <w:t>: PRAVEEN KANTH D</w:t>
      </w:r>
    </w:p>
    <w:p w14:paraId="176BD780" w14:textId="77777777" w:rsidR="008D6F19" w:rsidRPr="008D6F19" w:rsidRDefault="008D6F19" w:rsidP="008D6F19">
      <w:pPr>
        <w:jc w:val="center"/>
        <w:rPr>
          <w:rFonts w:ascii="Times New Roman" w:hAnsi="Times New Roman" w:cs="Times New Roman"/>
          <w:b/>
          <w:bCs/>
          <w:sz w:val="24"/>
          <w:szCs w:val="24"/>
        </w:rPr>
      </w:pPr>
    </w:p>
    <w:p w14:paraId="00000009" w14:textId="589D8D98" w:rsidR="00480A17" w:rsidRPr="008D6F19" w:rsidRDefault="00417C9E" w:rsidP="00417C9E">
      <w:pPr>
        <w:jc w:val="center"/>
        <w:rPr>
          <w:rFonts w:ascii="Times New Roman" w:hAnsi="Times New Roman" w:cs="Times New Roman"/>
          <w:b/>
          <w:bCs/>
          <w:sz w:val="24"/>
          <w:szCs w:val="24"/>
          <w:u w:val="single"/>
        </w:rPr>
      </w:pPr>
      <w:r w:rsidRPr="008D6F19">
        <w:rPr>
          <w:rFonts w:ascii="Times New Roman" w:hAnsi="Times New Roman" w:cs="Times New Roman"/>
          <w:b/>
          <w:bCs/>
          <w:sz w:val="24"/>
          <w:szCs w:val="24"/>
          <w:u w:val="single"/>
        </w:rPr>
        <w:t>PHASE-1 DOCUMENT SUBMISSION</w:t>
      </w:r>
    </w:p>
    <w:p w14:paraId="57BC0E3E" w14:textId="77777777" w:rsidR="00417C9E" w:rsidRPr="00417C9E" w:rsidRDefault="00417C9E" w:rsidP="00417C9E">
      <w:pPr>
        <w:jc w:val="center"/>
        <w:rPr>
          <w:rFonts w:ascii="Times New Roman" w:hAnsi="Times New Roman" w:cs="Times New Roman"/>
          <w:b/>
          <w:bCs/>
          <w:u w:val="single"/>
        </w:rPr>
      </w:pPr>
    </w:p>
    <w:p w14:paraId="0000000A" w14:textId="7443E24A" w:rsidR="00480A17" w:rsidRPr="00417C9E" w:rsidRDefault="00BE6D1F">
      <w:pPr>
        <w:rPr>
          <w:rFonts w:ascii="Times New Roman" w:hAnsi="Times New Roman" w:cs="Times New Roman"/>
          <w:b/>
          <w:color w:val="000000" w:themeColor="text1"/>
          <w:sz w:val="28"/>
          <w:szCs w:val="28"/>
          <w:u w:val="single"/>
        </w:rPr>
      </w:pPr>
      <w:r w:rsidRPr="00417C9E">
        <w:rPr>
          <w:rFonts w:ascii="Times New Roman" w:hAnsi="Times New Roman" w:cs="Times New Roman"/>
          <w:b/>
          <w:color w:val="000000" w:themeColor="text1"/>
          <w:sz w:val="28"/>
          <w:szCs w:val="28"/>
          <w:u w:val="single"/>
        </w:rPr>
        <w:t>OBJECTIVE:</w:t>
      </w:r>
    </w:p>
    <w:p w14:paraId="0000000B" w14:textId="07E05DBD" w:rsidR="00480A17" w:rsidRPr="00417C9E" w:rsidRDefault="00000000">
      <w:pPr>
        <w:rPr>
          <w:rFonts w:ascii="Times New Roman" w:eastAsia="Times New Roman" w:hAnsi="Times New Roman" w:cs="Times New Roman"/>
          <w:color w:val="474747"/>
          <w:sz w:val="24"/>
          <w:szCs w:val="24"/>
        </w:rPr>
      </w:pPr>
      <w:r>
        <w:rPr>
          <w:b/>
          <w:color w:val="474747"/>
          <w:sz w:val="34"/>
          <w:szCs w:val="34"/>
        </w:rPr>
        <w:tab/>
      </w:r>
      <w:r>
        <w:rPr>
          <w:b/>
          <w:color w:val="474747"/>
          <w:sz w:val="34"/>
          <w:szCs w:val="34"/>
        </w:rPr>
        <w:tab/>
      </w:r>
      <w:r w:rsidR="00417C9E" w:rsidRPr="00417C9E">
        <w:rPr>
          <w:rFonts w:ascii="Times New Roman" w:hAnsi="Times New Roman" w:cs="Times New Roman"/>
          <w:color w:val="000000" w:themeColor="text1"/>
          <w:sz w:val="24"/>
          <w:szCs w:val="24"/>
          <w:shd w:val="clear" w:color="auto" w:fill="FFFFFF"/>
        </w:rPr>
        <w:t>The project involves analyzing water quality data to assess the suitability of water for specific purposes, such as drinking. The objective is to identify potential issues or deviations from regulatory standards and determine water potability based on various parameters. This project includes defining analysis objectives, collecting water quality data, designing relevant visualizations, and building a predictive model.</w:t>
      </w:r>
    </w:p>
    <w:p w14:paraId="0000000C" w14:textId="77777777" w:rsidR="00480A17" w:rsidRPr="00BE6D1F" w:rsidRDefault="00480A17">
      <w:pPr>
        <w:rPr>
          <w:rFonts w:ascii="Times New Roman" w:hAnsi="Times New Roman" w:cs="Times New Roman"/>
          <w:b/>
          <w:color w:val="474747"/>
          <w:sz w:val="28"/>
          <w:szCs w:val="28"/>
        </w:rPr>
      </w:pPr>
    </w:p>
    <w:p w14:paraId="0000000E" w14:textId="191CD9A7" w:rsidR="00480A17" w:rsidRDefault="00000000">
      <w:pPr>
        <w:rPr>
          <w:rFonts w:ascii="Times New Roman" w:hAnsi="Times New Roman" w:cs="Times New Roman"/>
          <w:b/>
          <w:color w:val="474747"/>
          <w:sz w:val="28"/>
          <w:szCs w:val="28"/>
        </w:rPr>
      </w:pPr>
      <w:r w:rsidRPr="00BE6D1F">
        <w:rPr>
          <w:rFonts w:ascii="Times New Roman" w:hAnsi="Times New Roman" w:cs="Times New Roman"/>
          <w:b/>
          <w:color w:val="313131"/>
          <w:sz w:val="28"/>
          <w:szCs w:val="28"/>
          <w:highlight w:val="white"/>
        </w:rPr>
        <w:t>Problem Definition and Design Thinking</w:t>
      </w:r>
    </w:p>
    <w:p w14:paraId="00000011" w14:textId="77777777" w:rsidR="00480A17" w:rsidRDefault="00480A17"/>
    <w:p w14:paraId="3BE7FF5A" w14:textId="77777777" w:rsidR="00417C9E" w:rsidRDefault="00417C9E" w:rsidP="00417C9E">
      <w:r>
        <w:t>To address this problem effectively, we need to:</w:t>
      </w:r>
    </w:p>
    <w:p w14:paraId="4E3BFE8E" w14:textId="77777777" w:rsidR="00417C9E" w:rsidRDefault="00417C9E" w:rsidP="00417C9E">
      <w:pPr>
        <w:pStyle w:val="ListParagraph"/>
        <w:numPr>
          <w:ilvl w:val="0"/>
          <w:numId w:val="1"/>
        </w:numPr>
      </w:pPr>
      <w:r>
        <w:t>Define clear analysis objectives: Determine what specific aspects of water quality we want to assess and improve.</w:t>
      </w:r>
    </w:p>
    <w:p w14:paraId="6EA165C6" w14:textId="77777777" w:rsidR="00417C9E" w:rsidRDefault="00417C9E" w:rsidP="00417C9E">
      <w:pPr>
        <w:pStyle w:val="ListParagraph"/>
        <w:numPr>
          <w:ilvl w:val="0"/>
          <w:numId w:val="1"/>
        </w:numPr>
      </w:pPr>
      <w:r>
        <w:t>Collect relevant water quality data: Gather data on parameters like pH, hardness, turbidity, etc.</w:t>
      </w:r>
    </w:p>
    <w:p w14:paraId="40CA551D" w14:textId="77777777" w:rsidR="00417C9E" w:rsidRDefault="00417C9E" w:rsidP="00417C9E">
      <w:pPr>
        <w:pStyle w:val="ListParagraph"/>
        <w:numPr>
          <w:ilvl w:val="0"/>
          <w:numId w:val="1"/>
        </w:numPr>
      </w:pPr>
      <w:r>
        <w:t>Design relevant visualizations: Create informative visualizations to understand data patterns.</w:t>
      </w:r>
    </w:p>
    <w:p w14:paraId="2D3020DD" w14:textId="77777777" w:rsidR="00417C9E" w:rsidRDefault="00417C9E" w:rsidP="00417C9E">
      <w:pPr>
        <w:pStyle w:val="ListParagraph"/>
        <w:numPr>
          <w:ilvl w:val="0"/>
          <w:numId w:val="1"/>
        </w:numPr>
      </w:pPr>
      <w:r>
        <w:t>Build a predictive model: Develop a model to predict water potability based on the collected data.</w:t>
      </w:r>
    </w:p>
    <w:p w14:paraId="39842DFF" w14:textId="77777777" w:rsidR="00417C9E" w:rsidRPr="00D03D8E" w:rsidRDefault="00417C9E" w:rsidP="00417C9E">
      <w:pPr>
        <w:ind w:left="360"/>
        <w:rPr>
          <w:rFonts w:ascii="Times New Roman" w:hAnsi="Times New Roman" w:cs="Times New Roman"/>
          <w:color w:val="000000" w:themeColor="text1"/>
          <w:sz w:val="24"/>
          <w:szCs w:val="24"/>
        </w:rPr>
      </w:pPr>
    </w:p>
    <w:p w14:paraId="0A1AFA95" w14:textId="77777777" w:rsidR="00D03D8E" w:rsidRDefault="00417C9E" w:rsidP="00D03D8E">
      <w:pPr>
        <w:rPr>
          <w:rFonts w:ascii="Times New Roman" w:hAnsi="Times New Roman" w:cs="Times New Roman"/>
          <w:b/>
          <w:bCs/>
          <w:color w:val="000000" w:themeColor="text1"/>
          <w:sz w:val="24"/>
          <w:szCs w:val="24"/>
        </w:rPr>
      </w:pPr>
      <w:r w:rsidRPr="00D03D8E">
        <w:rPr>
          <w:rFonts w:ascii="Times New Roman" w:hAnsi="Times New Roman" w:cs="Times New Roman"/>
          <w:b/>
          <w:bCs/>
          <w:color w:val="000000" w:themeColor="text1"/>
          <w:sz w:val="24"/>
          <w:szCs w:val="24"/>
          <w:shd w:val="clear" w:color="auto" w:fill="FFFFFF"/>
        </w:rPr>
        <w:t xml:space="preserve">ANALYSIS </w:t>
      </w:r>
      <w:proofErr w:type="gramStart"/>
      <w:r w:rsidRPr="00D03D8E">
        <w:rPr>
          <w:rFonts w:ascii="Times New Roman" w:hAnsi="Times New Roman" w:cs="Times New Roman"/>
          <w:b/>
          <w:bCs/>
          <w:color w:val="000000" w:themeColor="text1"/>
          <w:sz w:val="24"/>
          <w:szCs w:val="24"/>
          <w:shd w:val="clear" w:color="auto" w:fill="FFFFFF"/>
        </w:rPr>
        <w:t>OBJECTIVES</w:t>
      </w:r>
      <w:r w:rsidR="00D03D8E">
        <w:rPr>
          <w:rFonts w:ascii="Times New Roman" w:hAnsi="Times New Roman" w:cs="Times New Roman"/>
          <w:b/>
          <w:bCs/>
          <w:color w:val="000000" w:themeColor="text1"/>
          <w:sz w:val="24"/>
          <w:szCs w:val="24"/>
          <w:shd w:val="clear" w:color="auto" w:fill="FFFFFF"/>
        </w:rPr>
        <w:t xml:space="preserve"> </w:t>
      </w:r>
      <w:r w:rsidRPr="00D03D8E">
        <w:rPr>
          <w:rFonts w:ascii="Times New Roman" w:hAnsi="Times New Roman" w:cs="Times New Roman"/>
          <w:b/>
          <w:bCs/>
          <w:color w:val="000000" w:themeColor="text1"/>
          <w:sz w:val="24"/>
          <w:szCs w:val="24"/>
          <w:shd w:val="clear" w:color="auto" w:fill="FFFFFF"/>
        </w:rPr>
        <w:t>:</w:t>
      </w:r>
      <w:proofErr w:type="gramEnd"/>
    </w:p>
    <w:p w14:paraId="3AFA82D7" w14:textId="00662306" w:rsidR="00D03D8E" w:rsidRPr="00D03D8E" w:rsidRDefault="00D03D8E" w:rsidP="00D03D8E">
      <w:pPr>
        <w:pStyle w:val="ListParagraph"/>
        <w:numPr>
          <w:ilvl w:val="0"/>
          <w:numId w:val="12"/>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The primary goal of this analysis is to assess whether the water meets regulatory standards and is safe for drinking and other specific purposes.</w:t>
      </w:r>
    </w:p>
    <w:p w14:paraId="377A3C5C" w14:textId="77777777" w:rsidR="00D03D8E" w:rsidRPr="00D03D8E" w:rsidRDefault="00D03D8E" w:rsidP="00D03D8E">
      <w:pPr>
        <w:pStyle w:val="ListParagraph"/>
        <w:numPr>
          <w:ilvl w:val="0"/>
          <w:numId w:val="12"/>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Develop a predictive model that can classify water samples as potable or non-potable.</w:t>
      </w:r>
    </w:p>
    <w:p w14:paraId="676A6F7C" w14:textId="77777777" w:rsidR="00D03D8E" w:rsidRPr="00D03D8E" w:rsidRDefault="00D03D8E" w:rsidP="00D03D8E">
      <w:pPr>
        <w:pStyle w:val="ListParagraph"/>
        <w:numPr>
          <w:ilvl w:val="0"/>
          <w:numId w:val="12"/>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Establish a threshold or criteria for potability based on relevant standards and guidelines (e.g., WHO or EPA standards).</w:t>
      </w:r>
    </w:p>
    <w:p w14:paraId="7943CE9F" w14:textId="77777777" w:rsidR="00D03D8E" w:rsidRPr="00D03D8E" w:rsidRDefault="00D03D8E" w:rsidP="00D03D8E">
      <w:pPr>
        <w:pStyle w:val="ListParagraph"/>
        <w:numPr>
          <w:ilvl w:val="0"/>
          <w:numId w:val="12"/>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Use appropriate classification metrics (accuracy, precision, recall, F1-score) to evaluate the model's performance in predicting water potability.</w:t>
      </w:r>
    </w:p>
    <w:p w14:paraId="46682AA4" w14:textId="77777777" w:rsidR="00D03D8E" w:rsidRPr="00D03D8E" w:rsidRDefault="00D03D8E" w:rsidP="00D03D8E">
      <w:pPr>
        <w:rPr>
          <w:rFonts w:ascii="Times New Roman" w:hAnsi="Times New Roman" w:cs="Times New Roman"/>
          <w:b/>
          <w:bCs/>
          <w:color w:val="000000" w:themeColor="text1"/>
          <w:sz w:val="24"/>
          <w:szCs w:val="24"/>
        </w:rPr>
      </w:pPr>
    </w:p>
    <w:p w14:paraId="395A9D27" w14:textId="77777777" w:rsidR="00D03D8E" w:rsidRPr="00D03D8E" w:rsidRDefault="00D03D8E" w:rsidP="00D03D8E">
      <w:pPr>
        <w:rPr>
          <w:rFonts w:ascii="Times New Roman" w:hAnsi="Times New Roman" w:cs="Times New Roman"/>
          <w:b/>
          <w:bCs/>
          <w:color w:val="000000" w:themeColor="text1"/>
          <w:sz w:val="24"/>
          <w:szCs w:val="24"/>
        </w:rPr>
      </w:pPr>
      <w:r w:rsidRPr="00D03D8E">
        <w:rPr>
          <w:rFonts w:ascii="Times New Roman" w:hAnsi="Times New Roman" w:cs="Times New Roman"/>
          <w:b/>
          <w:bCs/>
          <w:color w:val="000000" w:themeColor="text1"/>
          <w:sz w:val="24"/>
          <w:szCs w:val="24"/>
        </w:rPr>
        <w:t>2. Identifying Deviations from Regulatory Standards</w:t>
      </w:r>
    </w:p>
    <w:p w14:paraId="644BB084" w14:textId="570CDBCC"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Detect and quantify any deviations of water quality parameters from established regulatory standards.</w:t>
      </w:r>
    </w:p>
    <w:p w14:paraId="5A3CF6F4" w14:textId="09465216"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Identifying deviations from standards is essential for pinpointing potential issues with water quality and understanding areas that may require corrective actions.</w:t>
      </w:r>
    </w:p>
    <w:p w14:paraId="6FDAD5F7" w14:textId="77777777"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lastRenderedPageBreak/>
        <w:t>Compare the measured values of water quality parameters (e.g., pH, hardness, turbidity) to the established regulatory standards.</w:t>
      </w:r>
    </w:p>
    <w:p w14:paraId="394F5114" w14:textId="77777777"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Create visualizations and reports that highlight instances where parameters deviate from standards.</w:t>
      </w:r>
    </w:p>
    <w:p w14:paraId="32E638EB" w14:textId="77777777" w:rsidR="00D03D8E" w:rsidRPr="00D03D8E" w:rsidRDefault="00D03D8E" w:rsidP="00D03D8E">
      <w:pPr>
        <w:pStyle w:val="ListParagraph"/>
        <w:numPr>
          <w:ilvl w:val="0"/>
          <w:numId w:val="13"/>
        </w:numPr>
        <w:rPr>
          <w:rFonts w:ascii="Times New Roman" w:hAnsi="Times New Roman" w:cs="Times New Roman"/>
          <w:color w:val="000000" w:themeColor="text1"/>
          <w:sz w:val="24"/>
          <w:szCs w:val="24"/>
        </w:rPr>
      </w:pPr>
      <w:r w:rsidRPr="00D03D8E">
        <w:rPr>
          <w:rFonts w:ascii="Times New Roman" w:hAnsi="Times New Roman" w:cs="Times New Roman"/>
          <w:color w:val="000000" w:themeColor="text1"/>
          <w:sz w:val="24"/>
          <w:szCs w:val="24"/>
        </w:rPr>
        <w:t>Quantify the extent of deviations and prioritize them based on their impact on water quality.</w:t>
      </w:r>
    </w:p>
    <w:p w14:paraId="4522623E" w14:textId="77777777" w:rsidR="00D03D8E" w:rsidRPr="00896006" w:rsidRDefault="00D03D8E" w:rsidP="00D03D8E">
      <w:pPr>
        <w:rPr>
          <w:rFonts w:ascii="Times New Roman" w:hAnsi="Times New Roman" w:cs="Times New Roman"/>
          <w:b/>
          <w:bCs/>
          <w:color w:val="000000" w:themeColor="text1"/>
          <w:sz w:val="26"/>
          <w:szCs w:val="26"/>
        </w:rPr>
      </w:pPr>
      <w:r w:rsidRPr="00D03D8E">
        <w:rPr>
          <w:rFonts w:ascii="Times New Roman" w:hAnsi="Times New Roman" w:cs="Times New Roman"/>
          <w:b/>
          <w:bCs/>
          <w:color w:val="000000" w:themeColor="text1"/>
          <w:sz w:val="24"/>
          <w:szCs w:val="24"/>
        </w:rPr>
        <w:t>3</w:t>
      </w:r>
      <w:r w:rsidRPr="00896006">
        <w:rPr>
          <w:rFonts w:ascii="Times New Roman" w:hAnsi="Times New Roman" w:cs="Times New Roman"/>
          <w:b/>
          <w:bCs/>
          <w:color w:val="000000" w:themeColor="text1"/>
          <w:sz w:val="26"/>
          <w:szCs w:val="26"/>
        </w:rPr>
        <w:t>. Understanding Parameter Relationships</w:t>
      </w:r>
    </w:p>
    <w:p w14:paraId="531FBA51" w14:textId="71F65F55"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Explore and analyze the relationships and dependencies between different water quality parameters.</w:t>
      </w:r>
    </w:p>
    <w:p w14:paraId="5FA1D873" w14:textId="04B7DB34"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Understanding how different parameters interact can provide insights into the underlying factors affecting water quality.</w:t>
      </w:r>
    </w:p>
    <w:p w14:paraId="5EF9A36B" w14:textId="77777777"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Perform correlation analysis to identify pairs of parameters that are strongly related.</w:t>
      </w:r>
    </w:p>
    <w:p w14:paraId="29FF3270" w14:textId="77777777"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Create visualizations such as scatterplots or heatmaps to visualize the relationships.</w:t>
      </w:r>
    </w:p>
    <w:p w14:paraId="3E3EC21D" w14:textId="77777777" w:rsidR="00D03D8E" w:rsidRPr="00896006" w:rsidRDefault="00D03D8E" w:rsidP="00D03D8E">
      <w:pPr>
        <w:pStyle w:val="ListParagraph"/>
        <w:numPr>
          <w:ilvl w:val="0"/>
          <w:numId w:val="14"/>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Consider conducting statistical tests to validate the significance of observed relationships.</w:t>
      </w:r>
    </w:p>
    <w:p w14:paraId="2CC720D4" w14:textId="77777777" w:rsidR="00896006" w:rsidRPr="00896006" w:rsidRDefault="00896006" w:rsidP="00896006">
      <w:pPr>
        <w:pStyle w:val="ListParagraph"/>
        <w:rPr>
          <w:rFonts w:ascii="Times New Roman" w:hAnsi="Times New Roman" w:cs="Times New Roman"/>
          <w:color w:val="000000" w:themeColor="text1"/>
          <w:sz w:val="26"/>
          <w:szCs w:val="26"/>
        </w:rPr>
      </w:pPr>
    </w:p>
    <w:p w14:paraId="08A99AB2" w14:textId="77777777" w:rsidR="00D03D8E" w:rsidRPr="00896006" w:rsidRDefault="00D03D8E" w:rsidP="00D03D8E">
      <w:pPr>
        <w:rPr>
          <w:rFonts w:ascii="Times New Roman" w:hAnsi="Times New Roman" w:cs="Times New Roman"/>
          <w:b/>
          <w:bCs/>
          <w:color w:val="000000" w:themeColor="text1"/>
          <w:sz w:val="26"/>
          <w:szCs w:val="26"/>
        </w:rPr>
      </w:pPr>
      <w:r w:rsidRPr="00896006">
        <w:rPr>
          <w:rFonts w:ascii="Times New Roman" w:hAnsi="Times New Roman" w:cs="Times New Roman"/>
          <w:b/>
          <w:bCs/>
          <w:color w:val="000000" w:themeColor="text1"/>
          <w:sz w:val="26"/>
          <w:szCs w:val="26"/>
        </w:rPr>
        <w:t>4. Providing Recommendations for Improvement</w:t>
      </w:r>
    </w:p>
    <w:p w14:paraId="6DA04F11" w14:textId="5550C332"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Generate recommendations and insights based on the analysis to improve water quality and ensure potability.</w:t>
      </w:r>
    </w:p>
    <w:p w14:paraId="18EEA9B3" w14:textId="165D2E1B"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The analysis should not only identify issues but also provide actionable recommendations for stakeholders to address water quality concerns.</w:t>
      </w:r>
    </w:p>
    <w:p w14:paraId="503A5ECC" w14:textId="3E044A76"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Summarize the findings and insights from the analysis.</w:t>
      </w:r>
    </w:p>
    <w:p w14:paraId="6A53977E" w14:textId="77777777"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Offer recommendations for potential corrective actions or interventions to bring water quality within acceptable limits.</w:t>
      </w:r>
    </w:p>
    <w:p w14:paraId="23E79F62" w14:textId="77777777" w:rsidR="00D03D8E" w:rsidRPr="00896006" w:rsidRDefault="00D03D8E" w:rsidP="00D03D8E">
      <w:pPr>
        <w:pStyle w:val="ListParagraph"/>
        <w:numPr>
          <w:ilvl w:val="0"/>
          <w:numId w:val="15"/>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Highlight the potential benefits and risks associated with each recommendation.</w:t>
      </w:r>
    </w:p>
    <w:p w14:paraId="24D2091A" w14:textId="77777777" w:rsidR="00896006" w:rsidRPr="00896006" w:rsidRDefault="00896006" w:rsidP="00896006">
      <w:pPr>
        <w:pStyle w:val="ListParagraph"/>
        <w:rPr>
          <w:rFonts w:ascii="Times New Roman" w:hAnsi="Times New Roman" w:cs="Times New Roman"/>
          <w:color w:val="000000" w:themeColor="text1"/>
          <w:sz w:val="26"/>
          <w:szCs w:val="26"/>
        </w:rPr>
      </w:pPr>
    </w:p>
    <w:p w14:paraId="07DA2794" w14:textId="77777777" w:rsidR="00D03D8E" w:rsidRPr="00896006" w:rsidRDefault="00D03D8E" w:rsidP="00D03D8E">
      <w:pPr>
        <w:rPr>
          <w:rFonts w:ascii="Times New Roman" w:hAnsi="Times New Roman" w:cs="Times New Roman"/>
          <w:b/>
          <w:bCs/>
          <w:color w:val="000000" w:themeColor="text1"/>
          <w:sz w:val="26"/>
          <w:szCs w:val="26"/>
        </w:rPr>
      </w:pPr>
      <w:r w:rsidRPr="00896006">
        <w:rPr>
          <w:rFonts w:ascii="Times New Roman" w:hAnsi="Times New Roman" w:cs="Times New Roman"/>
          <w:b/>
          <w:bCs/>
          <w:color w:val="000000" w:themeColor="text1"/>
          <w:sz w:val="26"/>
          <w:szCs w:val="26"/>
        </w:rPr>
        <w:t>5. Continuous Monitoring and Reporting</w:t>
      </w:r>
    </w:p>
    <w:p w14:paraId="572D1C5A" w14:textId="2906F0E4" w:rsidR="00D03D8E" w:rsidRPr="00896006" w:rsidRDefault="00C2411D"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S</w:t>
      </w:r>
      <w:r w:rsidR="00D03D8E" w:rsidRPr="00896006">
        <w:rPr>
          <w:rFonts w:ascii="Times New Roman" w:hAnsi="Times New Roman" w:cs="Times New Roman"/>
          <w:color w:val="000000" w:themeColor="text1"/>
          <w:sz w:val="26"/>
          <w:szCs w:val="26"/>
        </w:rPr>
        <w:t>ystem for continuous monitoring of water quality and regular reporting of findings.</w:t>
      </w:r>
    </w:p>
    <w:p w14:paraId="0516E33D" w14:textId="732A0468" w:rsidR="00D03D8E" w:rsidRPr="00896006" w:rsidRDefault="00D03D8E"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Water quality is an ongoing concern, and continuous monitoring ensures that deviations are detected promptly, and corrective actions can be taken in a timely manner.</w:t>
      </w:r>
    </w:p>
    <w:p w14:paraId="5A184558" w14:textId="77777777" w:rsidR="00D03D8E" w:rsidRPr="00896006" w:rsidRDefault="00D03D8E"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Implement a monitoring system that collects and analyzes new data regularly.</w:t>
      </w:r>
    </w:p>
    <w:p w14:paraId="702924EC" w14:textId="77777777" w:rsidR="00D03D8E" w:rsidRPr="00896006" w:rsidRDefault="00D03D8E"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Set up automated alerts for significant deviations from standards.</w:t>
      </w:r>
    </w:p>
    <w:p w14:paraId="693DCDD5" w14:textId="757A5769" w:rsidR="00D03D8E" w:rsidRPr="00896006" w:rsidRDefault="00D03D8E" w:rsidP="00C2411D">
      <w:pPr>
        <w:pStyle w:val="ListParagraph"/>
        <w:numPr>
          <w:ilvl w:val="0"/>
          <w:numId w:val="16"/>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Generate periodic reports summarizing the current state of water quality and any changes over time.</w:t>
      </w:r>
    </w:p>
    <w:p w14:paraId="063E3D66" w14:textId="77777777" w:rsidR="00C2411D" w:rsidRDefault="00C2411D" w:rsidP="00C2411D">
      <w:pPr>
        <w:pStyle w:val="ListParagraph"/>
        <w:rPr>
          <w:rFonts w:ascii="Times New Roman" w:hAnsi="Times New Roman" w:cs="Times New Roman"/>
          <w:color w:val="000000" w:themeColor="text1"/>
          <w:sz w:val="32"/>
          <w:szCs w:val="32"/>
        </w:rPr>
      </w:pPr>
    </w:p>
    <w:p w14:paraId="6F9F38E2" w14:textId="77777777" w:rsidR="00896006" w:rsidRDefault="00896006" w:rsidP="00C2411D">
      <w:pPr>
        <w:pStyle w:val="ListParagraph"/>
        <w:rPr>
          <w:rFonts w:ascii="Times New Roman" w:hAnsi="Times New Roman" w:cs="Times New Roman"/>
          <w:color w:val="000000" w:themeColor="text1"/>
          <w:sz w:val="32"/>
          <w:szCs w:val="32"/>
        </w:rPr>
      </w:pPr>
    </w:p>
    <w:p w14:paraId="69095919" w14:textId="77777777" w:rsidR="00896006" w:rsidRPr="00C2411D" w:rsidRDefault="00896006" w:rsidP="00C2411D">
      <w:pPr>
        <w:pStyle w:val="ListParagraph"/>
        <w:rPr>
          <w:rFonts w:ascii="Times New Roman" w:hAnsi="Times New Roman" w:cs="Times New Roman"/>
          <w:color w:val="000000" w:themeColor="text1"/>
          <w:sz w:val="32"/>
          <w:szCs w:val="32"/>
        </w:rPr>
      </w:pPr>
    </w:p>
    <w:p w14:paraId="20287132" w14:textId="1B72D0AA" w:rsidR="00C2411D" w:rsidRDefault="00C2411D" w:rsidP="00C2411D">
      <w:pPr>
        <w:rPr>
          <w:rFonts w:ascii="Times New Roman" w:hAnsi="Times New Roman" w:cs="Times New Roman"/>
          <w:b/>
          <w:bCs/>
          <w:color w:val="000000" w:themeColor="text1"/>
          <w:sz w:val="32"/>
          <w:szCs w:val="32"/>
          <w:u w:val="single"/>
          <w:shd w:val="clear" w:color="auto" w:fill="FFFFFF"/>
        </w:rPr>
      </w:pPr>
      <w:r w:rsidRPr="00C2411D">
        <w:rPr>
          <w:rFonts w:ascii="Times New Roman" w:hAnsi="Times New Roman" w:cs="Times New Roman"/>
          <w:b/>
          <w:bCs/>
          <w:color w:val="000000" w:themeColor="text1"/>
          <w:sz w:val="32"/>
          <w:szCs w:val="32"/>
          <w:u w:val="single"/>
          <w:shd w:val="clear" w:color="auto" w:fill="FFFFFF"/>
        </w:rPr>
        <w:t>Data Collection</w:t>
      </w:r>
    </w:p>
    <w:p w14:paraId="6093D241" w14:textId="77777777" w:rsidR="00896006" w:rsidRDefault="00896006" w:rsidP="00C2411D">
      <w:pPr>
        <w:rPr>
          <w:rFonts w:ascii="Times New Roman" w:hAnsi="Times New Roman" w:cs="Times New Roman"/>
          <w:b/>
          <w:bCs/>
          <w:color w:val="000000" w:themeColor="text1"/>
          <w:sz w:val="32"/>
          <w:szCs w:val="32"/>
          <w:u w:val="single"/>
          <w:shd w:val="clear" w:color="auto" w:fill="FFFFFF"/>
        </w:rPr>
      </w:pPr>
    </w:p>
    <w:p w14:paraId="00F27107" w14:textId="0D22A248" w:rsidR="00896006" w:rsidRPr="00896006" w:rsidRDefault="00896006" w:rsidP="00896006">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Pr="00896006">
        <w:rPr>
          <w:rFonts w:ascii="Times New Roman" w:hAnsi="Times New Roman" w:cs="Times New Roman"/>
          <w:color w:val="000000" w:themeColor="text1"/>
          <w:sz w:val="32"/>
          <w:szCs w:val="32"/>
        </w:rPr>
        <w:t>Data Source</w:t>
      </w:r>
      <w:r>
        <w:rPr>
          <w:rFonts w:ascii="Times New Roman" w:hAnsi="Times New Roman" w:cs="Times New Roman"/>
          <w:color w:val="000000" w:themeColor="text1"/>
          <w:sz w:val="32"/>
          <w:szCs w:val="32"/>
        </w:rPr>
        <w:t>:</w:t>
      </w:r>
    </w:p>
    <w:p w14:paraId="0587A827" w14:textId="56BFAE62" w:rsidR="00896006" w:rsidRPr="00896006" w:rsidRDefault="00896006" w:rsidP="00896006">
      <w:pPr>
        <w:pStyle w:val="ListParagraph"/>
        <w:numPr>
          <w:ilvl w:val="0"/>
          <w:numId w:val="17"/>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We need to identify the source of the water quality data. It's essential to ensure that the data source is reliable and relevant to the objectives of our analysis. Potential sources include:</w:t>
      </w:r>
    </w:p>
    <w:p w14:paraId="404A9E49" w14:textId="77777777" w:rsidR="00896006" w:rsidRPr="00896006" w:rsidRDefault="00896006" w:rsidP="00896006">
      <w:pPr>
        <w:pStyle w:val="ListParagraph"/>
        <w:numPr>
          <w:ilvl w:val="0"/>
          <w:numId w:val="17"/>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Government agencies responsible for monitoring water quality.</w:t>
      </w:r>
    </w:p>
    <w:p w14:paraId="09A72041" w14:textId="77777777" w:rsidR="00896006" w:rsidRPr="00896006" w:rsidRDefault="00896006" w:rsidP="00896006">
      <w:pPr>
        <w:pStyle w:val="ListParagraph"/>
        <w:numPr>
          <w:ilvl w:val="0"/>
          <w:numId w:val="17"/>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Environmental organizations that collect and maintain water quality data.</w:t>
      </w:r>
    </w:p>
    <w:p w14:paraId="0EB8AD38" w14:textId="6371E60A" w:rsidR="00896006" w:rsidRDefault="00896006" w:rsidP="00896006">
      <w:pPr>
        <w:pStyle w:val="ListParagraph"/>
        <w:numPr>
          <w:ilvl w:val="0"/>
          <w:numId w:val="17"/>
        </w:numPr>
        <w:rPr>
          <w:rFonts w:ascii="Times New Roman" w:hAnsi="Times New Roman" w:cs="Times New Roman"/>
          <w:color w:val="000000" w:themeColor="text1"/>
          <w:sz w:val="26"/>
          <w:szCs w:val="26"/>
        </w:rPr>
      </w:pPr>
      <w:r w:rsidRPr="00896006">
        <w:rPr>
          <w:rFonts w:ascii="Times New Roman" w:hAnsi="Times New Roman" w:cs="Times New Roman"/>
          <w:color w:val="000000" w:themeColor="text1"/>
          <w:sz w:val="26"/>
          <w:szCs w:val="26"/>
        </w:rPr>
        <w:t>Publicly available datasets from reputable sources</w:t>
      </w:r>
      <w:r>
        <w:rPr>
          <w:rFonts w:ascii="Times New Roman" w:hAnsi="Times New Roman" w:cs="Times New Roman"/>
          <w:color w:val="000000" w:themeColor="text1"/>
          <w:sz w:val="26"/>
          <w:szCs w:val="26"/>
        </w:rPr>
        <w:t>.</w:t>
      </w:r>
    </w:p>
    <w:p w14:paraId="5A308BCD" w14:textId="77777777" w:rsidR="00896006" w:rsidRPr="00896006" w:rsidRDefault="00896006" w:rsidP="00896006">
      <w:pPr>
        <w:pStyle w:val="ListParagraph"/>
        <w:numPr>
          <w:ilvl w:val="0"/>
          <w:numId w:val="17"/>
        </w:numPr>
        <w:rPr>
          <w:rFonts w:ascii="Times New Roman" w:hAnsi="Times New Roman" w:cs="Times New Roman"/>
          <w:color w:val="000000" w:themeColor="text1"/>
          <w:sz w:val="26"/>
          <w:szCs w:val="26"/>
        </w:rPr>
      </w:pPr>
    </w:p>
    <w:p w14:paraId="29AAFD3A" w14:textId="2D47A48A" w:rsidR="00896006" w:rsidRPr="00896006" w:rsidRDefault="00896006" w:rsidP="00896006">
      <w:pPr>
        <w:rPr>
          <w:rFonts w:ascii="Times New Roman" w:hAnsi="Times New Roman" w:cs="Times New Roman"/>
          <w:b/>
          <w:bCs/>
          <w:color w:val="000000" w:themeColor="text1"/>
          <w:sz w:val="28"/>
          <w:szCs w:val="28"/>
        </w:rPr>
      </w:pPr>
      <w:r w:rsidRPr="00896006">
        <w:rPr>
          <w:rFonts w:ascii="Times New Roman" w:hAnsi="Times New Roman" w:cs="Times New Roman"/>
          <w:b/>
          <w:bCs/>
          <w:color w:val="000000" w:themeColor="text1"/>
          <w:sz w:val="28"/>
          <w:szCs w:val="28"/>
        </w:rPr>
        <w:t>Data Attributes</w:t>
      </w:r>
      <w:r w:rsidRPr="00896006">
        <w:rPr>
          <w:rFonts w:ascii="Times New Roman" w:hAnsi="Times New Roman" w:cs="Times New Roman"/>
          <w:b/>
          <w:bCs/>
          <w:color w:val="000000" w:themeColor="text1"/>
          <w:sz w:val="28"/>
          <w:szCs w:val="28"/>
        </w:rPr>
        <w:t>-</w:t>
      </w:r>
      <w:r w:rsidRPr="00896006">
        <w:rPr>
          <w:rFonts w:ascii="Times New Roman" w:hAnsi="Times New Roman" w:cs="Times New Roman"/>
          <w:color w:val="000000" w:themeColor="text1"/>
          <w:sz w:val="28"/>
          <w:szCs w:val="28"/>
        </w:rPr>
        <w:t>We should compile a list of all the data attributes (parameters) that are available in the dataset. These attributes may include:</w:t>
      </w:r>
    </w:p>
    <w:p w14:paraId="1FC15591"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pH (acidity or alkalinity of water)</w:t>
      </w:r>
    </w:p>
    <w:p w14:paraId="56FC57B1"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Hardness (concentration of calcium and magnesium ions)</w:t>
      </w:r>
    </w:p>
    <w:p w14:paraId="29BD0E19"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Solids (total dissolved solids in water)</w:t>
      </w:r>
    </w:p>
    <w:p w14:paraId="54D2A508"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Chlorides (concentration of chloride ions)</w:t>
      </w:r>
    </w:p>
    <w:p w14:paraId="3011F67B"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Sulfates (concentration of sulfate ions)</w:t>
      </w:r>
    </w:p>
    <w:p w14:paraId="3C29869B"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Turbidity (cloudiness or haziness of water)</w:t>
      </w:r>
    </w:p>
    <w:p w14:paraId="201DAB72"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Conductivity (ability of water to conduct electrical current)</w:t>
      </w:r>
    </w:p>
    <w:p w14:paraId="2D4704AA"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Organic Carbon (carbon content in the form of organic compounds)</w:t>
      </w:r>
    </w:p>
    <w:p w14:paraId="188AB5D7" w14:textId="77777777" w:rsidR="00896006" w:rsidRPr="00896006"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Trihalomethanes (THMs, a group of organic compounds)</w:t>
      </w:r>
    </w:p>
    <w:p w14:paraId="7769F1C9" w14:textId="1C6EC8E8" w:rsidR="00C2411D" w:rsidRDefault="00896006" w:rsidP="00896006">
      <w:pPr>
        <w:pStyle w:val="ListParagraph"/>
        <w:numPr>
          <w:ilvl w:val="0"/>
          <w:numId w:val="18"/>
        </w:numPr>
        <w:rPr>
          <w:rFonts w:ascii="Times New Roman" w:hAnsi="Times New Roman" w:cs="Times New Roman"/>
          <w:color w:val="000000" w:themeColor="text1"/>
          <w:sz w:val="28"/>
          <w:szCs w:val="28"/>
        </w:rPr>
      </w:pPr>
      <w:r w:rsidRPr="00896006">
        <w:rPr>
          <w:rFonts w:ascii="Times New Roman" w:hAnsi="Times New Roman" w:cs="Times New Roman"/>
          <w:color w:val="000000" w:themeColor="text1"/>
          <w:sz w:val="28"/>
          <w:szCs w:val="28"/>
        </w:rPr>
        <w:t>... and other relevant attributes.</w:t>
      </w:r>
    </w:p>
    <w:p w14:paraId="350D0266" w14:textId="77777777" w:rsidR="009F127E" w:rsidRPr="009F127E" w:rsidRDefault="009F127E" w:rsidP="009F127E">
      <w:pPr>
        <w:pStyle w:val="ListParagraph"/>
        <w:rPr>
          <w:rFonts w:ascii="Times New Roman" w:hAnsi="Times New Roman" w:cs="Times New Roman"/>
          <w:b/>
          <w:bCs/>
          <w:color w:val="000000" w:themeColor="text1"/>
          <w:sz w:val="28"/>
          <w:szCs w:val="28"/>
        </w:rPr>
      </w:pPr>
    </w:p>
    <w:p w14:paraId="7B62DDD6" w14:textId="4C83AF40" w:rsidR="009F127E" w:rsidRPr="009F127E" w:rsidRDefault="009F127E" w:rsidP="009F127E">
      <w:pPr>
        <w:rPr>
          <w:rFonts w:ascii="Times New Roman" w:hAnsi="Times New Roman" w:cs="Times New Roman"/>
          <w:b/>
          <w:bCs/>
          <w:color w:val="000000" w:themeColor="text1"/>
          <w:sz w:val="28"/>
          <w:szCs w:val="28"/>
          <w:u w:val="single"/>
        </w:rPr>
      </w:pPr>
      <w:r w:rsidRPr="009F127E">
        <w:rPr>
          <w:rFonts w:ascii="Times New Roman" w:hAnsi="Times New Roman" w:cs="Times New Roman"/>
          <w:b/>
          <w:bCs/>
          <w:color w:val="000000" w:themeColor="text1"/>
          <w:sz w:val="28"/>
          <w:szCs w:val="28"/>
          <w:u w:val="single"/>
        </w:rPr>
        <w:t xml:space="preserve">IMPLEMENTATION </w:t>
      </w:r>
    </w:p>
    <w:p w14:paraId="5991351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sidRPr="009F127E">
        <w:rPr>
          <w:rFonts w:ascii="Courier New" w:eastAsia="Times New Roman" w:hAnsi="Courier New" w:cs="Courier New"/>
          <w:color w:val="C586C0"/>
          <w:sz w:val="21"/>
          <w:szCs w:val="21"/>
          <w:lang w:val="en-IN"/>
        </w:rPr>
        <w:t>import</w:t>
      </w:r>
      <w:r w:rsidRPr="009F127E">
        <w:rPr>
          <w:rFonts w:ascii="Courier New" w:eastAsia="Times New Roman" w:hAnsi="Courier New" w:cs="Courier New"/>
          <w:color w:val="D4D4D4"/>
          <w:sz w:val="21"/>
          <w:szCs w:val="21"/>
          <w:lang w:val="en-IN"/>
        </w:rPr>
        <w:t xml:space="preserve"> pandas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pd</w:t>
      </w:r>
    </w:p>
    <w:p w14:paraId="32AF4F56"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sidRPr="009F127E">
        <w:rPr>
          <w:rFonts w:ascii="Courier New" w:eastAsia="Times New Roman" w:hAnsi="Courier New" w:cs="Courier New"/>
          <w:color w:val="C586C0"/>
          <w:sz w:val="21"/>
          <w:szCs w:val="21"/>
          <w:lang w:val="en-IN"/>
        </w:rPr>
        <w:t>import</w:t>
      </w:r>
      <w:r w:rsidRPr="009F127E">
        <w:rPr>
          <w:rFonts w:ascii="Courier New" w:eastAsia="Times New Roman" w:hAnsi="Courier New" w:cs="Courier New"/>
          <w:color w:val="D4D4D4"/>
          <w:sz w:val="21"/>
          <w:szCs w:val="21"/>
          <w:lang w:val="en-IN"/>
        </w:rPr>
        <w:t xml:space="preserve"> </w:t>
      </w:r>
      <w:proofErr w:type="spellStart"/>
      <w:proofErr w:type="gramStart"/>
      <w:r w:rsidRPr="009F127E">
        <w:rPr>
          <w:rFonts w:ascii="Courier New" w:eastAsia="Times New Roman" w:hAnsi="Courier New" w:cs="Courier New"/>
          <w:color w:val="D4D4D4"/>
          <w:sz w:val="21"/>
          <w:szCs w:val="21"/>
          <w:lang w:val="en-IN"/>
        </w:rPr>
        <w:t>matplotlib.pyplot</w:t>
      </w:r>
      <w:proofErr w:type="spellEnd"/>
      <w:proofErr w:type="gramEnd"/>
      <w:r w:rsidRPr="009F127E">
        <w:rPr>
          <w:rFonts w:ascii="Courier New" w:eastAsia="Times New Roman" w:hAnsi="Courier New" w:cs="Courier New"/>
          <w:color w:val="D4D4D4"/>
          <w:sz w:val="21"/>
          <w:szCs w:val="21"/>
          <w:lang w:val="en-IN"/>
        </w:rPr>
        <w:t xml:space="preserve">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plt</w:t>
      </w:r>
      <w:proofErr w:type="spellEnd"/>
    </w:p>
    <w:p w14:paraId="0A8359C2" w14:textId="77777777" w:rsid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sidRPr="009F127E">
        <w:rPr>
          <w:rFonts w:ascii="Courier New" w:eastAsia="Times New Roman" w:hAnsi="Courier New" w:cs="Courier New"/>
          <w:color w:val="C586C0"/>
          <w:sz w:val="21"/>
          <w:szCs w:val="21"/>
          <w:lang w:val="en-IN"/>
        </w:rPr>
        <w:t>import</w:t>
      </w:r>
      <w:r w:rsidRPr="009F127E">
        <w:rPr>
          <w:rFonts w:ascii="Courier New" w:eastAsia="Times New Roman" w:hAnsi="Courier New" w:cs="Courier New"/>
          <w:color w:val="D4D4D4"/>
          <w:sz w:val="21"/>
          <w:szCs w:val="21"/>
          <w:lang w:val="en-IN"/>
        </w:rPr>
        <w:t xml:space="preserve"> seaborn </w:t>
      </w:r>
      <w:r w:rsidRPr="009F127E">
        <w:rPr>
          <w:rFonts w:ascii="Courier New" w:eastAsia="Times New Roman" w:hAnsi="Courier New" w:cs="Courier New"/>
          <w:color w:val="C586C0"/>
          <w:sz w:val="21"/>
          <w:szCs w:val="21"/>
          <w:lang w:val="en-IN"/>
        </w:rPr>
        <w:t>as</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sns</w:t>
      </w:r>
      <w:proofErr w:type="spellEnd"/>
    </w:p>
    <w:p w14:paraId="160E3E5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r w:rsidRPr="009F127E">
        <w:rPr>
          <w:rFonts w:ascii="Courier New" w:eastAsia="Times New Roman" w:hAnsi="Courier New" w:cs="Courier New"/>
          <w:color w:val="D4D4D4"/>
          <w:sz w:val="21"/>
          <w:szCs w:val="21"/>
          <w:lang w:val="en-IN"/>
        </w:rPr>
        <w:t>df</w:t>
      </w:r>
      <w:proofErr w:type="spellEnd"/>
      <w:r w:rsidRPr="009F127E">
        <w:rPr>
          <w:rFonts w:ascii="Courier New" w:eastAsia="Times New Roman" w:hAnsi="Courier New" w:cs="Courier New"/>
          <w:color w:val="D4D4D4"/>
          <w:sz w:val="21"/>
          <w:szCs w:val="21"/>
          <w:lang w:val="en-IN"/>
        </w:rPr>
        <w:t>=</w:t>
      </w:r>
      <w:proofErr w:type="spellStart"/>
      <w:proofErr w:type="gramStart"/>
      <w:r w:rsidRPr="009F127E">
        <w:rPr>
          <w:rFonts w:ascii="Courier New" w:eastAsia="Times New Roman" w:hAnsi="Courier New" w:cs="Courier New"/>
          <w:color w:val="D4D4D4"/>
          <w:sz w:val="21"/>
          <w:szCs w:val="21"/>
          <w:lang w:val="en-IN"/>
        </w:rPr>
        <w:t>pd.read</w:t>
      </w:r>
      <w:proofErr w:type="gramEnd"/>
      <w:r w:rsidRPr="009F127E">
        <w:rPr>
          <w:rFonts w:ascii="Courier New" w:eastAsia="Times New Roman" w:hAnsi="Courier New" w:cs="Courier New"/>
          <w:color w:val="D4D4D4"/>
          <w:sz w:val="21"/>
          <w:szCs w:val="21"/>
          <w:lang w:val="en-IN"/>
        </w:rPr>
        <w:t>_csv</w:t>
      </w:r>
      <w:proofErr w:type="spell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r</w:t>
      </w:r>
      <w:r w:rsidRPr="009F127E">
        <w:rPr>
          <w:rFonts w:ascii="Courier New" w:eastAsia="Times New Roman" w:hAnsi="Courier New" w:cs="Courier New"/>
          <w:color w:val="CE9178"/>
          <w:sz w:val="21"/>
          <w:szCs w:val="21"/>
          <w:lang w:val="en-IN"/>
        </w:rPr>
        <w:t>'/content/water_potability.csv'</w:t>
      </w:r>
      <w:r w:rsidRPr="009F127E">
        <w:rPr>
          <w:rFonts w:ascii="Courier New" w:eastAsia="Times New Roman" w:hAnsi="Courier New" w:cs="Courier New"/>
          <w:color w:val="DCDCDC"/>
          <w:sz w:val="21"/>
          <w:szCs w:val="21"/>
          <w:lang w:val="en-IN"/>
        </w:rPr>
        <w:t>)</w:t>
      </w:r>
    </w:p>
    <w:p w14:paraId="3B7B1BED"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df.head</w:t>
      </w:r>
      <w:proofErr w:type="spellEnd"/>
      <w:proofErr w:type="gramEnd"/>
      <w:r w:rsidRPr="009F127E">
        <w:rPr>
          <w:rFonts w:ascii="Courier New" w:eastAsia="Times New Roman" w:hAnsi="Courier New" w:cs="Courier New"/>
          <w:color w:val="DCDCDC"/>
          <w:sz w:val="21"/>
          <w:szCs w:val="21"/>
          <w:lang w:val="en-IN"/>
        </w:rPr>
        <w:t>()</w:t>
      </w:r>
    </w:p>
    <w:p w14:paraId="07B05E08"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eastAsia="Times New Roman" w:hAnsi="Courier New" w:cs="Courier New"/>
          <w:color w:val="D4D4D4"/>
          <w:sz w:val="21"/>
          <w:szCs w:val="21"/>
          <w:lang w:val="en-I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00"/>
        <w:gridCol w:w="820"/>
        <w:gridCol w:w="870"/>
        <w:gridCol w:w="1016"/>
        <w:gridCol w:w="738"/>
        <w:gridCol w:w="1014"/>
        <w:gridCol w:w="1195"/>
        <w:gridCol w:w="1293"/>
        <w:gridCol w:w="870"/>
        <w:gridCol w:w="838"/>
        <w:gridCol w:w="306"/>
      </w:tblGrid>
      <w:tr w:rsidR="009F127E" w:rsidRPr="009F127E" w14:paraId="6A3BF770" w14:textId="77777777" w:rsidTr="009F127E">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14:paraId="1413FC47"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lastRenderedPageBreak/>
              <w:t>ph</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DC1D914"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Hardness</w:t>
            </w:r>
          </w:p>
        </w:tc>
        <w:tc>
          <w:tcPr>
            <w:tcW w:w="0" w:type="auto"/>
            <w:tcBorders>
              <w:top w:val="nil"/>
              <w:left w:val="nil"/>
              <w:bottom w:val="nil"/>
              <w:right w:val="nil"/>
            </w:tcBorders>
            <w:tcMar>
              <w:top w:w="120" w:type="dxa"/>
              <w:left w:w="120" w:type="dxa"/>
              <w:bottom w:w="120" w:type="dxa"/>
              <w:right w:w="120" w:type="dxa"/>
            </w:tcMar>
            <w:vAlign w:val="center"/>
            <w:hideMark/>
          </w:tcPr>
          <w:p w14:paraId="70B1B153"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Solids</w:t>
            </w:r>
          </w:p>
        </w:tc>
        <w:tc>
          <w:tcPr>
            <w:tcW w:w="0" w:type="auto"/>
            <w:tcBorders>
              <w:top w:val="nil"/>
              <w:left w:val="nil"/>
              <w:bottom w:val="nil"/>
              <w:right w:val="nil"/>
            </w:tcBorders>
            <w:tcMar>
              <w:top w:w="120" w:type="dxa"/>
              <w:left w:w="120" w:type="dxa"/>
              <w:bottom w:w="120" w:type="dxa"/>
              <w:right w:w="120" w:type="dxa"/>
            </w:tcMar>
            <w:vAlign w:val="center"/>
            <w:hideMark/>
          </w:tcPr>
          <w:p w14:paraId="6BECADEB"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Chloramines</w:t>
            </w:r>
          </w:p>
        </w:tc>
        <w:tc>
          <w:tcPr>
            <w:tcW w:w="0" w:type="auto"/>
            <w:tcBorders>
              <w:top w:val="nil"/>
              <w:left w:val="nil"/>
              <w:bottom w:val="nil"/>
              <w:right w:val="nil"/>
            </w:tcBorders>
            <w:tcMar>
              <w:top w:w="120" w:type="dxa"/>
              <w:left w:w="120" w:type="dxa"/>
              <w:bottom w:w="120" w:type="dxa"/>
              <w:right w:w="120" w:type="dxa"/>
            </w:tcMar>
            <w:vAlign w:val="center"/>
            <w:hideMark/>
          </w:tcPr>
          <w:p w14:paraId="71D8F872"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t>Sulfate</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BC012CB"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Conductivity</w:t>
            </w:r>
          </w:p>
        </w:tc>
        <w:tc>
          <w:tcPr>
            <w:tcW w:w="0" w:type="auto"/>
            <w:tcBorders>
              <w:top w:val="nil"/>
              <w:left w:val="nil"/>
              <w:bottom w:val="nil"/>
              <w:right w:val="nil"/>
            </w:tcBorders>
            <w:tcMar>
              <w:top w:w="120" w:type="dxa"/>
              <w:left w:w="120" w:type="dxa"/>
              <w:bottom w:w="120" w:type="dxa"/>
              <w:right w:w="120" w:type="dxa"/>
            </w:tcMar>
            <w:vAlign w:val="center"/>
            <w:hideMark/>
          </w:tcPr>
          <w:p w14:paraId="029DC673"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proofErr w:type="spellStart"/>
            <w:r w:rsidRPr="009F127E">
              <w:rPr>
                <w:rFonts w:ascii="var(--colab-code-font-family)" w:eastAsia="Times New Roman" w:hAnsi="var(--colab-code-font-family)" w:cs="Times New Roman"/>
                <w:b/>
                <w:bCs/>
                <w:sz w:val="24"/>
                <w:szCs w:val="24"/>
                <w:lang w:val="en-IN"/>
              </w:rPr>
              <w:t>Organic_carbon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79D2CEF0"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Trihalomethanes</w:t>
            </w:r>
          </w:p>
        </w:tc>
        <w:tc>
          <w:tcPr>
            <w:tcW w:w="0" w:type="auto"/>
            <w:tcBorders>
              <w:top w:val="nil"/>
              <w:left w:val="nil"/>
              <w:bottom w:val="nil"/>
              <w:right w:val="nil"/>
            </w:tcBorders>
            <w:tcMar>
              <w:top w:w="120" w:type="dxa"/>
              <w:left w:w="120" w:type="dxa"/>
              <w:bottom w:w="120" w:type="dxa"/>
              <w:right w:w="120" w:type="dxa"/>
            </w:tcMar>
            <w:vAlign w:val="center"/>
            <w:hideMark/>
          </w:tcPr>
          <w:p w14:paraId="2759D0FE"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Turbidity</w:t>
            </w:r>
          </w:p>
        </w:tc>
        <w:tc>
          <w:tcPr>
            <w:tcW w:w="0" w:type="auto"/>
            <w:tcBorders>
              <w:top w:val="nil"/>
              <w:left w:val="nil"/>
              <w:bottom w:val="nil"/>
              <w:right w:val="nil"/>
            </w:tcBorders>
            <w:tcMar>
              <w:top w:w="120" w:type="dxa"/>
              <w:left w:w="120" w:type="dxa"/>
              <w:bottom w:w="120" w:type="dxa"/>
              <w:right w:w="120" w:type="dxa"/>
            </w:tcMar>
            <w:vAlign w:val="center"/>
            <w:hideMark/>
          </w:tcPr>
          <w:p w14:paraId="3BB357CC" w14:textId="77777777" w:rsidR="009F127E" w:rsidRPr="009F127E" w:rsidRDefault="009F127E" w:rsidP="009F127E">
            <w:pPr>
              <w:spacing w:line="240" w:lineRule="auto"/>
              <w:jc w:val="right"/>
              <w:rPr>
                <w:rFonts w:ascii="var(--colab-code-font-family)" w:eastAsia="Times New Roman" w:hAnsi="var(--colab-code-font-family)" w:cs="Times New Roman"/>
                <w:b/>
                <w:bCs/>
                <w:sz w:val="24"/>
                <w:szCs w:val="24"/>
                <w:lang w:val="en-IN"/>
              </w:rPr>
            </w:pPr>
            <w:r w:rsidRPr="009F127E">
              <w:rPr>
                <w:rFonts w:ascii="var(--colab-code-font-family)" w:eastAsia="Times New Roman" w:hAnsi="var(--colab-code-font-family)" w:cs="Times New Roman"/>
                <w:b/>
                <w:bCs/>
                <w:sz w:val="24"/>
                <w:szCs w:val="24"/>
                <w:lang w:val="en-IN"/>
              </w:rPr>
              <w:t>Potability</w:t>
            </w:r>
          </w:p>
        </w:tc>
      </w:tr>
      <w:tr w:rsidR="009F127E" w:rsidRPr="009F127E" w14:paraId="07656B53"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199064B9"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374C94C"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25B5C60"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204.890455</w:t>
            </w:r>
          </w:p>
        </w:tc>
        <w:tc>
          <w:tcPr>
            <w:tcW w:w="0" w:type="auto"/>
            <w:tcBorders>
              <w:top w:val="nil"/>
              <w:left w:val="nil"/>
              <w:bottom w:val="nil"/>
              <w:right w:val="nil"/>
            </w:tcBorders>
            <w:tcMar>
              <w:top w:w="120" w:type="dxa"/>
              <w:left w:w="120" w:type="dxa"/>
              <w:bottom w:w="120" w:type="dxa"/>
              <w:right w:w="120" w:type="dxa"/>
            </w:tcMar>
            <w:vAlign w:val="center"/>
            <w:hideMark/>
          </w:tcPr>
          <w:p w14:paraId="45F39AB4"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20791.318981</w:t>
            </w:r>
          </w:p>
        </w:tc>
        <w:tc>
          <w:tcPr>
            <w:tcW w:w="0" w:type="auto"/>
            <w:tcBorders>
              <w:top w:val="nil"/>
              <w:left w:val="nil"/>
              <w:bottom w:val="nil"/>
              <w:right w:val="nil"/>
            </w:tcBorders>
            <w:tcMar>
              <w:top w:w="120" w:type="dxa"/>
              <w:left w:w="120" w:type="dxa"/>
              <w:bottom w:w="120" w:type="dxa"/>
              <w:right w:w="120" w:type="dxa"/>
            </w:tcMar>
            <w:vAlign w:val="center"/>
            <w:hideMark/>
          </w:tcPr>
          <w:p w14:paraId="2D82BE5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7.300212</w:t>
            </w:r>
          </w:p>
        </w:tc>
        <w:tc>
          <w:tcPr>
            <w:tcW w:w="0" w:type="auto"/>
            <w:tcBorders>
              <w:top w:val="nil"/>
              <w:left w:val="nil"/>
              <w:bottom w:val="nil"/>
              <w:right w:val="nil"/>
            </w:tcBorders>
            <w:tcMar>
              <w:top w:w="120" w:type="dxa"/>
              <w:left w:w="120" w:type="dxa"/>
              <w:bottom w:w="120" w:type="dxa"/>
              <w:right w:w="120" w:type="dxa"/>
            </w:tcMar>
            <w:vAlign w:val="center"/>
            <w:hideMark/>
          </w:tcPr>
          <w:p w14:paraId="0BCCC60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368.516441</w:t>
            </w:r>
          </w:p>
        </w:tc>
        <w:tc>
          <w:tcPr>
            <w:tcW w:w="0" w:type="auto"/>
            <w:tcBorders>
              <w:top w:val="nil"/>
              <w:left w:val="nil"/>
              <w:bottom w:val="nil"/>
              <w:right w:val="nil"/>
            </w:tcBorders>
            <w:tcMar>
              <w:top w:w="120" w:type="dxa"/>
              <w:left w:w="120" w:type="dxa"/>
              <w:bottom w:w="120" w:type="dxa"/>
              <w:right w:w="120" w:type="dxa"/>
            </w:tcMar>
            <w:vAlign w:val="center"/>
            <w:hideMark/>
          </w:tcPr>
          <w:p w14:paraId="49D4E94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564.308654</w:t>
            </w:r>
          </w:p>
        </w:tc>
        <w:tc>
          <w:tcPr>
            <w:tcW w:w="0" w:type="auto"/>
            <w:tcBorders>
              <w:top w:val="nil"/>
              <w:left w:val="nil"/>
              <w:bottom w:val="nil"/>
              <w:right w:val="nil"/>
            </w:tcBorders>
            <w:tcMar>
              <w:top w:w="120" w:type="dxa"/>
              <w:left w:w="120" w:type="dxa"/>
              <w:bottom w:w="120" w:type="dxa"/>
              <w:right w:w="120" w:type="dxa"/>
            </w:tcMar>
            <w:vAlign w:val="center"/>
            <w:hideMark/>
          </w:tcPr>
          <w:p w14:paraId="08055B1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10.379783</w:t>
            </w:r>
          </w:p>
        </w:tc>
        <w:tc>
          <w:tcPr>
            <w:tcW w:w="0" w:type="auto"/>
            <w:tcBorders>
              <w:top w:val="nil"/>
              <w:left w:val="nil"/>
              <w:bottom w:val="nil"/>
              <w:right w:val="nil"/>
            </w:tcBorders>
            <w:tcMar>
              <w:top w:w="120" w:type="dxa"/>
              <w:left w:w="120" w:type="dxa"/>
              <w:bottom w:w="120" w:type="dxa"/>
              <w:right w:w="120" w:type="dxa"/>
            </w:tcMar>
            <w:vAlign w:val="center"/>
            <w:hideMark/>
          </w:tcPr>
          <w:p w14:paraId="5084AAE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86.990970</w:t>
            </w:r>
          </w:p>
        </w:tc>
        <w:tc>
          <w:tcPr>
            <w:tcW w:w="0" w:type="auto"/>
            <w:tcBorders>
              <w:top w:val="nil"/>
              <w:left w:val="nil"/>
              <w:bottom w:val="nil"/>
              <w:right w:val="nil"/>
            </w:tcBorders>
            <w:tcMar>
              <w:top w:w="120" w:type="dxa"/>
              <w:left w:w="120" w:type="dxa"/>
              <w:bottom w:w="120" w:type="dxa"/>
              <w:right w:w="120" w:type="dxa"/>
            </w:tcMar>
            <w:vAlign w:val="center"/>
            <w:hideMark/>
          </w:tcPr>
          <w:p w14:paraId="0C9DD5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2.963135</w:t>
            </w:r>
          </w:p>
        </w:tc>
        <w:tc>
          <w:tcPr>
            <w:tcW w:w="0" w:type="auto"/>
            <w:tcBorders>
              <w:top w:val="nil"/>
              <w:left w:val="nil"/>
              <w:bottom w:val="nil"/>
              <w:right w:val="nil"/>
            </w:tcBorders>
            <w:tcMar>
              <w:top w:w="120" w:type="dxa"/>
              <w:left w:w="120" w:type="dxa"/>
              <w:bottom w:w="120" w:type="dxa"/>
              <w:right w:w="120" w:type="dxa"/>
            </w:tcMar>
            <w:vAlign w:val="center"/>
            <w:hideMark/>
          </w:tcPr>
          <w:p w14:paraId="1E0A2CC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75EB2750"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58D30121"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31DF2EB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3.716080</w:t>
            </w:r>
          </w:p>
        </w:tc>
        <w:tc>
          <w:tcPr>
            <w:tcW w:w="0" w:type="auto"/>
            <w:tcBorders>
              <w:top w:val="nil"/>
              <w:left w:val="nil"/>
              <w:bottom w:val="nil"/>
              <w:right w:val="nil"/>
            </w:tcBorders>
            <w:tcMar>
              <w:top w:w="120" w:type="dxa"/>
              <w:left w:w="120" w:type="dxa"/>
              <w:bottom w:w="120" w:type="dxa"/>
              <w:right w:w="120" w:type="dxa"/>
            </w:tcMar>
            <w:vAlign w:val="center"/>
            <w:hideMark/>
          </w:tcPr>
          <w:p w14:paraId="5A11347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129.422921</w:t>
            </w:r>
          </w:p>
        </w:tc>
        <w:tc>
          <w:tcPr>
            <w:tcW w:w="0" w:type="auto"/>
            <w:tcBorders>
              <w:top w:val="nil"/>
              <w:left w:val="nil"/>
              <w:bottom w:val="nil"/>
              <w:right w:val="nil"/>
            </w:tcBorders>
            <w:tcMar>
              <w:top w:w="120" w:type="dxa"/>
              <w:left w:w="120" w:type="dxa"/>
              <w:bottom w:w="120" w:type="dxa"/>
              <w:right w:w="120" w:type="dxa"/>
            </w:tcMar>
            <w:vAlign w:val="center"/>
            <w:hideMark/>
          </w:tcPr>
          <w:p w14:paraId="6116CCB0"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18630.057858</w:t>
            </w:r>
          </w:p>
        </w:tc>
        <w:tc>
          <w:tcPr>
            <w:tcW w:w="0" w:type="auto"/>
            <w:tcBorders>
              <w:top w:val="nil"/>
              <w:left w:val="nil"/>
              <w:bottom w:val="nil"/>
              <w:right w:val="nil"/>
            </w:tcBorders>
            <w:tcMar>
              <w:top w:w="120" w:type="dxa"/>
              <w:left w:w="120" w:type="dxa"/>
              <w:bottom w:w="120" w:type="dxa"/>
              <w:right w:w="120" w:type="dxa"/>
            </w:tcMar>
            <w:vAlign w:val="center"/>
            <w:hideMark/>
          </w:tcPr>
          <w:p w14:paraId="42B767C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6.635246</w:t>
            </w:r>
          </w:p>
        </w:tc>
        <w:tc>
          <w:tcPr>
            <w:tcW w:w="0" w:type="auto"/>
            <w:tcBorders>
              <w:top w:val="nil"/>
              <w:left w:val="nil"/>
              <w:bottom w:val="nil"/>
              <w:right w:val="nil"/>
            </w:tcBorders>
            <w:tcMar>
              <w:top w:w="120" w:type="dxa"/>
              <w:left w:w="120" w:type="dxa"/>
              <w:bottom w:w="120" w:type="dxa"/>
              <w:right w:w="120" w:type="dxa"/>
            </w:tcMar>
            <w:vAlign w:val="center"/>
            <w:hideMark/>
          </w:tcPr>
          <w:p w14:paraId="111465EE"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69716E1"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592.885359</w:t>
            </w:r>
          </w:p>
        </w:tc>
        <w:tc>
          <w:tcPr>
            <w:tcW w:w="0" w:type="auto"/>
            <w:tcBorders>
              <w:top w:val="nil"/>
              <w:left w:val="nil"/>
              <w:bottom w:val="nil"/>
              <w:right w:val="nil"/>
            </w:tcBorders>
            <w:tcMar>
              <w:top w:w="120" w:type="dxa"/>
              <w:left w:w="120" w:type="dxa"/>
              <w:bottom w:w="120" w:type="dxa"/>
              <w:right w:w="120" w:type="dxa"/>
            </w:tcMar>
            <w:vAlign w:val="center"/>
            <w:hideMark/>
          </w:tcPr>
          <w:p w14:paraId="7D55912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15.180013</w:t>
            </w:r>
          </w:p>
        </w:tc>
        <w:tc>
          <w:tcPr>
            <w:tcW w:w="0" w:type="auto"/>
            <w:tcBorders>
              <w:top w:val="nil"/>
              <w:left w:val="nil"/>
              <w:bottom w:val="nil"/>
              <w:right w:val="nil"/>
            </w:tcBorders>
            <w:tcMar>
              <w:top w:w="120" w:type="dxa"/>
              <w:left w:w="120" w:type="dxa"/>
              <w:bottom w:w="120" w:type="dxa"/>
              <w:right w:w="120" w:type="dxa"/>
            </w:tcMar>
            <w:vAlign w:val="center"/>
            <w:hideMark/>
          </w:tcPr>
          <w:p w14:paraId="56AE4FB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56.329076</w:t>
            </w:r>
          </w:p>
        </w:tc>
        <w:tc>
          <w:tcPr>
            <w:tcW w:w="0" w:type="auto"/>
            <w:tcBorders>
              <w:top w:val="nil"/>
              <w:left w:val="nil"/>
              <w:bottom w:val="nil"/>
              <w:right w:val="nil"/>
            </w:tcBorders>
            <w:tcMar>
              <w:top w:w="120" w:type="dxa"/>
              <w:left w:w="120" w:type="dxa"/>
              <w:bottom w:w="120" w:type="dxa"/>
              <w:right w:w="120" w:type="dxa"/>
            </w:tcMar>
            <w:vAlign w:val="center"/>
            <w:hideMark/>
          </w:tcPr>
          <w:p w14:paraId="78353BD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4.500656</w:t>
            </w:r>
          </w:p>
        </w:tc>
        <w:tc>
          <w:tcPr>
            <w:tcW w:w="0" w:type="auto"/>
            <w:tcBorders>
              <w:top w:val="nil"/>
              <w:left w:val="nil"/>
              <w:bottom w:val="nil"/>
              <w:right w:val="nil"/>
            </w:tcBorders>
            <w:tcMar>
              <w:top w:w="120" w:type="dxa"/>
              <w:left w:w="120" w:type="dxa"/>
              <w:bottom w:w="120" w:type="dxa"/>
              <w:right w:w="120" w:type="dxa"/>
            </w:tcMar>
            <w:vAlign w:val="center"/>
            <w:hideMark/>
          </w:tcPr>
          <w:p w14:paraId="2D461D9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076ED73F"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59501E00"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719BBC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8.099124</w:t>
            </w:r>
          </w:p>
        </w:tc>
        <w:tc>
          <w:tcPr>
            <w:tcW w:w="0" w:type="auto"/>
            <w:tcBorders>
              <w:top w:val="nil"/>
              <w:left w:val="nil"/>
              <w:bottom w:val="nil"/>
              <w:right w:val="nil"/>
            </w:tcBorders>
            <w:tcMar>
              <w:top w:w="120" w:type="dxa"/>
              <w:left w:w="120" w:type="dxa"/>
              <w:bottom w:w="120" w:type="dxa"/>
              <w:right w:w="120" w:type="dxa"/>
            </w:tcMar>
            <w:vAlign w:val="center"/>
            <w:hideMark/>
          </w:tcPr>
          <w:p w14:paraId="7E9172F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224.236259</w:t>
            </w:r>
          </w:p>
        </w:tc>
        <w:tc>
          <w:tcPr>
            <w:tcW w:w="0" w:type="auto"/>
            <w:tcBorders>
              <w:top w:val="nil"/>
              <w:left w:val="nil"/>
              <w:bottom w:val="nil"/>
              <w:right w:val="nil"/>
            </w:tcBorders>
            <w:tcMar>
              <w:top w:w="120" w:type="dxa"/>
              <w:left w:w="120" w:type="dxa"/>
              <w:bottom w:w="120" w:type="dxa"/>
              <w:right w:w="120" w:type="dxa"/>
            </w:tcMar>
            <w:vAlign w:val="center"/>
            <w:hideMark/>
          </w:tcPr>
          <w:p w14:paraId="2CF50D1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19909.541732</w:t>
            </w:r>
          </w:p>
        </w:tc>
        <w:tc>
          <w:tcPr>
            <w:tcW w:w="0" w:type="auto"/>
            <w:tcBorders>
              <w:top w:val="nil"/>
              <w:left w:val="nil"/>
              <w:bottom w:val="nil"/>
              <w:right w:val="nil"/>
            </w:tcBorders>
            <w:tcMar>
              <w:top w:w="120" w:type="dxa"/>
              <w:left w:w="120" w:type="dxa"/>
              <w:bottom w:w="120" w:type="dxa"/>
              <w:right w:w="120" w:type="dxa"/>
            </w:tcMar>
            <w:vAlign w:val="center"/>
            <w:hideMark/>
          </w:tcPr>
          <w:p w14:paraId="5003A8E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9.275884</w:t>
            </w:r>
          </w:p>
        </w:tc>
        <w:tc>
          <w:tcPr>
            <w:tcW w:w="0" w:type="auto"/>
            <w:tcBorders>
              <w:top w:val="nil"/>
              <w:left w:val="nil"/>
              <w:bottom w:val="nil"/>
              <w:right w:val="nil"/>
            </w:tcBorders>
            <w:tcMar>
              <w:top w:w="120" w:type="dxa"/>
              <w:left w:w="120" w:type="dxa"/>
              <w:bottom w:w="120" w:type="dxa"/>
              <w:right w:w="120" w:type="dxa"/>
            </w:tcMar>
            <w:vAlign w:val="center"/>
            <w:hideMark/>
          </w:tcPr>
          <w:p w14:paraId="3772C02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proofErr w:type="spellStart"/>
            <w:r w:rsidRPr="009F127E">
              <w:rPr>
                <w:rFonts w:ascii="Times New Roman" w:eastAsia="Times New Roman" w:hAnsi="Times New Roman" w:cs="Times New Roman"/>
                <w:sz w:val="24"/>
                <w:szCs w:val="24"/>
                <w:lang w:val="en-IN"/>
              </w:rPr>
              <w:t>NaN</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4842F1D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418.606213</w:t>
            </w:r>
          </w:p>
        </w:tc>
        <w:tc>
          <w:tcPr>
            <w:tcW w:w="0" w:type="auto"/>
            <w:tcBorders>
              <w:top w:val="nil"/>
              <w:left w:val="nil"/>
              <w:bottom w:val="nil"/>
              <w:right w:val="nil"/>
            </w:tcBorders>
            <w:tcMar>
              <w:top w:w="120" w:type="dxa"/>
              <w:left w:w="120" w:type="dxa"/>
              <w:bottom w:w="120" w:type="dxa"/>
              <w:right w:w="120" w:type="dxa"/>
            </w:tcMar>
            <w:vAlign w:val="center"/>
            <w:hideMark/>
          </w:tcPr>
          <w:p w14:paraId="4B446BC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16.868637</w:t>
            </w:r>
          </w:p>
        </w:tc>
        <w:tc>
          <w:tcPr>
            <w:tcW w:w="0" w:type="auto"/>
            <w:tcBorders>
              <w:top w:val="nil"/>
              <w:left w:val="nil"/>
              <w:bottom w:val="nil"/>
              <w:right w:val="nil"/>
            </w:tcBorders>
            <w:tcMar>
              <w:top w:w="120" w:type="dxa"/>
              <w:left w:w="120" w:type="dxa"/>
              <w:bottom w:w="120" w:type="dxa"/>
              <w:right w:w="120" w:type="dxa"/>
            </w:tcMar>
            <w:vAlign w:val="center"/>
            <w:hideMark/>
          </w:tcPr>
          <w:p w14:paraId="1AE733EB"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66.420093</w:t>
            </w:r>
          </w:p>
        </w:tc>
        <w:tc>
          <w:tcPr>
            <w:tcW w:w="0" w:type="auto"/>
            <w:tcBorders>
              <w:top w:val="nil"/>
              <w:left w:val="nil"/>
              <w:bottom w:val="nil"/>
              <w:right w:val="nil"/>
            </w:tcBorders>
            <w:tcMar>
              <w:top w:w="120" w:type="dxa"/>
              <w:left w:w="120" w:type="dxa"/>
              <w:bottom w:w="120" w:type="dxa"/>
              <w:right w:w="120" w:type="dxa"/>
            </w:tcMar>
            <w:vAlign w:val="center"/>
            <w:hideMark/>
          </w:tcPr>
          <w:p w14:paraId="32BF7F8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3.055934</w:t>
            </w:r>
          </w:p>
        </w:tc>
        <w:tc>
          <w:tcPr>
            <w:tcW w:w="0" w:type="auto"/>
            <w:tcBorders>
              <w:top w:val="nil"/>
              <w:left w:val="nil"/>
              <w:bottom w:val="nil"/>
              <w:right w:val="nil"/>
            </w:tcBorders>
            <w:tcMar>
              <w:top w:w="120" w:type="dxa"/>
              <w:left w:w="120" w:type="dxa"/>
              <w:bottom w:w="120" w:type="dxa"/>
              <w:right w:w="120" w:type="dxa"/>
            </w:tcMar>
            <w:vAlign w:val="center"/>
            <w:hideMark/>
          </w:tcPr>
          <w:p w14:paraId="778D6BD6"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04315F4B"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424451F2"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5208846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8.316766</w:t>
            </w:r>
          </w:p>
        </w:tc>
        <w:tc>
          <w:tcPr>
            <w:tcW w:w="0" w:type="auto"/>
            <w:tcBorders>
              <w:top w:val="nil"/>
              <w:left w:val="nil"/>
              <w:bottom w:val="nil"/>
              <w:right w:val="nil"/>
            </w:tcBorders>
            <w:tcMar>
              <w:top w:w="120" w:type="dxa"/>
              <w:left w:w="120" w:type="dxa"/>
              <w:bottom w:w="120" w:type="dxa"/>
              <w:right w:w="120" w:type="dxa"/>
            </w:tcMar>
            <w:vAlign w:val="center"/>
            <w:hideMark/>
          </w:tcPr>
          <w:p w14:paraId="2BCB8AC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214.373394</w:t>
            </w:r>
          </w:p>
        </w:tc>
        <w:tc>
          <w:tcPr>
            <w:tcW w:w="0" w:type="auto"/>
            <w:tcBorders>
              <w:top w:val="nil"/>
              <w:left w:val="nil"/>
              <w:bottom w:val="nil"/>
              <w:right w:val="nil"/>
            </w:tcBorders>
            <w:tcMar>
              <w:top w:w="120" w:type="dxa"/>
              <w:left w:w="120" w:type="dxa"/>
              <w:bottom w:w="120" w:type="dxa"/>
              <w:right w:w="120" w:type="dxa"/>
            </w:tcMar>
            <w:vAlign w:val="center"/>
            <w:hideMark/>
          </w:tcPr>
          <w:p w14:paraId="3A97D2B4"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22018.417441</w:t>
            </w:r>
          </w:p>
        </w:tc>
        <w:tc>
          <w:tcPr>
            <w:tcW w:w="0" w:type="auto"/>
            <w:tcBorders>
              <w:top w:val="nil"/>
              <w:left w:val="nil"/>
              <w:bottom w:val="nil"/>
              <w:right w:val="nil"/>
            </w:tcBorders>
            <w:tcMar>
              <w:top w:w="120" w:type="dxa"/>
              <w:left w:w="120" w:type="dxa"/>
              <w:bottom w:w="120" w:type="dxa"/>
              <w:right w:w="120" w:type="dxa"/>
            </w:tcMar>
            <w:vAlign w:val="center"/>
            <w:hideMark/>
          </w:tcPr>
          <w:p w14:paraId="6D7B182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8.059332</w:t>
            </w:r>
          </w:p>
        </w:tc>
        <w:tc>
          <w:tcPr>
            <w:tcW w:w="0" w:type="auto"/>
            <w:tcBorders>
              <w:top w:val="nil"/>
              <w:left w:val="nil"/>
              <w:bottom w:val="nil"/>
              <w:right w:val="nil"/>
            </w:tcBorders>
            <w:tcMar>
              <w:top w:w="120" w:type="dxa"/>
              <w:left w:w="120" w:type="dxa"/>
              <w:bottom w:w="120" w:type="dxa"/>
              <w:right w:w="120" w:type="dxa"/>
            </w:tcMar>
            <w:vAlign w:val="center"/>
            <w:hideMark/>
          </w:tcPr>
          <w:p w14:paraId="2659BAE7"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356.886136</w:t>
            </w:r>
          </w:p>
        </w:tc>
        <w:tc>
          <w:tcPr>
            <w:tcW w:w="0" w:type="auto"/>
            <w:tcBorders>
              <w:top w:val="nil"/>
              <w:left w:val="nil"/>
              <w:bottom w:val="nil"/>
              <w:right w:val="nil"/>
            </w:tcBorders>
            <w:tcMar>
              <w:top w:w="120" w:type="dxa"/>
              <w:left w:w="120" w:type="dxa"/>
              <w:bottom w:w="120" w:type="dxa"/>
              <w:right w:w="120" w:type="dxa"/>
            </w:tcMar>
            <w:vAlign w:val="center"/>
            <w:hideMark/>
          </w:tcPr>
          <w:p w14:paraId="5B63EEC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363.266516</w:t>
            </w:r>
          </w:p>
        </w:tc>
        <w:tc>
          <w:tcPr>
            <w:tcW w:w="0" w:type="auto"/>
            <w:tcBorders>
              <w:top w:val="nil"/>
              <w:left w:val="nil"/>
              <w:bottom w:val="nil"/>
              <w:right w:val="nil"/>
            </w:tcBorders>
            <w:tcMar>
              <w:top w:w="120" w:type="dxa"/>
              <w:left w:w="120" w:type="dxa"/>
              <w:bottom w:w="120" w:type="dxa"/>
              <w:right w:w="120" w:type="dxa"/>
            </w:tcMar>
            <w:vAlign w:val="center"/>
            <w:hideMark/>
          </w:tcPr>
          <w:p w14:paraId="23CC57B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18.436524</w:t>
            </w:r>
          </w:p>
        </w:tc>
        <w:tc>
          <w:tcPr>
            <w:tcW w:w="0" w:type="auto"/>
            <w:tcBorders>
              <w:top w:val="nil"/>
              <w:left w:val="nil"/>
              <w:bottom w:val="nil"/>
              <w:right w:val="nil"/>
            </w:tcBorders>
            <w:tcMar>
              <w:top w:w="120" w:type="dxa"/>
              <w:left w:w="120" w:type="dxa"/>
              <w:bottom w:w="120" w:type="dxa"/>
              <w:right w:w="120" w:type="dxa"/>
            </w:tcMar>
            <w:vAlign w:val="center"/>
            <w:hideMark/>
          </w:tcPr>
          <w:p w14:paraId="714D878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100.341674</w:t>
            </w:r>
          </w:p>
        </w:tc>
        <w:tc>
          <w:tcPr>
            <w:tcW w:w="0" w:type="auto"/>
            <w:tcBorders>
              <w:top w:val="nil"/>
              <w:left w:val="nil"/>
              <w:bottom w:val="nil"/>
              <w:right w:val="nil"/>
            </w:tcBorders>
            <w:tcMar>
              <w:top w:w="120" w:type="dxa"/>
              <w:left w:w="120" w:type="dxa"/>
              <w:bottom w:w="120" w:type="dxa"/>
              <w:right w:w="120" w:type="dxa"/>
            </w:tcMar>
            <w:vAlign w:val="center"/>
            <w:hideMark/>
          </w:tcPr>
          <w:p w14:paraId="4656336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4.628771</w:t>
            </w:r>
          </w:p>
        </w:tc>
        <w:tc>
          <w:tcPr>
            <w:tcW w:w="0" w:type="auto"/>
            <w:tcBorders>
              <w:top w:val="nil"/>
              <w:left w:val="nil"/>
              <w:bottom w:val="nil"/>
              <w:right w:val="nil"/>
            </w:tcBorders>
            <w:tcMar>
              <w:top w:w="120" w:type="dxa"/>
              <w:left w:w="120" w:type="dxa"/>
              <w:bottom w:w="120" w:type="dxa"/>
              <w:right w:w="120" w:type="dxa"/>
            </w:tcMar>
            <w:vAlign w:val="center"/>
            <w:hideMark/>
          </w:tcPr>
          <w:p w14:paraId="73FE773D"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r w:rsidR="009F127E" w:rsidRPr="009F127E" w14:paraId="3F8CA0F5" w14:textId="77777777" w:rsidTr="009F127E">
        <w:tc>
          <w:tcPr>
            <w:tcW w:w="0" w:type="auto"/>
            <w:tcBorders>
              <w:top w:val="nil"/>
              <w:left w:val="nil"/>
              <w:bottom w:val="nil"/>
              <w:right w:val="nil"/>
            </w:tcBorders>
            <w:tcMar>
              <w:top w:w="120" w:type="dxa"/>
              <w:left w:w="120" w:type="dxa"/>
              <w:bottom w:w="120" w:type="dxa"/>
              <w:right w:w="120" w:type="dxa"/>
            </w:tcMar>
            <w:vAlign w:val="center"/>
            <w:hideMark/>
          </w:tcPr>
          <w:p w14:paraId="752164BC" w14:textId="77777777" w:rsidR="009F127E" w:rsidRPr="009F127E" w:rsidRDefault="009F127E" w:rsidP="009F127E">
            <w:pPr>
              <w:spacing w:line="240" w:lineRule="auto"/>
              <w:jc w:val="center"/>
              <w:rPr>
                <w:rFonts w:ascii="Times New Roman" w:eastAsia="Times New Roman" w:hAnsi="Times New Roman" w:cs="Times New Roman"/>
                <w:b/>
                <w:bCs/>
                <w:sz w:val="24"/>
                <w:szCs w:val="24"/>
                <w:lang w:val="en-IN"/>
              </w:rPr>
            </w:pPr>
            <w:r w:rsidRPr="009F127E">
              <w:rPr>
                <w:rFonts w:ascii="Times New Roman" w:eastAsia="Times New Roman" w:hAnsi="Times New Roman" w:cs="Times New Roman"/>
                <w:b/>
                <w:bCs/>
                <w:sz w:val="24"/>
                <w:szCs w:val="24"/>
                <w:lang w:val="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1D226BBF"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9.092223</w:t>
            </w:r>
          </w:p>
        </w:tc>
        <w:tc>
          <w:tcPr>
            <w:tcW w:w="0" w:type="auto"/>
            <w:tcBorders>
              <w:top w:val="nil"/>
              <w:left w:val="nil"/>
              <w:bottom w:val="nil"/>
              <w:right w:val="nil"/>
            </w:tcBorders>
            <w:tcMar>
              <w:top w:w="120" w:type="dxa"/>
              <w:left w:w="120" w:type="dxa"/>
              <w:bottom w:w="120" w:type="dxa"/>
              <w:right w:w="120" w:type="dxa"/>
            </w:tcMar>
            <w:vAlign w:val="center"/>
            <w:hideMark/>
          </w:tcPr>
          <w:p w14:paraId="4C8C4425"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181.101509</w:t>
            </w:r>
          </w:p>
        </w:tc>
        <w:tc>
          <w:tcPr>
            <w:tcW w:w="0" w:type="auto"/>
            <w:tcBorders>
              <w:top w:val="nil"/>
              <w:left w:val="nil"/>
              <w:bottom w:val="nil"/>
              <w:right w:val="nil"/>
            </w:tcBorders>
            <w:tcMar>
              <w:top w:w="120" w:type="dxa"/>
              <w:left w:w="120" w:type="dxa"/>
              <w:bottom w:w="120" w:type="dxa"/>
              <w:right w:w="120" w:type="dxa"/>
            </w:tcMar>
            <w:vAlign w:val="center"/>
            <w:hideMark/>
          </w:tcPr>
          <w:p w14:paraId="3C1F1D67"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17978.986339</w:t>
            </w:r>
          </w:p>
        </w:tc>
        <w:tc>
          <w:tcPr>
            <w:tcW w:w="0" w:type="auto"/>
            <w:tcBorders>
              <w:top w:val="nil"/>
              <w:left w:val="nil"/>
              <w:bottom w:val="nil"/>
              <w:right w:val="nil"/>
            </w:tcBorders>
            <w:tcMar>
              <w:top w:w="120" w:type="dxa"/>
              <w:left w:w="120" w:type="dxa"/>
              <w:bottom w:w="120" w:type="dxa"/>
              <w:right w:w="120" w:type="dxa"/>
            </w:tcMar>
            <w:vAlign w:val="center"/>
            <w:hideMark/>
          </w:tcPr>
          <w:p w14:paraId="10B7C9B8"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6.546600</w:t>
            </w:r>
          </w:p>
        </w:tc>
        <w:tc>
          <w:tcPr>
            <w:tcW w:w="0" w:type="auto"/>
            <w:tcBorders>
              <w:top w:val="nil"/>
              <w:left w:val="nil"/>
              <w:bottom w:val="nil"/>
              <w:right w:val="nil"/>
            </w:tcBorders>
            <w:tcMar>
              <w:top w:w="120" w:type="dxa"/>
              <w:left w:w="120" w:type="dxa"/>
              <w:bottom w:w="120" w:type="dxa"/>
              <w:right w:w="120" w:type="dxa"/>
            </w:tcMar>
            <w:vAlign w:val="center"/>
            <w:hideMark/>
          </w:tcPr>
          <w:p w14:paraId="75C24E63"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310.135738</w:t>
            </w:r>
          </w:p>
        </w:tc>
        <w:tc>
          <w:tcPr>
            <w:tcW w:w="0" w:type="auto"/>
            <w:tcBorders>
              <w:top w:val="nil"/>
              <w:left w:val="nil"/>
              <w:bottom w:val="nil"/>
              <w:right w:val="nil"/>
            </w:tcBorders>
            <w:tcMar>
              <w:top w:w="120" w:type="dxa"/>
              <w:left w:w="120" w:type="dxa"/>
              <w:bottom w:w="120" w:type="dxa"/>
              <w:right w:w="120" w:type="dxa"/>
            </w:tcMar>
            <w:vAlign w:val="center"/>
            <w:hideMark/>
          </w:tcPr>
          <w:p w14:paraId="3A463529"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398.410813</w:t>
            </w:r>
          </w:p>
        </w:tc>
        <w:tc>
          <w:tcPr>
            <w:tcW w:w="0" w:type="auto"/>
            <w:tcBorders>
              <w:top w:val="nil"/>
              <w:left w:val="nil"/>
              <w:bottom w:val="nil"/>
              <w:right w:val="nil"/>
            </w:tcBorders>
            <w:tcMar>
              <w:top w:w="120" w:type="dxa"/>
              <w:left w:w="120" w:type="dxa"/>
              <w:bottom w:w="120" w:type="dxa"/>
              <w:right w:w="120" w:type="dxa"/>
            </w:tcMar>
            <w:vAlign w:val="center"/>
            <w:hideMark/>
          </w:tcPr>
          <w:p w14:paraId="32722FD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11.558279</w:t>
            </w:r>
          </w:p>
        </w:tc>
        <w:tc>
          <w:tcPr>
            <w:tcW w:w="0" w:type="auto"/>
            <w:tcBorders>
              <w:top w:val="nil"/>
              <w:left w:val="nil"/>
              <w:bottom w:val="nil"/>
              <w:right w:val="nil"/>
            </w:tcBorders>
            <w:tcMar>
              <w:top w:w="120" w:type="dxa"/>
              <w:left w:w="120" w:type="dxa"/>
              <w:bottom w:w="120" w:type="dxa"/>
              <w:right w:w="120" w:type="dxa"/>
            </w:tcMar>
            <w:vAlign w:val="center"/>
            <w:hideMark/>
          </w:tcPr>
          <w:p w14:paraId="61A27C62"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31.997993</w:t>
            </w:r>
          </w:p>
        </w:tc>
        <w:tc>
          <w:tcPr>
            <w:tcW w:w="0" w:type="auto"/>
            <w:tcBorders>
              <w:top w:val="nil"/>
              <w:left w:val="nil"/>
              <w:bottom w:val="nil"/>
              <w:right w:val="nil"/>
            </w:tcBorders>
            <w:tcMar>
              <w:top w:w="120" w:type="dxa"/>
              <w:left w:w="120" w:type="dxa"/>
              <w:bottom w:w="120" w:type="dxa"/>
              <w:right w:w="120" w:type="dxa"/>
            </w:tcMar>
            <w:vAlign w:val="center"/>
            <w:hideMark/>
          </w:tcPr>
          <w:p w14:paraId="318AB2AA"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4.075075</w:t>
            </w:r>
          </w:p>
        </w:tc>
        <w:tc>
          <w:tcPr>
            <w:tcW w:w="0" w:type="auto"/>
            <w:tcBorders>
              <w:top w:val="nil"/>
              <w:left w:val="nil"/>
              <w:bottom w:val="nil"/>
              <w:right w:val="nil"/>
            </w:tcBorders>
            <w:tcMar>
              <w:top w:w="120" w:type="dxa"/>
              <w:left w:w="120" w:type="dxa"/>
              <w:bottom w:w="120" w:type="dxa"/>
              <w:right w:w="120" w:type="dxa"/>
            </w:tcMar>
            <w:vAlign w:val="center"/>
            <w:hideMark/>
          </w:tcPr>
          <w:p w14:paraId="30F4EF49" w14:textId="77777777" w:rsidR="009F127E" w:rsidRPr="009F127E" w:rsidRDefault="009F127E" w:rsidP="009F127E">
            <w:pPr>
              <w:spacing w:line="240" w:lineRule="auto"/>
              <w:jc w:val="right"/>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t>0</w:t>
            </w:r>
          </w:p>
        </w:tc>
      </w:tr>
    </w:tbl>
    <w:p w14:paraId="1AB13238" w14:textId="506D2EFC" w:rsid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
    <w:p w14:paraId="10AC2ED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df.shape</w:t>
      </w:r>
      <w:proofErr w:type="spellEnd"/>
      <w:proofErr w:type="gramEnd"/>
    </w:p>
    <w:p w14:paraId="1BB16D57"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df.isnull</w:t>
      </w:r>
      <w:proofErr w:type="spellEnd"/>
      <w:proofErr w:type="gram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DCDCAA"/>
          <w:sz w:val="21"/>
          <w:szCs w:val="21"/>
          <w:lang w:val="en-IN"/>
        </w:rPr>
        <w:t>sum</w:t>
      </w:r>
      <w:r w:rsidRPr="009F127E">
        <w:rPr>
          <w:rFonts w:ascii="Courier New" w:eastAsia="Times New Roman" w:hAnsi="Courier New" w:cs="Courier New"/>
          <w:color w:val="DCDCDC"/>
          <w:sz w:val="21"/>
          <w:szCs w:val="21"/>
          <w:lang w:val="en-IN"/>
        </w:rPr>
        <w:t>()</w:t>
      </w:r>
    </w:p>
    <w:p w14:paraId="58D5130A"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gramStart"/>
      <w:r w:rsidRPr="009F127E">
        <w:rPr>
          <w:rFonts w:ascii="Courier New" w:eastAsia="Times New Roman" w:hAnsi="Courier New" w:cs="Courier New"/>
          <w:color w:val="D4D4D4"/>
          <w:sz w:val="21"/>
          <w:szCs w:val="21"/>
          <w:lang w:val="en-IN"/>
        </w:rPr>
        <w:t>df.info</w:t>
      </w:r>
      <w:r w:rsidRPr="009F127E">
        <w:rPr>
          <w:rFonts w:ascii="Courier New" w:eastAsia="Times New Roman" w:hAnsi="Courier New" w:cs="Courier New"/>
          <w:color w:val="DCDCDC"/>
          <w:sz w:val="21"/>
          <w:szCs w:val="21"/>
          <w:lang w:val="en-IN"/>
        </w:rPr>
        <w:t>(</w:t>
      </w:r>
      <w:proofErr w:type="gramEnd"/>
      <w:r w:rsidRPr="009F127E">
        <w:rPr>
          <w:rFonts w:ascii="Courier New" w:eastAsia="Times New Roman" w:hAnsi="Courier New" w:cs="Courier New"/>
          <w:color w:val="DCDCDC"/>
          <w:sz w:val="21"/>
          <w:szCs w:val="21"/>
          <w:lang w:val="en-IN"/>
        </w:rPr>
        <w:t>)</w:t>
      </w:r>
    </w:p>
    <w:p w14:paraId="7F6B12BB"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df.describe</w:t>
      </w:r>
      <w:proofErr w:type="spellEnd"/>
      <w:proofErr w:type="gramEnd"/>
      <w:r w:rsidRPr="009F127E">
        <w:rPr>
          <w:rFonts w:ascii="Courier New" w:eastAsia="Times New Roman" w:hAnsi="Courier New" w:cs="Courier New"/>
          <w:color w:val="DCDCDC"/>
          <w:sz w:val="21"/>
          <w:szCs w:val="21"/>
          <w:lang w:val="en-IN"/>
        </w:rPr>
        <w:t>()</w:t>
      </w:r>
    </w:p>
    <w:p w14:paraId="05F30040"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r w:rsidRPr="009F127E">
        <w:rPr>
          <w:rFonts w:ascii="Courier New" w:eastAsia="Times New Roman" w:hAnsi="Courier New" w:cs="Courier New"/>
          <w:color w:val="D4D4D4"/>
          <w:sz w:val="21"/>
          <w:szCs w:val="21"/>
          <w:lang w:val="en-IN"/>
        </w:rPr>
        <w:t>df</w:t>
      </w:r>
      <w:proofErr w:type="spell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CE9178"/>
          <w:sz w:val="21"/>
          <w:szCs w:val="21"/>
          <w:lang w:val="en-IN"/>
        </w:rPr>
        <w:t>'</w:t>
      </w:r>
      <w:proofErr w:type="spellStart"/>
      <w:r w:rsidRPr="009F127E">
        <w:rPr>
          <w:rFonts w:ascii="Courier New" w:eastAsia="Times New Roman" w:hAnsi="Courier New" w:cs="Courier New"/>
          <w:color w:val="CE9178"/>
          <w:sz w:val="21"/>
          <w:szCs w:val="21"/>
          <w:lang w:val="en-IN"/>
        </w:rPr>
        <w:t>Sulfate</w:t>
      </w:r>
      <w:proofErr w:type="spellEnd"/>
      <w:r w:rsidRPr="009F127E">
        <w:rPr>
          <w:rFonts w:ascii="Courier New" w:eastAsia="Times New Roman" w:hAnsi="Courier New" w:cs="Courier New"/>
          <w:color w:val="CE9178"/>
          <w:sz w:val="21"/>
          <w:szCs w:val="21"/>
          <w:lang w:val="en-IN"/>
        </w:rPr>
        <w:t>'</w:t>
      </w:r>
      <w:proofErr w:type="gramStart"/>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.mean</w:t>
      </w:r>
      <w:proofErr w:type="gramEnd"/>
      <w:r w:rsidRPr="009F127E">
        <w:rPr>
          <w:rFonts w:ascii="Courier New" w:eastAsia="Times New Roman" w:hAnsi="Courier New" w:cs="Courier New"/>
          <w:color w:val="DCDCDC"/>
          <w:sz w:val="21"/>
          <w:szCs w:val="21"/>
          <w:lang w:val="en-IN"/>
        </w:rPr>
        <w:t>()</w:t>
      </w:r>
    </w:p>
    <w:p w14:paraId="4466FB4A" w14:textId="77777777" w:rsidR="009F127E" w:rsidRPr="009F127E" w:rsidRDefault="009F127E" w:rsidP="009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var(--colab-code-font-family)" w:eastAsia="Times New Roman" w:hAnsi="var(--colab-code-font-family)" w:cs="Courier New"/>
          <w:sz w:val="20"/>
          <w:szCs w:val="20"/>
          <w:lang w:val="en-IN"/>
        </w:rPr>
      </w:pPr>
      <w:r w:rsidRPr="009F127E">
        <w:rPr>
          <w:rFonts w:ascii="var(--colab-code-font-family)" w:eastAsia="Times New Roman" w:hAnsi="var(--colab-code-font-family)" w:cs="Courier New"/>
          <w:sz w:val="20"/>
          <w:szCs w:val="20"/>
          <w:lang w:val="en-IN"/>
        </w:rPr>
        <w:t>333.7757766108135</w:t>
      </w:r>
    </w:p>
    <w:p w14:paraId="3DC32471" w14:textId="77777777" w:rsidR="009F127E" w:rsidRPr="009F127E" w:rsidRDefault="009F127E" w:rsidP="009F127E">
      <w:pPr>
        <w:spacing w:before="75" w:line="240" w:lineRule="auto"/>
        <w:rPr>
          <w:rFonts w:ascii="Times New Roman" w:eastAsia="Times New Roman" w:hAnsi="Times New Roman" w:cs="Times New Roman"/>
          <w:sz w:val="24"/>
          <w:szCs w:val="24"/>
          <w:lang w:val="en-IN"/>
        </w:rPr>
      </w:pPr>
      <w:r w:rsidRPr="009F127E">
        <w:rPr>
          <w:rFonts w:ascii="Times New Roman" w:eastAsia="Times New Roman" w:hAnsi="Times New Roman" w:cs="Times New Roman"/>
          <w:sz w:val="24"/>
          <w:szCs w:val="24"/>
          <w:lang w:val="en-IN"/>
        </w:rPr>
        <w:pict w14:anchorId="31632AA0">
          <v:rect id="_x0000_i1025" style="width:0;height:1.5pt" o:hralign="center" o:hrstd="t" o:hr="t" fillcolor="#a0a0a0" stroked="f"/>
        </w:pict>
      </w:r>
    </w:p>
    <w:p w14:paraId="514CBB2A"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df.Potability.value</w:t>
      </w:r>
      <w:proofErr w:type="gramEnd"/>
      <w:r w:rsidRPr="009F127E">
        <w:rPr>
          <w:rFonts w:ascii="Courier New" w:eastAsia="Times New Roman" w:hAnsi="Courier New" w:cs="Courier New"/>
          <w:color w:val="D4D4D4"/>
          <w:sz w:val="21"/>
          <w:szCs w:val="21"/>
          <w:lang w:val="en-IN"/>
        </w:rPr>
        <w:t>_counts</w:t>
      </w:r>
      <w:proofErr w:type="spellEnd"/>
      <w:r w:rsidRPr="009F127E">
        <w:rPr>
          <w:rFonts w:ascii="Courier New" w:eastAsia="Times New Roman" w:hAnsi="Courier New" w:cs="Courier New"/>
          <w:color w:val="DCDCDC"/>
          <w:sz w:val="21"/>
          <w:szCs w:val="21"/>
          <w:lang w:val="en-IN"/>
        </w:rPr>
        <w:t>()</w:t>
      </w:r>
    </w:p>
    <w:p w14:paraId="07B5281B"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df.Potability.value</w:t>
      </w:r>
      <w:proofErr w:type="gramEnd"/>
      <w:r w:rsidRPr="009F127E">
        <w:rPr>
          <w:rFonts w:ascii="Courier New" w:eastAsia="Times New Roman" w:hAnsi="Courier New" w:cs="Courier New"/>
          <w:color w:val="D4D4D4"/>
          <w:sz w:val="21"/>
          <w:szCs w:val="21"/>
          <w:lang w:val="en-IN"/>
        </w:rPr>
        <w:t>_counts</w:t>
      </w:r>
      <w:proofErr w:type="spell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.plot</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kind=</w:t>
      </w:r>
      <w:r w:rsidRPr="009F127E">
        <w:rPr>
          <w:rFonts w:ascii="Courier New" w:eastAsia="Times New Roman" w:hAnsi="Courier New" w:cs="Courier New"/>
          <w:color w:val="CE9178"/>
          <w:sz w:val="21"/>
          <w:szCs w:val="21"/>
          <w:lang w:val="en-IN"/>
        </w:rPr>
        <w:t>"bar"</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 xml:space="preserve"> </w:t>
      </w:r>
      <w:proofErr w:type="spellStart"/>
      <w:r w:rsidRPr="009F127E">
        <w:rPr>
          <w:rFonts w:ascii="Courier New" w:eastAsia="Times New Roman" w:hAnsi="Courier New" w:cs="Courier New"/>
          <w:color w:val="D4D4D4"/>
          <w:sz w:val="21"/>
          <w:szCs w:val="21"/>
          <w:lang w:val="en-IN"/>
        </w:rPr>
        <w:t>color</w:t>
      </w:r>
      <w:proofErr w:type="spellEnd"/>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CE9178"/>
          <w:sz w:val="21"/>
          <w:szCs w:val="21"/>
          <w:lang w:val="en-IN"/>
        </w:rPr>
        <w:t>"red"</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 xml:space="preserve"> </w:t>
      </w:r>
      <w:r w:rsidRPr="009F127E">
        <w:rPr>
          <w:rFonts w:ascii="Courier New" w:eastAsia="Times New Roman" w:hAnsi="Courier New" w:cs="Courier New"/>
          <w:color w:val="CE9178"/>
          <w:sz w:val="21"/>
          <w:szCs w:val="21"/>
          <w:lang w:val="en-IN"/>
        </w:rPr>
        <w:t>"blue"</w:t>
      </w:r>
      <w:r w:rsidRPr="009F127E">
        <w:rPr>
          <w:rFonts w:ascii="Courier New" w:eastAsia="Times New Roman" w:hAnsi="Courier New" w:cs="Courier New"/>
          <w:color w:val="DCDCDC"/>
          <w:sz w:val="21"/>
          <w:szCs w:val="21"/>
          <w:lang w:val="en-IN"/>
        </w:rPr>
        <w:t>])</w:t>
      </w:r>
    </w:p>
    <w:p w14:paraId="4BD05239"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plt.show</w:t>
      </w:r>
      <w:proofErr w:type="spellEnd"/>
      <w:proofErr w:type="gramEnd"/>
      <w:r w:rsidRPr="009F127E">
        <w:rPr>
          <w:rFonts w:ascii="Courier New" w:eastAsia="Times New Roman" w:hAnsi="Courier New" w:cs="Courier New"/>
          <w:color w:val="DCDCDC"/>
          <w:sz w:val="21"/>
          <w:szCs w:val="21"/>
          <w:lang w:val="en-IN"/>
        </w:rPr>
        <w:t>()</w:t>
      </w:r>
    </w:p>
    <w:p w14:paraId="11EF3A50"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sns.distplot</w:t>
      </w:r>
      <w:proofErr w:type="spellEnd"/>
      <w:proofErr w:type="gramEnd"/>
      <w:r w:rsidRPr="009F127E">
        <w:rPr>
          <w:rFonts w:ascii="Courier New" w:eastAsia="Times New Roman" w:hAnsi="Courier New" w:cs="Courier New"/>
          <w:color w:val="DCDCDC"/>
          <w:sz w:val="21"/>
          <w:szCs w:val="21"/>
          <w:lang w:val="en-IN"/>
        </w:rPr>
        <w:t>(</w:t>
      </w:r>
      <w:proofErr w:type="spellStart"/>
      <w:r w:rsidRPr="009F127E">
        <w:rPr>
          <w:rFonts w:ascii="Courier New" w:eastAsia="Times New Roman" w:hAnsi="Courier New" w:cs="Courier New"/>
          <w:color w:val="D4D4D4"/>
          <w:sz w:val="21"/>
          <w:szCs w:val="21"/>
          <w:lang w:val="en-IN"/>
        </w:rPr>
        <w:t>df</w:t>
      </w:r>
      <w:proofErr w:type="spellEnd"/>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CE9178"/>
          <w:sz w:val="21"/>
          <w:szCs w:val="21"/>
          <w:lang w:val="en-IN"/>
        </w:rPr>
        <w:t>'</w:t>
      </w:r>
      <w:proofErr w:type="spellStart"/>
      <w:r w:rsidRPr="009F127E">
        <w:rPr>
          <w:rFonts w:ascii="Courier New" w:eastAsia="Times New Roman" w:hAnsi="Courier New" w:cs="Courier New"/>
          <w:color w:val="CE9178"/>
          <w:sz w:val="21"/>
          <w:szCs w:val="21"/>
          <w:lang w:val="en-IN"/>
        </w:rPr>
        <w:t>ph</w:t>
      </w:r>
      <w:proofErr w:type="spellEnd"/>
      <w:r w:rsidRPr="009F127E">
        <w:rPr>
          <w:rFonts w:ascii="Courier New" w:eastAsia="Times New Roman" w:hAnsi="Courier New" w:cs="Courier New"/>
          <w:color w:val="CE9178"/>
          <w:sz w:val="21"/>
          <w:szCs w:val="21"/>
          <w:lang w:val="en-IN"/>
        </w:rPr>
        <w:t>'</w:t>
      </w:r>
      <w:r w:rsidRPr="009F127E">
        <w:rPr>
          <w:rFonts w:ascii="Courier New" w:eastAsia="Times New Roman" w:hAnsi="Courier New" w:cs="Courier New"/>
          <w:color w:val="DCDCDC"/>
          <w:sz w:val="21"/>
          <w:szCs w:val="21"/>
          <w:lang w:val="en-IN"/>
        </w:rPr>
        <w:t>])</w:t>
      </w:r>
    </w:p>
    <w:p w14:paraId="155293FF" w14:textId="491FB3AF"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hAnsi="Courier New" w:cs="Courier New"/>
          <w:noProof/>
          <w:color w:val="D4D4D4"/>
          <w:sz w:val="21"/>
          <w:szCs w:val="21"/>
        </w:rPr>
        <w:lastRenderedPageBreak/>
        <w:drawing>
          <wp:inline distT="0" distB="0" distL="0" distR="0" wp14:anchorId="51A5718E" wp14:editId="27281E50">
            <wp:extent cx="5120640" cy="3733800"/>
            <wp:effectExtent l="0" t="0" r="3810" b="0"/>
            <wp:docPr id="29928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3733800"/>
                    </a:xfrm>
                    <a:prstGeom prst="rect">
                      <a:avLst/>
                    </a:prstGeom>
                    <a:noFill/>
                    <a:ln>
                      <a:noFill/>
                    </a:ln>
                  </pic:spPr>
                </pic:pic>
              </a:graphicData>
            </a:graphic>
          </wp:inline>
        </w:drawing>
      </w:r>
    </w:p>
    <w:p w14:paraId="0815B20C" w14:textId="77777777" w:rsidR="009F127E" w:rsidRPr="009F127E" w:rsidRDefault="009F127E" w:rsidP="009F127E">
      <w:pPr>
        <w:rPr>
          <w:rFonts w:ascii="Times New Roman" w:hAnsi="Times New Roman" w:cs="Times New Roman"/>
          <w:color w:val="000000" w:themeColor="text1"/>
          <w:sz w:val="28"/>
          <w:szCs w:val="28"/>
        </w:rPr>
      </w:pPr>
    </w:p>
    <w:p w14:paraId="4A14852C" w14:textId="7777777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proofErr w:type="spellStart"/>
      <w:proofErr w:type="gramStart"/>
      <w:r w:rsidRPr="009F127E">
        <w:rPr>
          <w:rFonts w:ascii="Courier New" w:eastAsia="Times New Roman" w:hAnsi="Courier New" w:cs="Courier New"/>
          <w:color w:val="D4D4D4"/>
          <w:sz w:val="21"/>
          <w:szCs w:val="21"/>
          <w:lang w:val="en-IN"/>
        </w:rPr>
        <w:t>df.hist</w:t>
      </w:r>
      <w:proofErr w:type="spellEnd"/>
      <w:proofErr w:type="gramEnd"/>
      <w:r w:rsidRPr="009F127E">
        <w:rPr>
          <w:rFonts w:ascii="Courier New" w:eastAsia="Times New Roman" w:hAnsi="Courier New" w:cs="Courier New"/>
          <w:color w:val="DCDCDC"/>
          <w:sz w:val="21"/>
          <w:szCs w:val="21"/>
          <w:lang w:val="en-IN"/>
        </w:rPr>
        <w:t>(</w:t>
      </w:r>
      <w:proofErr w:type="spellStart"/>
      <w:r w:rsidRPr="009F127E">
        <w:rPr>
          <w:rFonts w:ascii="Courier New" w:eastAsia="Times New Roman" w:hAnsi="Courier New" w:cs="Courier New"/>
          <w:color w:val="D4D4D4"/>
          <w:sz w:val="21"/>
          <w:szCs w:val="21"/>
          <w:lang w:val="en-IN"/>
        </w:rPr>
        <w:t>figsize</w:t>
      </w:r>
      <w:proofErr w:type="spellEnd"/>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B5CEA8"/>
          <w:sz w:val="21"/>
          <w:szCs w:val="21"/>
          <w:lang w:val="en-IN"/>
        </w:rPr>
        <w:t>14</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B5CEA8"/>
          <w:sz w:val="21"/>
          <w:szCs w:val="21"/>
          <w:lang w:val="en-IN"/>
        </w:rPr>
        <w:t>14</w:t>
      </w:r>
      <w:r w:rsidRPr="009F127E">
        <w:rPr>
          <w:rFonts w:ascii="Courier New" w:eastAsia="Times New Roman" w:hAnsi="Courier New" w:cs="Courier New"/>
          <w:color w:val="DCDCDC"/>
          <w:sz w:val="21"/>
          <w:szCs w:val="21"/>
          <w:lang w:val="en-IN"/>
        </w:rPr>
        <w:t>))</w:t>
      </w:r>
    </w:p>
    <w:p w14:paraId="1045BE08" w14:textId="77777777" w:rsidR="009F127E" w:rsidRDefault="009F127E" w:rsidP="009F127E">
      <w:pPr>
        <w:shd w:val="clear" w:color="auto" w:fill="1E1E1E"/>
        <w:spacing w:line="285" w:lineRule="atLeast"/>
        <w:rPr>
          <w:rFonts w:ascii="Courier New" w:eastAsia="Times New Roman" w:hAnsi="Courier New" w:cs="Courier New"/>
          <w:color w:val="DCDCDC"/>
          <w:sz w:val="21"/>
          <w:szCs w:val="21"/>
          <w:lang w:val="en-IN"/>
        </w:rPr>
      </w:pPr>
      <w:proofErr w:type="spellStart"/>
      <w:proofErr w:type="gramStart"/>
      <w:r w:rsidRPr="009F127E">
        <w:rPr>
          <w:rFonts w:ascii="Courier New" w:eastAsia="Times New Roman" w:hAnsi="Courier New" w:cs="Courier New"/>
          <w:color w:val="D4D4D4"/>
          <w:sz w:val="21"/>
          <w:szCs w:val="21"/>
          <w:lang w:val="en-IN"/>
        </w:rPr>
        <w:t>plt.show</w:t>
      </w:r>
      <w:proofErr w:type="spellEnd"/>
      <w:proofErr w:type="gramEnd"/>
      <w:r w:rsidRPr="009F127E">
        <w:rPr>
          <w:rFonts w:ascii="Courier New" w:eastAsia="Times New Roman" w:hAnsi="Courier New" w:cs="Courier New"/>
          <w:color w:val="DCDCDC"/>
          <w:sz w:val="21"/>
          <w:szCs w:val="21"/>
          <w:lang w:val="en-IN"/>
        </w:rPr>
        <w:t>()</w:t>
      </w:r>
    </w:p>
    <w:p w14:paraId="3A4A9C1E" w14:textId="69B50AD7"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hAnsi="Courier New" w:cs="Courier New"/>
          <w:noProof/>
          <w:color w:val="D4D4D4"/>
          <w:sz w:val="21"/>
          <w:szCs w:val="21"/>
        </w:rPr>
        <w:lastRenderedPageBreak/>
        <w:drawing>
          <wp:inline distT="0" distB="0" distL="0" distR="0" wp14:anchorId="7EBCB274" wp14:editId="030ECDC9">
            <wp:extent cx="5943600" cy="5892165"/>
            <wp:effectExtent l="0" t="0" r="0" b="0"/>
            <wp:docPr id="1315769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92165"/>
                    </a:xfrm>
                    <a:prstGeom prst="rect">
                      <a:avLst/>
                    </a:prstGeom>
                    <a:noFill/>
                    <a:ln>
                      <a:noFill/>
                    </a:ln>
                  </pic:spPr>
                </pic:pic>
              </a:graphicData>
            </a:graphic>
          </wp:inline>
        </w:drawing>
      </w:r>
    </w:p>
    <w:p w14:paraId="487F1261" w14:textId="77777777" w:rsidR="00896006" w:rsidRDefault="00896006" w:rsidP="00896006">
      <w:pPr>
        <w:rPr>
          <w:rFonts w:ascii="Times New Roman" w:hAnsi="Times New Roman" w:cs="Times New Roman"/>
          <w:color w:val="000000" w:themeColor="text1"/>
          <w:sz w:val="28"/>
          <w:szCs w:val="28"/>
        </w:rPr>
      </w:pPr>
    </w:p>
    <w:p w14:paraId="43E2F127" w14:textId="77777777" w:rsidR="009F127E" w:rsidRDefault="009F127E" w:rsidP="009F127E">
      <w:pPr>
        <w:shd w:val="clear" w:color="auto" w:fill="1E1E1E"/>
        <w:spacing w:line="285" w:lineRule="atLeast"/>
        <w:rPr>
          <w:rFonts w:ascii="Courier New" w:eastAsia="Times New Roman" w:hAnsi="Courier New" w:cs="Courier New"/>
          <w:color w:val="DCDCDC"/>
          <w:sz w:val="21"/>
          <w:szCs w:val="21"/>
          <w:lang w:val="en-IN"/>
        </w:rPr>
      </w:pPr>
      <w:proofErr w:type="spellStart"/>
      <w:proofErr w:type="gramStart"/>
      <w:r w:rsidRPr="009F127E">
        <w:rPr>
          <w:rFonts w:ascii="Courier New" w:eastAsia="Times New Roman" w:hAnsi="Courier New" w:cs="Courier New"/>
          <w:color w:val="D4D4D4"/>
          <w:sz w:val="21"/>
          <w:szCs w:val="21"/>
          <w:lang w:val="en-IN"/>
        </w:rPr>
        <w:t>sns.pairplot</w:t>
      </w:r>
      <w:proofErr w:type="spellEnd"/>
      <w:proofErr w:type="gramEnd"/>
      <w:r w:rsidRPr="009F127E">
        <w:rPr>
          <w:rFonts w:ascii="Courier New" w:eastAsia="Times New Roman" w:hAnsi="Courier New" w:cs="Courier New"/>
          <w:color w:val="DCDCDC"/>
          <w:sz w:val="21"/>
          <w:szCs w:val="21"/>
          <w:lang w:val="en-IN"/>
        </w:rPr>
        <w:t>(</w:t>
      </w:r>
      <w:proofErr w:type="spellStart"/>
      <w:r w:rsidRPr="009F127E">
        <w:rPr>
          <w:rFonts w:ascii="Courier New" w:eastAsia="Times New Roman" w:hAnsi="Courier New" w:cs="Courier New"/>
          <w:color w:val="D4D4D4"/>
          <w:sz w:val="21"/>
          <w:szCs w:val="21"/>
          <w:lang w:val="en-IN"/>
        </w:rPr>
        <w:t>df</w:t>
      </w:r>
      <w:r w:rsidRPr="009F127E">
        <w:rPr>
          <w:rFonts w:ascii="Courier New" w:eastAsia="Times New Roman" w:hAnsi="Courier New" w:cs="Courier New"/>
          <w:color w:val="DCDCDC"/>
          <w:sz w:val="21"/>
          <w:szCs w:val="21"/>
          <w:lang w:val="en-IN"/>
        </w:rPr>
        <w:t>,</w:t>
      </w:r>
      <w:r w:rsidRPr="009F127E">
        <w:rPr>
          <w:rFonts w:ascii="Courier New" w:eastAsia="Times New Roman" w:hAnsi="Courier New" w:cs="Courier New"/>
          <w:color w:val="D4D4D4"/>
          <w:sz w:val="21"/>
          <w:szCs w:val="21"/>
          <w:lang w:val="en-IN"/>
        </w:rPr>
        <w:t>hue</w:t>
      </w:r>
      <w:proofErr w:type="spellEnd"/>
      <w:r w:rsidRPr="009F127E">
        <w:rPr>
          <w:rFonts w:ascii="Courier New" w:eastAsia="Times New Roman" w:hAnsi="Courier New" w:cs="Courier New"/>
          <w:color w:val="D4D4D4"/>
          <w:sz w:val="21"/>
          <w:szCs w:val="21"/>
          <w:lang w:val="en-IN"/>
        </w:rPr>
        <w:t>=</w:t>
      </w:r>
      <w:r w:rsidRPr="009F127E">
        <w:rPr>
          <w:rFonts w:ascii="Courier New" w:eastAsia="Times New Roman" w:hAnsi="Courier New" w:cs="Courier New"/>
          <w:color w:val="CE9178"/>
          <w:sz w:val="21"/>
          <w:szCs w:val="21"/>
          <w:lang w:val="en-IN"/>
        </w:rPr>
        <w:t>'Potability'</w:t>
      </w:r>
      <w:r w:rsidRPr="009F127E">
        <w:rPr>
          <w:rFonts w:ascii="Courier New" w:eastAsia="Times New Roman" w:hAnsi="Courier New" w:cs="Courier New"/>
          <w:color w:val="DCDCDC"/>
          <w:sz w:val="21"/>
          <w:szCs w:val="21"/>
          <w:lang w:val="en-IN"/>
        </w:rPr>
        <w:t>)</w:t>
      </w:r>
    </w:p>
    <w:p w14:paraId="12DAC223" w14:textId="1E4EBF6B" w:rsidR="009F127E" w:rsidRPr="009F127E" w:rsidRDefault="009F127E" w:rsidP="009F127E">
      <w:pPr>
        <w:shd w:val="clear" w:color="auto" w:fill="1E1E1E"/>
        <w:spacing w:line="285" w:lineRule="atLeast"/>
        <w:rPr>
          <w:rFonts w:ascii="Courier New" w:eastAsia="Times New Roman" w:hAnsi="Courier New" w:cs="Courier New"/>
          <w:color w:val="D4D4D4"/>
          <w:sz w:val="21"/>
          <w:szCs w:val="21"/>
          <w:lang w:val="en-IN"/>
        </w:rPr>
      </w:pPr>
      <w:r>
        <w:rPr>
          <w:rFonts w:ascii="Courier New" w:hAnsi="Courier New" w:cs="Courier New"/>
          <w:noProof/>
          <w:color w:val="D4D4D4"/>
          <w:sz w:val="21"/>
          <w:szCs w:val="21"/>
        </w:rPr>
        <w:lastRenderedPageBreak/>
        <w:drawing>
          <wp:inline distT="0" distB="0" distL="0" distR="0" wp14:anchorId="424314AE" wp14:editId="1A3A8ECB">
            <wp:extent cx="5943600" cy="5694680"/>
            <wp:effectExtent l="0" t="0" r="0" b="1270"/>
            <wp:docPr id="306340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p>
    <w:p w14:paraId="5CF4A697" w14:textId="77777777" w:rsidR="009F127E" w:rsidRDefault="009F127E" w:rsidP="009F127E">
      <w:pPr>
        <w:rPr>
          <w:rFonts w:ascii="Times New Roman" w:hAnsi="Times New Roman" w:cs="Times New Roman"/>
          <w:color w:val="000000" w:themeColor="text1"/>
          <w:sz w:val="28"/>
          <w:szCs w:val="28"/>
        </w:rPr>
      </w:pPr>
    </w:p>
    <w:p w14:paraId="7D57FA62" w14:textId="502ED631" w:rsidR="009F127E" w:rsidRPr="009F127E" w:rsidRDefault="009F127E" w:rsidP="009F127E">
      <w:pPr>
        <w:rPr>
          <w:rFonts w:ascii="Times New Roman" w:hAnsi="Times New Roman" w:cs="Times New Roman"/>
          <w:b/>
          <w:bCs/>
          <w:color w:val="000000" w:themeColor="text1"/>
          <w:sz w:val="28"/>
          <w:szCs w:val="28"/>
          <w:u w:val="single"/>
        </w:rPr>
      </w:pPr>
      <w:r w:rsidRPr="009F127E">
        <w:rPr>
          <w:rFonts w:ascii="Times New Roman" w:hAnsi="Times New Roman" w:cs="Times New Roman"/>
          <w:b/>
          <w:bCs/>
          <w:color w:val="000000" w:themeColor="text1"/>
          <w:sz w:val="28"/>
          <w:szCs w:val="28"/>
          <w:u w:val="single"/>
        </w:rPr>
        <w:t>PREDICTIVE MODELING FOR WATER POTABILITY</w:t>
      </w:r>
    </w:p>
    <w:p w14:paraId="332D6B07" w14:textId="77777777" w:rsidR="009F127E" w:rsidRP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In the project of analyzing water quality data to predict water potability, selecting appropriate machine learning algorithms and features is crucial for building an effective predictive model. Here, we'll discuss the choice of machine learning algorithms and features:</w:t>
      </w:r>
    </w:p>
    <w:p w14:paraId="50E3CD52" w14:textId="77777777" w:rsidR="009F127E" w:rsidRDefault="009F127E" w:rsidP="009F127E">
      <w:pPr>
        <w:rPr>
          <w:rFonts w:ascii="Times New Roman" w:hAnsi="Times New Roman" w:cs="Times New Roman"/>
          <w:color w:val="000000" w:themeColor="text1"/>
          <w:sz w:val="28"/>
          <w:szCs w:val="28"/>
        </w:rPr>
      </w:pPr>
    </w:p>
    <w:p w14:paraId="0C621C8F" w14:textId="77777777" w:rsid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1. Machine Learning Algorithms</w:t>
      </w:r>
    </w:p>
    <w:p w14:paraId="4536BB02" w14:textId="080BE8B2"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lastRenderedPageBreak/>
        <w:t>Logistic Regression</w:t>
      </w:r>
      <w:r w:rsidRPr="008D6F19">
        <w:rPr>
          <w:rFonts w:ascii="Times New Roman" w:hAnsi="Times New Roman" w:cs="Times New Roman"/>
          <w:color w:val="000000" w:themeColor="text1"/>
          <w:sz w:val="28"/>
          <w:szCs w:val="28"/>
          <w:u w:val="single"/>
        </w:rPr>
        <w:t>-</w:t>
      </w:r>
      <w:r w:rsidRPr="008D6F19">
        <w:rPr>
          <w:rFonts w:ascii="Times New Roman" w:hAnsi="Times New Roman" w:cs="Times New Roman"/>
          <w:color w:val="000000" w:themeColor="text1"/>
          <w:sz w:val="28"/>
          <w:szCs w:val="28"/>
        </w:rPr>
        <w:t xml:space="preserve"> is a straightforward and interpretable algorithm for binary classification problems like predicting water potability. It's a good starting point and can serve as a baseline model.</w:t>
      </w:r>
    </w:p>
    <w:p w14:paraId="5DC0A888" w14:textId="4BEAA5BE"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Decision Trees</w:t>
      </w:r>
      <w:r w:rsidRPr="008D6F19">
        <w:rPr>
          <w:rFonts w:ascii="Times New Roman" w:hAnsi="Times New Roman" w:cs="Times New Roman"/>
          <w:color w:val="000000" w:themeColor="text1"/>
          <w:sz w:val="28"/>
          <w:szCs w:val="28"/>
        </w:rPr>
        <w:t>-</w:t>
      </w:r>
      <w:r w:rsidRPr="008D6F19">
        <w:rPr>
          <w:rFonts w:ascii="Times New Roman" w:hAnsi="Times New Roman" w:cs="Times New Roman"/>
          <w:color w:val="000000" w:themeColor="text1"/>
          <w:sz w:val="28"/>
          <w:szCs w:val="28"/>
        </w:rPr>
        <w:t>can capture non-linear relationships between features and the target variable. They are easy to interpret and can handle both numerical and categorical features.</w:t>
      </w:r>
    </w:p>
    <w:p w14:paraId="66172DE1" w14:textId="6676BA51"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Random Forests</w:t>
      </w:r>
      <w:r w:rsidRPr="008D6F19">
        <w:rPr>
          <w:rFonts w:ascii="Times New Roman" w:hAnsi="Times New Roman" w:cs="Times New Roman"/>
          <w:color w:val="000000" w:themeColor="text1"/>
          <w:sz w:val="28"/>
          <w:szCs w:val="28"/>
          <w:u w:val="single"/>
        </w:rPr>
        <w:t>-</w:t>
      </w:r>
      <w:r w:rsidRPr="008D6F19">
        <w:rPr>
          <w:rFonts w:ascii="Times New Roman" w:hAnsi="Times New Roman" w:cs="Times New Roman"/>
          <w:color w:val="000000" w:themeColor="text1"/>
          <w:sz w:val="28"/>
          <w:szCs w:val="28"/>
        </w:rPr>
        <w:t>are an ensemble method that combines multiple decision trees to improve predictive accuracy and reduce overfitting. They are robust and can handle high-dimensional datasets.</w:t>
      </w:r>
    </w:p>
    <w:p w14:paraId="461ADDA9" w14:textId="7A426A51"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Support Vector Machines (SVM</w:t>
      </w:r>
      <w:r w:rsidRPr="008D6F19">
        <w:rPr>
          <w:rFonts w:ascii="Times New Roman" w:hAnsi="Times New Roman" w:cs="Times New Roman"/>
          <w:color w:val="000000" w:themeColor="text1"/>
          <w:sz w:val="28"/>
          <w:szCs w:val="28"/>
        </w:rPr>
        <w:t>)</w:t>
      </w:r>
      <w:r w:rsidRPr="008D6F19">
        <w:rPr>
          <w:rFonts w:ascii="Times New Roman" w:hAnsi="Times New Roman" w:cs="Times New Roman"/>
          <w:color w:val="000000" w:themeColor="text1"/>
          <w:sz w:val="28"/>
          <w:szCs w:val="28"/>
        </w:rPr>
        <w:t>-</w:t>
      </w:r>
      <w:r w:rsidRPr="008D6F19">
        <w:rPr>
          <w:rFonts w:ascii="Times New Roman" w:hAnsi="Times New Roman" w:cs="Times New Roman"/>
          <w:color w:val="000000" w:themeColor="text1"/>
          <w:sz w:val="28"/>
          <w:szCs w:val="28"/>
        </w:rPr>
        <w:t>SVM is effective for binary classification tasks and can handle both linear and non-linear data. It works well with high-dimensional feature spaces.</w:t>
      </w:r>
    </w:p>
    <w:p w14:paraId="6BD42C83" w14:textId="65AC0FED" w:rsidR="009F127E" w:rsidRPr="008D6F19" w:rsidRDefault="009F127E" w:rsidP="008D6F19">
      <w:pPr>
        <w:pStyle w:val="ListParagraph"/>
        <w:numPr>
          <w:ilvl w:val="0"/>
          <w:numId w:val="20"/>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u w:val="single"/>
        </w:rPr>
        <w:t>Neural Networks</w:t>
      </w:r>
      <w:r w:rsidRPr="008D6F19">
        <w:rPr>
          <w:rFonts w:ascii="Times New Roman" w:hAnsi="Times New Roman" w:cs="Times New Roman"/>
          <w:color w:val="000000" w:themeColor="text1"/>
          <w:sz w:val="28"/>
          <w:szCs w:val="28"/>
        </w:rPr>
        <w:t>-</w:t>
      </w:r>
      <w:r w:rsidRPr="008D6F19">
        <w:rPr>
          <w:rFonts w:ascii="Times New Roman" w:hAnsi="Times New Roman" w:cs="Times New Roman"/>
          <w:color w:val="000000" w:themeColor="text1"/>
          <w:sz w:val="28"/>
          <w:szCs w:val="28"/>
        </w:rPr>
        <w:t>Deep learning models, such as neural networks, can capture complex patterns in the data. They are suitable for tasks with a large number of features but may require more data and computational resources.</w:t>
      </w:r>
    </w:p>
    <w:p w14:paraId="0F57112C" w14:textId="77777777" w:rsidR="009F127E" w:rsidRDefault="009F127E" w:rsidP="009F127E">
      <w:pPr>
        <w:rPr>
          <w:rFonts w:ascii="Times New Roman" w:hAnsi="Times New Roman" w:cs="Times New Roman"/>
          <w:color w:val="000000" w:themeColor="text1"/>
          <w:sz w:val="28"/>
          <w:szCs w:val="28"/>
        </w:rPr>
      </w:pPr>
    </w:p>
    <w:p w14:paraId="75943612" w14:textId="6EE8CDAA" w:rsidR="009F127E" w:rsidRPr="008D6F19" w:rsidRDefault="009F127E" w:rsidP="009F127E">
      <w:pPr>
        <w:rPr>
          <w:rFonts w:ascii="Times New Roman" w:hAnsi="Times New Roman" w:cs="Times New Roman"/>
          <w:b/>
          <w:bCs/>
          <w:color w:val="000000" w:themeColor="text1"/>
          <w:sz w:val="28"/>
          <w:szCs w:val="28"/>
          <w:u w:val="single"/>
        </w:rPr>
      </w:pPr>
      <w:r w:rsidRPr="008D6F19">
        <w:rPr>
          <w:rFonts w:ascii="Times New Roman" w:hAnsi="Times New Roman" w:cs="Times New Roman"/>
          <w:b/>
          <w:bCs/>
          <w:color w:val="000000" w:themeColor="text1"/>
          <w:sz w:val="28"/>
          <w:szCs w:val="28"/>
          <w:u w:val="single"/>
        </w:rPr>
        <w:t>Feature Selection</w:t>
      </w:r>
      <w:r w:rsidR="008D6F19">
        <w:rPr>
          <w:rFonts w:ascii="Times New Roman" w:hAnsi="Times New Roman" w:cs="Times New Roman"/>
          <w:b/>
          <w:bCs/>
          <w:color w:val="000000" w:themeColor="text1"/>
          <w:sz w:val="28"/>
          <w:szCs w:val="28"/>
          <w:u w:val="single"/>
        </w:rPr>
        <w:t xml:space="preserve"> </w:t>
      </w:r>
      <w:r w:rsidRPr="009F127E">
        <w:rPr>
          <w:rFonts w:ascii="Times New Roman" w:hAnsi="Times New Roman" w:cs="Times New Roman"/>
          <w:color w:val="000000" w:themeColor="text1"/>
          <w:sz w:val="28"/>
          <w:szCs w:val="28"/>
        </w:rPr>
        <w:t>Selecting the right features is crucial for model performance. We need to identify which water quality parameters (features) are most relevant for predicting water potability. Feature selection techniques may include:</w:t>
      </w:r>
    </w:p>
    <w:p w14:paraId="51EB5948" w14:textId="180EA0A5"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Feature Scaling: Normalize or standardize numerical features to ensure they have similar scales.</w:t>
      </w:r>
    </w:p>
    <w:p w14:paraId="71533F75" w14:textId="5D5AF264"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One-Hot Encoding: Convert categorical features (if any) into binary variables for modeling.</w:t>
      </w:r>
    </w:p>
    <w:p w14:paraId="6C99E428" w14:textId="0A71416A"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Interaction Terms: Create interaction terms between pairs of features if there's reason to believe that their combination affects potability.</w:t>
      </w:r>
    </w:p>
    <w:p w14:paraId="3E08895B" w14:textId="0027C600" w:rsidR="009F127E" w:rsidRPr="008D6F19" w:rsidRDefault="009F127E" w:rsidP="008D6F19">
      <w:pPr>
        <w:pStyle w:val="ListParagraph"/>
        <w:numPr>
          <w:ilvl w:val="0"/>
          <w:numId w:val="21"/>
        </w:numPr>
        <w:rPr>
          <w:rFonts w:ascii="Times New Roman" w:hAnsi="Times New Roman" w:cs="Times New Roman"/>
          <w:color w:val="000000" w:themeColor="text1"/>
          <w:sz w:val="28"/>
          <w:szCs w:val="28"/>
        </w:rPr>
      </w:pPr>
      <w:r w:rsidRPr="008D6F19">
        <w:rPr>
          <w:rFonts w:ascii="Times New Roman" w:hAnsi="Times New Roman" w:cs="Times New Roman"/>
          <w:color w:val="000000" w:themeColor="text1"/>
          <w:sz w:val="28"/>
          <w:szCs w:val="28"/>
        </w:rPr>
        <w:t>Feature Aggregatio</w:t>
      </w:r>
      <w:r w:rsidR="008D6F19" w:rsidRPr="008D6F19">
        <w:rPr>
          <w:rFonts w:ascii="Times New Roman" w:hAnsi="Times New Roman" w:cs="Times New Roman"/>
          <w:color w:val="000000" w:themeColor="text1"/>
          <w:sz w:val="28"/>
          <w:szCs w:val="28"/>
        </w:rPr>
        <w:t>n</w:t>
      </w:r>
      <w:r w:rsidRPr="008D6F19">
        <w:rPr>
          <w:rFonts w:ascii="Times New Roman" w:hAnsi="Times New Roman" w:cs="Times New Roman"/>
          <w:color w:val="000000" w:themeColor="text1"/>
          <w:sz w:val="28"/>
          <w:szCs w:val="28"/>
        </w:rPr>
        <w:t>: Aggregate data over time intervals if time-series data is available.</w:t>
      </w:r>
    </w:p>
    <w:p w14:paraId="688A4052" w14:textId="77777777" w:rsidR="009F127E" w:rsidRPr="009F127E" w:rsidRDefault="009F127E" w:rsidP="009F127E">
      <w:pPr>
        <w:rPr>
          <w:rFonts w:ascii="Times New Roman" w:hAnsi="Times New Roman" w:cs="Times New Roman"/>
          <w:color w:val="000000" w:themeColor="text1"/>
          <w:sz w:val="28"/>
          <w:szCs w:val="28"/>
        </w:rPr>
      </w:pPr>
    </w:p>
    <w:p w14:paraId="19DC68C2" w14:textId="206FD7C9" w:rsidR="009F127E" w:rsidRPr="008D6F19" w:rsidRDefault="009F127E" w:rsidP="009F127E">
      <w:pPr>
        <w:rPr>
          <w:rFonts w:ascii="Times New Roman" w:hAnsi="Times New Roman" w:cs="Times New Roman"/>
          <w:b/>
          <w:bCs/>
          <w:color w:val="000000" w:themeColor="text1"/>
          <w:sz w:val="28"/>
          <w:szCs w:val="28"/>
          <w:u w:val="single"/>
        </w:rPr>
      </w:pPr>
      <w:r w:rsidRPr="008D6F19">
        <w:rPr>
          <w:rFonts w:ascii="Times New Roman" w:hAnsi="Times New Roman" w:cs="Times New Roman"/>
          <w:b/>
          <w:bCs/>
          <w:color w:val="000000" w:themeColor="text1"/>
          <w:sz w:val="28"/>
          <w:szCs w:val="28"/>
          <w:u w:val="single"/>
        </w:rPr>
        <w:t>Model Evaluation</w:t>
      </w:r>
      <w:r w:rsidR="008D6F19">
        <w:rPr>
          <w:rFonts w:ascii="Times New Roman" w:hAnsi="Times New Roman" w:cs="Times New Roman"/>
          <w:b/>
          <w:bCs/>
          <w:color w:val="000000" w:themeColor="text1"/>
          <w:sz w:val="28"/>
          <w:szCs w:val="28"/>
          <w:u w:val="single"/>
        </w:rPr>
        <w:t xml:space="preserve"> </w:t>
      </w:r>
    </w:p>
    <w:p w14:paraId="37ABA0D6" w14:textId="77777777" w:rsidR="009F127E" w:rsidRDefault="009F127E" w:rsidP="009F127E">
      <w:pPr>
        <w:rPr>
          <w:rFonts w:ascii="Times New Roman" w:hAnsi="Times New Roman" w:cs="Times New Roman"/>
          <w:color w:val="000000" w:themeColor="text1"/>
          <w:sz w:val="28"/>
          <w:szCs w:val="28"/>
        </w:rPr>
      </w:pPr>
      <w:r w:rsidRPr="009F127E">
        <w:rPr>
          <w:rFonts w:ascii="Times New Roman" w:hAnsi="Times New Roman" w:cs="Times New Roman"/>
          <w:color w:val="000000" w:themeColor="text1"/>
          <w:sz w:val="28"/>
          <w:szCs w:val="28"/>
        </w:rPr>
        <w:t>After implementing machine learning algorithms and feature selection/engineering, it's essential to evaluate the models' performance. We can use metrics such as accuracy, precision, recall, F1-score, and ROC-AUC to assess how well each model predicts water potability. Cross-validation can also help in estimating model generalization performance.</w:t>
      </w:r>
    </w:p>
    <w:p w14:paraId="4AB24D94" w14:textId="77777777" w:rsidR="008D6F19" w:rsidRPr="009F127E" w:rsidRDefault="008D6F19" w:rsidP="009F127E">
      <w:pPr>
        <w:rPr>
          <w:rFonts w:ascii="Times New Roman" w:hAnsi="Times New Roman" w:cs="Times New Roman"/>
          <w:color w:val="000000" w:themeColor="text1"/>
          <w:sz w:val="28"/>
          <w:szCs w:val="28"/>
        </w:rPr>
      </w:pPr>
    </w:p>
    <w:sectPr w:rsidR="008D6F19" w:rsidRPr="009F12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ar(--colab-code-font-family)">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4D8E"/>
    <w:multiLevelType w:val="hybridMultilevel"/>
    <w:tmpl w:val="23A272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BF2829"/>
    <w:multiLevelType w:val="hybridMultilevel"/>
    <w:tmpl w:val="C7EAF3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107ED"/>
    <w:multiLevelType w:val="hybridMultilevel"/>
    <w:tmpl w:val="A47CD5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CB3897"/>
    <w:multiLevelType w:val="hybridMultilevel"/>
    <w:tmpl w:val="880C9B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1F5D6C"/>
    <w:multiLevelType w:val="hybridMultilevel"/>
    <w:tmpl w:val="A4D870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DB540E"/>
    <w:multiLevelType w:val="hybridMultilevel"/>
    <w:tmpl w:val="EBF6E2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173F45"/>
    <w:multiLevelType w:val="hybridMultilevel"/>
    <w:tmpl w:val="023AA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F62667"/>
    <w:multiLevelType w:val="hybridMultilevel"/>
    <w:tmpl w:val="F63E2B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503710"/>
    <w:multiLevelType w:val="hybridMultilevel"/>
    <w:tmpl w:val="625844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9F46BE"/>
    <w:multiLevelType w:val="hybridMultilevel"/>
    <w:tmpl w:val="882C67D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A61F20"/>
    <w:multiLevelType w:val="hybridMultilevel"/>
    <w:tmpl w:val="7B8E8E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AA55C7"/>
    <w:multiLevelType w:val="hybridMultilevel"/>
    <w:tmpl w:val="F514C8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575B78"/>
    <w:multiLevelType w:val="hybridMultilevel"/>
    <w:tmpl w:val="C0BC92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FE712B"/>
    <w:multiLevelType w:val="hybridMultilevel"/>
    <w:tmpl w:val="C3204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BA76A9"/>
    <w:multiLevelType w:val="hybridMultilevel"/>
    <w:tmpl w:val="ED52E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680FF1"/>
    <w:multiLevelType w:val="hybridMultilevel"/>
    <w:tmpl w:val="943A1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07833D0"/>
    <w:multiLevelType w:val="hybridMultilevel"/>
    <w:tmpl w:val="052002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D983493"/>
    <w:multiLevelType w:val="hybridMultilevel"/>
    <w:tmpl w:val="3AEE17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5C7216"/>
    <w:multiLevelType w:val="hybridMultilevel"/>
    <w:tmpl w:val="2D3CC0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A52AF8"/>
    <w:multiLevelType w:val="hybridMultilevel"/>
    <w:tmpl w:val="59966A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A56A32"/>
    <w:multiLevelType w:val="hybridMultilevel"/>
    <w:tmpl w:val="AB102E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479164">
    <w:abstractNumId w:val="16"/>
  </w:num>
  <w:num w:numId="2" w16cid:durableId="698243417">
    <w:abstractNumId w:val="0"/>
  </w:num>
  <w:num w:numId="3" w16cid:durableId="905846548">
    <w:abstractNumId w:val="19"/>
  </w:num>
  <w:num w:numId="4" w16cid:durableId="1566644714">
    <w:abstractNumId w:val="14"/>
  </w:num>
  <w:num w:numId="5" w16cid:durableId="1745908827">
    <w:abstractNumId w:val="3"/>
  </w:num>
  <w:num w:numId="6" w16cid:durableId="164828380">
    <w:abstractNumId w:val="20"/>
  </w:num>
  <w:num w:numId="7" w16cid:durableId="1034959594">
    <w:abstractNumId w:val="18"/>
  </w:num>
  <w:num w:numId="8" w16cid:durableId="1805927493">
    <w:abstractNumId w:val="12"/>
  </w:num>
  <w:num w:numId="9" w16cid:durableId="752816610">
    <w:abstractNumId w:val="6"/>
  </w:num>
  <w:num w:numId="10" w16cid:durableId="2051029090">
    <w:abstractNumId w:val="10"/>
  </w:num>
  <w:num w:numId="11" w16cid:durableId="2043700668">
    <w:abstractNumId w:val="7"/>
  </w:num>
  <w:num w:numId="12" w16cid:durableId="1704478340">
    <w:abstractNumId w:val="17"/>
  </w:num>
  <w:num w:numId="13" w16cid:durableId="1563441422">
    <w:abstractNumId w:val="2"/>
  </w:num>
  <w:num w:numId="14" w16cid:durableId="1804226339">
    <w:abstractNumId w:val="13"/>
  </w:num>
  <w:num w:numId="15" w16cid:durableId="1671635653">
    <w:abstractNumId w:val="4"/>
  </w:num>
  <w:num w:numId="16" w16cid:durableId="1487865833">
    <w:abstractNumId w:val="8"/>
  </w:num>
  <w:num w:numId="17" w16cid:durableId="1505045891">
    <w:abstractNumId w:val="11"/>
  </w:num>
  <w:num w:numId="18" w16cid:durableId="683632724">
    <w:abstractNumId w:val="5"/>
  </w:num>
  <w:num w:numId="19" w16cid:durableId="1186364606">
    <w:abstractNumId w:val="15"/>
  </w:num>
  <w:num w:numId="20" w16cid:durableId="655761247">
    <w:abstractNumId w:val="9"/>
  </w:num>
  <w:num w:numId="21" w16cid:durableId="1340739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A17"/>
    <w:rsid w:val="00327A05"/>
    <w:rsid w:val="00417C9E"/>
    <w:rsid w:val="00480A17"/>
    <w:rsid w:val="0055020B"/>
    <w:rsid w:val="00896006"/>
    <w:rsid w:val="008D6F19"/>
    <w:rsid w:val="009F127E"/>
    <w:rsid w:val="00BE6D1F"/>
    <w:rsid w:val="00C2411D"/>
    <w:rsid w:val="00D03D8E"/>
    <w:rsid w:val="00EC3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CF89E"/>
  <w15:docId w15:val="{7FF6B21E-59EB-4ADE-8ACF-9321A5090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E6D1F"/>
    <w:pPr>
      <w:ind w:left="720"/>
      <w:contextualSpacing/>
    </w:pPr>
  </w:style>
  <w:style w:type="paragraph" w:styleId="HTMLPreformatted">
    <w:name w:val="HTML Preformatted"/>
    <w:basedOn w:val="Normal"/>
    <w:link w:val="HTMLPreformattedChar"/>
    <w:uiPriority w:val="99"/>
    <w:semiHidden/>
    <w:unhideWhenUsed/>
    <w:rsid w:val="009F1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9F127E"/>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13664">
      <w:bodyDiv w:val="1"/>
      <w:marLeft w:val="0"/>
      <w:marRight w:val="0"/>
      <w:marTop w:val="0"/>
      <w:marBottom w:val="0"/>
      <w:divBdr>
        <w:top w:val="none" w:sz="0" w:space="0" w:color="auto"/>
        <w:left w:val="none" w:sz="0" w:space="0" w:color="auto"/>
        <w:bottom w:val="none" w:sz="0" w:space="0" w:color="auto"/>
        <w:right w:val="none" w:sz="0" w:space="0" w:color="auto"/>
      </w:divBdr>
      <w:divsChild>
        <w:div w:id="563101901">
          <w:marLeft w:val="0"/>
          <w:marRight w:val="0"/>
          <w:marTop w:val="0"/>
          <w:marBottom w:val="0"/>
          <w:divBdr>
            <w:top w:val="none" w:sz="0" w:space="0" w:color="auto"/>
            <w:left w:val="none" w:sz="0" w:space="0" w:color="auto"/>
            <w:bottom w:val="none" w:sz="0" w:space="0" w:color="auto"/>
            <w:right w:val="none" w:sz="0" w:space="0" w:color="auto"/>
          </w:divBdr>
          <w:divsChild>
            <w:div w:id="69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0697">
      <w:bodyDiv w:val="1"/>
      <w:marLeft w:val="0"/>
      <w:marRight w:val="0"/>
      <w:marTop w:val="0"/>
      <w:marBottom w:val="0"/>
      <w:divBdr>
        <w:top w:val="none" w:sz="0" w:space="0" w:color="auto"/>
        <w:left w:val="none" w:sz="0" w:space="0" w:color="auto"/>
        <w:bottom w:val="none" w:sz="0" w:space="0" w:color="auto"/>
        <w:right w:val="none" w:sz="0" w:space="0" w:color="auto"/>
      </w:divBdr>
      <w:divsChild>
        <w:div w:id="2053073481">
          <w:marLeft w:val="0"/>
          <w:marRight w:val="0"/>
          <w:marTop w:val="0"/>
          <w:marBottom w:val="0"/>
          <w:divBdr>
            <w:top w:val="none" w:sz="0" w:space="0" w:color="auto"/>
            <w:left w:val="none" w:sz="0" w:space="0" w:color="auto"/>
            <w:bottom w:val="none" w:sz="0" w:space="0" w:color="auto"/>
            <w:right w:val="none" w:sz="0" w:space="0" w:color="auto"/>
          </w:divBdr>
          <w:divsChild>
            <w:div w:id="424157682">
              <w:marLeft w:val="0"/>
              <w:marRight w:val="0"/>
              <w:marTop w:val="0"/>
              <w:marBottom w:val="0"/>
              <w:divBdr>
                <w:top w:val="none" w:sz="0" w:space="0" w:color="auto"/>
                <w:left w:val="none" w:sz="0" w:space="0" w:color="auto"/>
                <w:bottom w:val="none" w:sz="0" w:space="0" w:color="auto"/>
                <w:right w:val="none" w:sz="0" w:space="0" w:color="auto"/>
              </w:divBdr>
            </w:div>
            <w:div w:id="1373798078">
              <w:marLeft w:val="0"/>
              <w:marRight w:val="0"/>
              <w:marTop w:val="0"/>
              <w:marBottom w:val="0"/>
              <w:divBdr>
                <w:top w:val="none" w:sz="0" w:space="0" w:color="auto"/>
                <w:left w:val="none" w:sz="0" w:space="0" w:color="auto"/>
                <w:bottom w:val="none" w:sz="0" w:space="0" w:color="auto"/>
                <w:right w:val="none" w:sz="0" w:space="0" w:color="auto"/>
              </w:divBdr>
            </w:div>
            <w:div w:id="18653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3880">
      <w:bodyDiv w:val="1"/>
      <w:marLeft w:val="0"/>
      <w:marRight w:val="0"/>
      <w:marTop w:val="0"/>
      <w:marBottom w:val="0"/>
      <w:divBdr>
        <w:top w:val="none" w:sz="0" w:space="0" w:color="auto"/>
        <w:left w:val="none" w:sz="0" w:space="0" w:color="auto"/>
        <w:bottom w:val="none" w:sz="0" w:space="0" w:color="auto"/>
        <w:right w:val="none" w:sz="0" w:space="0" w:color="auto"/>
      </w:divBdr>
    </w:div>
    <w:div w:id="224149765">
      <w:bodyDiv w:val="1"/>
      <w:marLeft w:val="0"/>
      <w:marRight w:val="0"/>
      <w:marTop w:val="0"/>
      <w:marBottom w:val="0"/>
      <w:divBdr>
        <w:top w:val="none" w:sz="0" w:space="0" w:color="auto"/>
        <w:left w:val="none" w:sz="0" w:space="0" w:color="auto"/>
        <w:bottom w:val="none" w:sz="0" w:space="0" w:color="auto"/>
        <w:right w:val="none" w:sz="0" w:space="0" w:color="auto"/>
      </w:divBdr>
      <w:divsChild>
        <w:div w:id="617757006">
          <w:marLeft w:val="0"/>
          <w:marRight w:val="0"/>
          <w:marTop w:val="0"/>
          <w:marBottom w:val="0"/>
          <w:divBdr>
            <w:top w:val="none" w:sz="0" w:space="0" w:color="auto"/>
            <w:left w:val="none" w:sz="0" w:space="0" w:color="auto"/>
            <w:bottom w:val="none" w:sz="0" w:space="0" w:color="auto"/>
            <w:right w:val="none" w:sz="0" w:space="0" w:color="auto"/>
          </w:divBdr>
          <w:divsChild>
            <w:div w:id="314800523">
              <w:marLeft w:val="0"/>
              <w:marRight w:val="0"/>
              <w:marTop w:val="0"/>
              <w:marBottom w:val="0"/>
              <w:divBdr>
                <w:top w:val="none" w:sz="0" w:space="0" w:color="auto"/>
                <w:left w:val="none" w:sz="0" w:space="0" w:color="auto"/>
                <w:bottom w:val="none" w:sz="0" w:space="0" w:color="auto"/>
                <w:right w:val="none" w:sz="0" w:space="0" w:color="auto"/>
              </w:divBdr>
            </w:div>
            <w:div w:id="2123261657">
              <w:marLeft w:val="0"/>
              <w:marRight w:val="0"/>
              <w:marTop w:val="0"/>
              <w:marBottom w:val="0"/>
              <w:divBdr>
                <w:top w:val="none" w:sz="0" w:space="0" w:color="auto"/>
                <w:left w:val="none" w:sz="0" w:space="0" w:color="auto"/>
                <w:bottom w:val="none" w:sz="0" w:space="0" w:color="auto"/>
                <w:right w:val="none" w:sz="0" w:space="0" w:color="auto"/>
              </w:divBdr>
            </w:div>
            <w:div w:id="9388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817">
      <w:bodyDiv w:val="1"/>
      <w:marLeft w:val="0"/>
      <w:marRight w:val="0"/>
      <w:marTop w:val="0"/>
      <w:marBottom w:val="0"/>
      <w:divBdr>
        <w:top w:val="none" w:sz="0" w:space="0" w:color="auto"/>
        <w:left w:val="none" w:sz="0" w:space="0" w:color="auto"/>
        <w:bottom w:val="none" w:sz="0" w:space="0" w:color="auto"/>
        <w:right w:val="none" w:sz="0" w:space="0" w:color="auto"/>
      </w:divBdr>
      <w:divsChild>
        <w:div w:id="1299342817">
          <w:marLeft w:val="0"/>
          <w:marRight w:val="0"/>
          <w:marTop w:val="0"/>
          <w:marBottom w:val="0"/>
          <w:divBdr>
            <w:top w:val="none" w:sz="0" w:space="0" w:color="auto"/>
            <w:left w:val="none" w:sz="0" w:space="0" w:color="auto"/>
            <w:bottom w:val="none" w:sz="0" w:space="0" w:color="auto"/>
            <w:right w:val="none" w:sz="0" w:space="0" w:color="auto"/>
          </w:divBdr>
        </w:div>
      </w:divsChild>
    </w:div>
    <w:div w:id="275869364">
      <w:bodyDiv w:val="1"/>
      <w:marLeft w:val="0"/>
      <w:marRight w:val="0"/>
      <w:marTop w:val="0"/>
      <w:marBottom w:val="0"/>
      <w:divBdr>
        <w:top w:val="none" w:sz="0" w:space="0" w:color="auto"/>
        <w:left w:val="none" w:sz="0" w:space="0" w:color="auto"/>
        <w:bottom w:val="none" w:sz="0" w:space="0" w:color="auto"/>
        <w:right w:val="none" w:sz="0" w:space="0" w:color="auto"/>
      </w:divBdr>
      <w:divsChild>
        <w:div w:id="340813206">
          <w:marLeft w:val="0"/>
          <w:marRight w:val="0"/>
          <w:marTop w:val="0"/>
          <w:marBottom w:val="0"/>
          <w:divBdr>
            <w:top w:val="none" w:sz="0" w:space="0" w:color="auto"/>
            <w:left w:val="none" w:sz="0" w:space="0" w:color="auto"/>
            <w:bottom w:val="none" w:sz="0" w:space="0" w:color="auto"/>
            <w:right w:val="none" w:sz="0" w:space="0" w:color="auto"/>
          </w:divBdr>
          <w:divsChild>
            <w:div w:id="712386309">
              <w:marLeft w:val="0"/>
              <w:marRight w:val="0"/>
              <w:marTop w:val="0"/>
              <w:marBottom w:val="0"/>
              <w:divBdr>
                <w:top w:val="none" w:sz="0" w:space="0" w:color="auto"/>
                <w:left w:val="none" w:sz="0" w:space="0" w:color="auto"/>
                <w:bottom w:val="none" w:sz="0" w:space="0" w:color="auto"/>
                <w:right w:val="none" w:sz="0" w:space="0" w:color="auto"/>
              </w:divBdr>
              <w:divsChild>
                <w:div w:id="404256607">
                  <w:marLeft w:val="0"/>
                  <w:marRight w:val="0"/>
                  <w:marTop w:val="0"/>
                  <w:marBottom w:val="0"/>
                  <w:divBdr>
                    <w:top w:val="none" w:sz="0" w:space="0" w:color="auto"/>
                    <w:left w:val="none" w:sz="0" w:space="0" w:color="auto"/>
                    <w:bottom w:val="none" w:sz="0" w:space="0" w:color="auto"/>
                    <w:right w:val="none" w:sz="0" w:space="0" w:color="auto"/>
                  </w:divBdr>
                  <w:divsChild>
                    <w:div w:id="1944191941">
                      <w:marLeft w:val="0"/>
                      <w:marRight w:val="0"/>
                      <w:marTop w:val="0"/>
                      <w:marBottom w:val="0"/>
                      <w:divBdr>
                        <w:top w:val="none" w:sz="0" w:space="0" w:color="auto"/>
                        <w:left w:val="none" w:sz="0" w:space="0" w:color="auto"/>
                        <w:bottom w:val="none" w:sz="0" w:space="0" w:color="auto"/>
                        <w:right w:val="none" w:sz="0" w:space="0" w:color="auto"/>
                      </w:divBdr>
                      <w:divsChild>
                        <w:div w:id="182331141">
                          <w:marLeft w:val="0"/>
                          <w:marRight w:val="0"/>
                          <w:marTop w:val="15"/>
                          <w:marBottom w:val="0"/>
                          <w:divBdr>
                            <w:top w:val="none" w:sz="0" w:space="0" w:color="auto"/>
                            <w:left w:val="none" w:sz="0" w:space="0" w:color="auto"/>
                            <w:bottom w:val="none" w:sz="0" w:space="0" w:color="auto"/>
                            <w:right w:val="none" w:sz="0" w:space="0" w:color="auto"/>
                          </w:divBdr>
                          <w:divsChild>
                            <w:div w:id="111360181">
                              <w:marLeft w:val="0"/>
                              <w:marRight w:val="15"/>
                              <w:marTop w:val="0"/>
                              <w:marBottom w:val="0"/>
                              <w:divBdr>
                                <w:top w:val="none" w:sz="0" w:space="0" w:color="auto"/>
                                <w:left w:val="none" w:sz="0" w:space="0" w:color="auto"/>
                                <w:bottom w:val="none" w:sz="0" w:space="0" w:color="auto"/>
                                <w:right w:val="none" w:sz="0" w:space="0" w:color="auto"/>
                              </w:divBdr>
                              <w:divsChild>
                                <w:div w:id="460731726">
                                  <w:marLeft w:val="0"/>
                                  <w:marRight w:val="0"/>
                                  <w:marTop w:val="0"/>
                                  <w:marBottom w:val="0"/>
                                  <w:divBdr>
                                    <w:top w:val="none" w:sz="0" w:space="0" w:color="auto"/>
                                    <w:left w:val="none" w:sz="0" w:space="0" w:color="auto"/>
                                    <w:bottom w:val="none" w:sz="0" w:space="0" w:color="auto"/>
                                    <w:right w:val="none" w:sz="0" w:space="0" w:color="auto"/>
                                  </w:divBdr>
                                  <w:divsChild>
                                    <w:div w:id="1111171872">
                                      <w:marLeft w:val="0"/>
                                      <w:marRight w:val="0"/>
                                      <w:marTop w:val="0"/>
                                      <w:marBottom w:val="0"/>
                                      <w:divBdr>
                                        <w:top w:val="none" w:sz="0" w:space="0" w:color="auto"/>
                                        <w:left w:val="none" w:sz="0" w:space="0" w:color="auto"/>
                                        <w:bottom w:val="none" w:sz="0" w:space="0" w:color="auto"/>
                                        <w:right w:val="none" w:sz="0" w:space="0" w:color="auto"/>
                                      </w:divBdr>
                                      <w:divsChild>
                                        <w:div w:id="766732183">
                                          <w:marLeft w:val="0"/>
                                          <w:marRight w:val="0"/>
                                          <w:marTop w:val="0"/>
                                          <w:marBottom w:val="0"/>
                                          <w:divBdr>
                                            <w:top w:val="none" w:sz="0" w:space="0" w:color="auto"/>
                                            <w:left w:val="none" w:sz="0" w:space="0" w:color="auto"/>
                                            <w:bottom w:val="none" w:sz="0" w:space="0" w:color="auto"/>
                                            <w:right w:val="none" w:sz="0" w:space="0" w:color="auto"/>
                                          </w:divBdr>
                                          <w:divsChild>
                                            <w:div w:id="1488588729">
                                              <w:marLeft w:val="0"/>
                                              <w:marRight w:val="0"/>
                                              <w:marTop w:val="0"/>
                                              <w:marBottom w:val="0"/>
                                              <w:divBdr>
                                                <w:top w:val="none" w:sz="0" w:space="0" w:color="auto"/>
                                                <w:left w:val="none" w:sz="0" w:space="0" w:color="auto"/>
                                                <w:bottom w:val="none" w:sz="0" w:space="0" w:color="auto"/>
                                                <w:right w:val="none" w:sz="0" w:space="0" w:color="auto"/>
                                              </w:divBdr>
                                              <w:divsChild>
                                                <w:div w:id="7759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2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9516">
      <w:bodyDiv w:val="1"/>
      <w:marLeft w:val="0"/>
      <w:marRight w:val="0"/>
      <w:marTop w:val="0"/>
      <w:marBottom w:val="0"/>
      <w:divBdr>
        <w:top w:val="none" w:sz="0" w:space="0" w:color="auto"/>
        <w:left w:val="none" w:sz="0" w:space="0" w:color="auto"/>
        <w:bottom w:val="none" w:sz="0" w:space="0" w:color="auto"/>
        <w:right w:val="none" w:sz="0" w:space="0" w:color="auto"/>
      </w:divBdr>
    </w:div>
    <w:div w:id="435949767">
      <w:bodyDiv w:val="1"/>
      <w:marLeft w:val="0"/>
      <w:marRight w:val="0"/>
      <w:marTop w:val="0"/>
      <w:marBottom w:val="0"/>
      <w:divBdr>
        <w:top w:val="none" w:sz="0" w:space="0" w:color="auto"/>
        <w:left w:val="none" w:sz="0" w:space="0" w:color="auto"/>
        <w:bottom w:val="none" w:sz="0" w:space="0" w:color="auto"/>
        <w:right w:val="none" w:sz="0" w:space="0" w:color="auto"/>
      </w:divBdr>
      <w:divsChild>
        <w:div w:id="1379083327">
          <w:marLeft w:val="0"/>
          <w:marRight w:val="0"/>
          <w:marTop w:val="0"/>
          <w:marBottom w:val="0"/>
          <w:divBdr>
            <w:top w:val="none" w:sz="0" w:space="0" w:color="auto"/>
            <w:left w:val="none" w:sz="0" w:space="0" w:color="auto"/>
            <w:bottom w:val="none" w:sz="0" w:space="0" w:color="auto"/>
            <w:right w:val="none" w:sz="0" w:space="0" w:color="auto"/>
          </w:divBdr>
          <w:divsChild>
            <w:div w:id="130503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40726">
      <w:bodyDiv w:val="1"/>
      <w:marLeft w:val="0"/>
      <w:marRight w:val="0"/>
      <w:marTop w:val="0"/>
      <w:marBottom w:val="0"/>
      <w:divBdr>
        <w:top w:val="none" w:sz="0" w:space="0" w:color="auto"/>
        <w:left w:val="none" w:sz="0" w:space="0" w:color="auto"/>
        <w:bottom w:val="none" w:sz="0" w:space="0" w:color="auto"/>
        <w:right w:val="none" w:sz="0" w:space="0" w:color="auto"/>
      </w:divBdr>
    </w:div>
    <w:div w:id="831599491">
      <w:bodyDiv w:val="1"/>
      <w:marLeft w:val="0"/>
      <w:marRight w:val="0"/>
      <w:marTop w:val="0"/>
      <w:marBottom w:val="0"/>
      <w:divBdr>
        <w:top w:val="none" w:sz="0" w:space="0" w:color="auto"/>
        <w:left w:val="none" w:sz="0" w:space="0" w:color="auto"/>
        <w:bottom w:val="none" w:sz="0" w:space="0" w:color="auto"/>
        <w:right w:val="none" w:sz="0" w:space="0" w:color="auto"/>
      </w:divBdr>
    </w:div>
    <w:div w:id="969241007">
      <w:bodyDiv w:val="1"/>
      <w:marLeft w:val="0"/>
      <w:marRight w:val="0"/>
      <w:marTop w:val="0"/>
      <w:marBottom w:val="0"/>
      <w:divBdr>
        <w:top w:val="none" w:sz="0" w:space="0" w:color="auto"/>
        <w:left w:val="none" w:sz="0" w:space="0" w:color="auto"/>
        <w:bottom w:val="none" w:sz="0" w:space="0" w:color="auto"/>
        <w:right w:val="none" w:sz="0" w:space="0" w:color="auto"/>
      </w:divBdr>
    </w:div>
    <w:div w:id="1007055663">
      <w:bodyDiv w:val="1"/>
      <w:marLeft w:val="0"/>
      <w:marRight w:val="0"/>
      <w:marTop w:val="0"/>
      <w:marBottom w:val="0"/>
      <w:divBdr>
        <w:top w:val="none" w:sz="0" w:space="0" w:color="auto"/>
        <w:left w:val="none" w:sz="0" w:space="0" w:color="auto"/>
        <w:bottom w:val="none" w:sz="0" w:space="0" w:color="auto"/>
        <w:right w:val="none" w:sz="0" w:space="0" w:color="auto"/>
      </w:divBdr>
      <w:divsChild>
        <w:div w:id="1760982863">
          <w:marLeft w:val="0"/>
          <w:marRight w:val="0"/>
          <w:marTop w:val="0"/>
          <w:marBottom w:val="0"/>
          <w:divBdr>
            <w:top w:val="none" w:sz="0" w:space="0" w:color="auto"/>
            <w:left w:val="none" w:sz="0" w:space="0" w:color="auto"/>
            <w:bottom w:val="none" w:sz="0" w:space="0" w:color="auto"/>
            <w:right w:val="none" w:sz="0" w:space="0" w:color="auto"/>
          </w:divBdr>
          <w:divsChild>
            <w:div w:id="1114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646">
      <w:bodyDiv w:val="1"/>
      <w:marLeft w:val="0"/>
      <w:marRight w:val="0"/>
      <w:marTop w:val="0"/>
      <w:marBottom w:val="0"/>
      <w:divBdr>
        <w:top w:val="none" w:sz="0" w:space="0" w:color="auto"/>
        <w:left w:val="none" w:sz="0" w:space="0" w:color="auto"/>
        <w:bottom w:val="none" w:sz="0" w:space="0" w:color="auto"/>
        <w:right w:val="none" w:sz="0" w:space="0" w:color="auto"/>
      </w:divBdr>
    </w:div>
    <w:div w:id="1290355675">
      <w:bodyDiv w:val="1"/>
      <w:marLeft w:val="0"/>
      <w:marRight w:val="0"/>
      <w:marTop w:val="0"/>
      <w:marBottom w:val="0"/>
      <w:divBdr>
        <w:top w:val="none" w:sz="0" w:space="0" w:color="auto"/>
        <w:left w:val="none" w:sz="0" w:space="0" w:color="auto"/>
        <w:bottom w:val="none" w:sz="0" w:space="0" w:color="auto"/>
        <w:right w:val="none" w:sz="0" w:space="0" w:color="auto"/>
      </w:divBdr>
      <w:divsChild>
        <w:div w:id="1278680038">
          <w:marLeft w:val="0"/>
          <w:marRight w:val="0"/>
          <w:marTop w:val="0"/>
          <w:marBottom w:val="0"/>
          <w:divBdr>
            <w:top w:val="none" w:sz="0" w:space="0" w:color="auto"/>
            <w:left w:val="none" w:sz="0" w:space="0" w:color="auto"/>
            <w:bottom w:val="none" w:sz="0" w:space="0" w:color="auto"/>
            <w:right w:val="none" w:sz="0" w:space="0" w:color="auto"/>
          </w:divBdr>
          <w:divsChild>
            <w:div w:id="1760952562">
              <w:marLeft w:val="0"/>
              <w:marRight w:val="0"/>
              <w:marTop w:val="0"/>
              <w:marBottom w:val="0"/>
              <w:divBdr>
                <w:top w:val="none" w:sz="0" w:space="0" w:color="auto"/>
                <w:left w:val="none" w:sz="0" w:space="0" w:color="auto"/>
                <w:bottom w:val="none" w:sz="0" w:space="0" w:color="auto"/>
                <w:right w:val="none" w:sz="0" w:space="0" w:color="auto"/>
              </w:divBdr>
            </w:div>
            <w:div w:id="14762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28124">
      <w:bodyDiv w:val="1"/>
      <w:marLeft w:val="0"/>
      <w:marRight w:val="0"/>
      <w:marTop w:val="0"/>
      <w:marBottom w:val="0"/>
      <w:divBdr>
        <w:top w:val="none" w:sz="0" w:space="0" w:color="auto"/>
        <w:left w:val="none" w:sz="0" w:space="0" w:color="auto"/>
        <w:bottom w:val="none" w:sz="0" w:space="0" w:color="auto"/>
        <w:right w:val="none" w:sz="0" w:space="0" w:color="auto"/>
      </w:divBdr>
      <w:divsChild>
        <w:div w:id="1454714198">
          <w:marLeft w:val="0"/>
          <w:marRight w:val="0"/>
          <w:marTop w:val="0"/>
          <w:marBottom w:val="0"/>
          <w:divBdr>
            <w:top w:val="none" w:sz="0" w:space="0" w:color="auto"/>
            <w:left w:val="none" w:sz="0" w:space="0" w:color="auto"/>
            <w:bottom w:val="none" w:sz="0" w:space="0" w:color="auto"/>
            <w:right w:val="none" w:sz="0" w:space="0" w:color="auto"/>
          </w:divBdr>
          <w:divsChild>
            <w:div w:id="47903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68800">
      <w:bodyDiv w:val="1"/>
      <w:marLeft w:val="0"/>
      <w:marRight w:val="0"/>
      <w:marTop w:val="0"/>
      <w:marBottom w:val="0"/>
      <w:divBdr>
        <w:top w:val="none" w:sz="0" w:space="0" w:color="auto"/>
        <w:left w:val="none" w:sz="0" w:space="0" w:color="auto"/>
        <w:bottom w:val="none" w:sz="0" w:space="0" w:color="auto"/>
        <w:right w:val="none" w:sz="0" w:space="0" w:color="auto"/>
      </w:divBdr>
      <w:divsChild>
        <w:div w:id="1469932777">
          <w:marLeft w:val="0"/>
          <w:marRight w:val="0"/>
          <w:marTop w:val="0"/>
          <w:marBottom w:val="0"/>
          <w:divBdr>
            <w:top w:val="none" w:sz="0" w:space="0" w:color="auto"/>
            <w:left w:val="none" w:sz="0" w:space="0" w:color="auto"/>
            <w:bottom w:val="none" w:sz="0" w:space="0" w:color="auto"/>
            <w:right w:val="none" w:sz="0" w:space="0" w:color="auto"/>
          </w:divBdr>
          <w:divsChild>
            <w:div w:id="881285580">
              <w:marLeft w:val="0"/>
              <w:marRight w:val="0"/>
              <w:marTop w:val="0"/>
              <w:marBottom w:val="0"/>
              <w:divBdr>
                <w:top w:val="none" w:sz="0" w:space="0" w:color="auto"/>
                <w:left w:val="none" w:sz="0" w:space="0" w:color="auto"/>
                <w:bottom w:val="none" w:sz="0" w:space="0" w:color="auto"/>
                <w:right w:val="none" w:sz="0" w:space="0" w:color="auto"/>
              </w:divBdr>
            </w:div>
            <w:div w:id="20401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9415">
      <w:bodyDiv w:val="1"/>
      <w:marLeft w:val="0"/>
      <w:marRight w:val="0"/>
      <w:marTop w:val="0"/>
      <w:marBottom w:val="0"/>
      <w:divBdr>
        <w:top w:val="none" w:sz="0" w:space="0" w:color="auto"/>
        <w:left w:val="none" w:sz="0" w:space="0" w:color="auto"/>
        <w:bottom w:val="none" w:sz="0" w:space="0" w:color="auto"/>
        <w:right w:val="none" w:sz="0" w:space="0" w:color="auto"/>
      </w:divBdr>
      <w:divsChild>
        <w:div w:id="226035341">
          <w:marLeft w:val="0"/>
          <w:marRight w:val="0"/>
          <w:marTop w:val="0"/>
          <w:marBottom w:val="0"/>
          <w:divBdr>
            <w:top w:val="none" w:sz="0" w:space="0" w:color="auto"/>
            <w:left w:val="none" w:sz="0" w:space="0" w:color="auto"/>
            <w:bottom w:val="none" w:sz="0" w:space="0" w:color="auto"/>
            <w:right w:val="none" w:sz="0" w:space="0" w:color="auto"/>
          </w:divBdr>
          <w:divsChild>
            <w:div w:id="684592787">
              <w:marLeft w:val="0"/>
              <w:marRight w:val="0"/>
              <w:marTop w:val="0"/>
              <w:marBottom w:val="0"/>
              <w:divBdr>
                <w:top w:val="none" w:sz="0" w:space="0" w:color="auto"/>
                <w:left w:val="none" w:sz="0" w:space="0" w:color="auto"/>
                <w:bottom w:val="none" w:sz="0" w:space="0" w:color="auto"/>
                <w:right w:val="none" w:sz="0" w:space="0" w:color="auto"/>
              </w:divBdr>
            </w:div>
            <w:div w:id="582304307">
              <w:marLeft w:val="0"/>
              <w:marRight w:val="0"/>
              <w:marTop w:val="0"/>
              <w:marBottom w:val="0"/>
              <w:divBdr>
                <w:top w:val="none" w:sz="0" w:space="0" w:color="auto"/>
                <w:left w:val="none" w:sz="0" w:space="0" w:color="auto"/>
                <w:bottom w:val="none" w:sz="0" w:space="0" w:color="auto"/>
                <w:right w:val="none" w:sz="0" w:space="0" w:color="auto"/>
              </w:divBdr>
            </w:div>
            <w:div w:id="925042398">
              <w:marLeft w:val="0"/>
              <w:marRight w:val="0"/>
              <w:marTop w:val="0"/>
              <w:marBottom w:val="0"/>
              <w:divBdr>
                <w:top w:val="none" w:sz="0" w:space="0" w:color="auto"/>
                <w:left w:val="none" w:sz="0" w:space="0" w:color="auto"/>
                <w:bottom w:val="none" w:sz="0" w:space="0" w:color="auto"/>
                <w:right w:val="none" w:sz="0" w:space="0" w:color="auto"/>
              </w:divBdr>
            </w:div>
            <w:div w:id="21235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2335">
      <w:bodyDiv w:val="1"/>
      <w:marLeft w:val="0"/>
      <w:marRight w:val="0"/>
      <w:marTop w:val="0"/>
      <w:marBottom w:val="0"/>
      <w:divBdr>
        <w:top w:val="none" w:sz="0" w:space="0" w:color="auto"/>
        <w:left w:val="none" w:sz="0" w:space="0" w:color="auto"/>
        <w:bottom w:val="none" w:sz="0" w:space="0" w:color="auto"/>
        <w:right w:val="none" w:sz="0" w:space="0" w:color="auto"/>
      </w:divBdr>
      <w:divsChild>
        <w:div w:id="1602446832">
          <w:marLeft w:val="0"/>
          <w:marRight w:val="0"/>
          <w:marTop w:val="0"/>
          <w:marBottom w:val="0"/>
          <w:divBdr>
            <w:top w:val="none" w:sz="0" w:space="0" w:color="auto"/>
            <w:left w:val="none" w:sz="0" w:space="0" w:color="auto"/>
            <w:bottom w:val="none" w:sz="0" w:space="0" w:color="auto"/>
            <w:right w:val="none" w:sz="0" w:space="0" w:color="auto"/>
          </w:divBdr>
          <w:divsChild>
            <w:div w:id="65687950">
              <w:marLeft w:val="0"/>
              <w:marRight w:val="0"/>
              <w:marTop w:val="0"/>
              <w:marBottom w:val="0"/>
              <w:divBdr>
                <w:top w:val="none" w:sz="0" w:space="0" w:color="auto"/>
                <w:left w:val="none" w:sz="0" w:space="0" w:color="auto"/>
                <w:bottom w:val="none" w:sz="0" w:space="0" w:color="auto"/>
                <w:right w:val="none" w:sz="0" w:space="0" w:color="auto"/>
              </w:divBdr>
            </w:div>
            <w:div w:id="12090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3902">
      <w:bodyDiv w:val="1"/>
      <w:marLeft w:val="0"/>
      <w:marRight w:val="0"/>
      <w:marTop w:val="0"/>
      <w:marBottom w:val="0"/>
      <w:divBdr>
        <w:top w:val="none" w:sz="0" w:space="0" w:color="auto"/>
        <w:left w:val="none" w:sz="0" w:space="0" w:color="auto"/>
        <w:bottom w:val="none" w:sz="0" w:space="0" w:color="auto"/>
        <w:right w:val="none" w:sz="0" w:space="0" w:color="auto"/>
      </w:divBdr>
      <w:divsChild>
        <w:div w:id="466557933">
          <w:marLeft w:val="0"/>
          <w:marRight w:val="0"/>
          <w:marTop w:val="0"/>
          <w:marBottom w:val="0"/>
          <w:divBdr>
            <w:top w:val="none" w:sz="0" w:space="0" w:color="auto"/>
            <w:left w:val="none" w:sz="0" w:space="0" w:color="auto"/>
            <w:bottom w:val="none" w:sz="0" w:space="0" w:color="auto"/>
            <w:right w:val="none" w:sz="0" w:space="0" w:color="auto"/>
          </w:divBdr>
          <w:divsChild>
            <w:div w:id="12192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6261">
      <w:bodyDiv w:val="1"/>
      <w:marLeft w:val="0"/>
      <w:marRight w:val="0"/>
      <w:marTop w:val="0"/>
      <w:marBottom w:val="0"/>
      <w:divBdr>
        <w:top w:val="none" w:sz="0" w:space="0" w:color="auto"/>
        <w:left w:val="none" w:sz="0" w:space="0" w:color="auto"/>
        <w:bottom w:val="none" w:sz="0" w:space="0" w:color="auto"/>
        <w:right w:val="none" w:sz="0" w:space="0" w:color="auto"/>
      </w:divBdr>
      <w:divsChild>
        <w:div w:id="2110733723">
          <w:marLeft w:val="0"/>
          <w:marRight w:val="0"/>
          <w:marTop w:val="0"/>
          <w:marBottom w:val="0"/>
          <w:divBdr>
            <w:top w:val="none" w:sz="0" w:space="0" w:color="auto"/>
            <w:left w:val="none" w:sz="0" w:space="0" w:color="auto"/>
            <w:bottom w:val="none" w:sz="0" w:space="0" w:color="auto"/>
            <w:right w:val="none" w:sz="0" w:space="0" w:color="auto"/>
          </w:divBdr>
          <w:divsChild>
            <w:div w:id="9293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kanth.</dc:creator>
  <cp:lastModifiedBy>Praveen kanth.D</cp:lastModifiedBy>
  <cp:revision>2</cp:revision>
  <dcterms:created xsi:type="dcterms:W3CDTF">2023-10-03T13:21:00Z</dcterms:created>
  <dcterms:modified xsi:type="dcterms:W3CDTF">2023-10-03T13:21:00Z</dcterms:modified>
</cp:coreProperties>
</file>