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131E" w14:textId="30971014" w:rsidR="00BD7AA2" w:rsidRDefault="005D012B" w:rsidP="005D012B">
      <w:pPr>
        <w:jc w:val="center"/>
      </w:pPr>
      <w:r>
        <w:t xml:space="preserve">NAME: </w:t>
      </w:r>
      <w:proofErr w:type="gramStart"/>
      <w:r>
        <w:t>K.PRAVEEN</w:t>
      </w:r>
      <w:proofErr w:type="gramEnd"/>
      <w:r>
        <w:t xml:space="preserve"> KUMAR</w:t>
      </w:r>
    </w:p>
    <w:p w14:paraId="663AF093" w14:textId="563801E3" w:rsidR="005D012B" w:rsidRDefault="005D012B" w:rsidP="005D012B">
      <w:pPr>
        <w:jc w:val="center"/>
      </w:pPr>
      <w:r>
        <w:t>ASSIGNMENT-6(9-12-23)</w:t>
      </w:r>
    </w:p>
    <w:p w14:paraId="3B445FF0" w14:textId="08073C0C" w:rsidR="005D012B" w:rsidRDefault="005D012B" w:rsidP="005D012B">
      <w:r w:rsidRPr="005D012B">
        <w:rPr>
          <w:b/>
          <w:bCs/>
        </w:rPr>
        <w:t>Database Schema:</w:t>
      </w:r>
      <w:r>
        <w:br/>
        <w:t>It is a Structure that represents the logical storage of the database.</w:t>
      </w:r>
    </w:p>
    <w:p w14:paraId="0044F6E9" w14:textId="5B98B00C" w:rsidR="005D012B" w:rsidRDefault="005D012B" w:rsidP="005D012B">
      <w:r>
        <w:t>To understand the database schema first understand what is meant by database?</w:t>
      </w:r>
    </w:p>
    <w:p w14:paraId="10D4600E" w14:textId="09A1D639" w:rsidR="005D012B" w:rsidRDefault="005D012B" w:rsidP="005D012B">
      <w:r>
        <w:t>Database:</w:t>
      </w:r>
    </w:p>
    <w:p w14:paraId="4D874ED3" w14:textId="7C54A4E6" w:rsidR="005D012B" w:rsidRDefault="005D012B" w:rsidP="005D012B">
      <w:r>
        <w:t>A database is a place to store information and it can store the simplest data as well as complex data.</w:t>
      </w:r>
    </w:p>
    <w:p w14:paraId="2274B7A8" w14:textId="40F15BEC" w:rsidR="005D012B" w:rsidRDefault="005D012B" w:rsidP="005D012B">
      <w:pPr>
        <w:pStyle w:val="ListParagraph"/>
        <w:numPr>
          <w:ilvl w:val="0"/>
          <w:numId w:val="2"/>
        </w:numPr>
      </w:pPr>
      <w:r>
        <w:t>Database schema is the logical representation of database, which shows how the data is stored logically in the entire database.</w:t>
      </w:r>
    </w:p>
    <w:p w14:paraId="12C079F8" w14:textId="06604CCC" w:rsidR="005D012B" w:rsidRDefault="005D012B" w:rsidP="005D012B">
      <w:pPr>
        <w:pStyle w:val="ListParagraph"/>
        <w:numPr>
          <w:ilvl w:val="0"/>
          <w:numId w:val="2"/>
        </w:numPr>
      </w:pPr>
      <w:r>
        <w:t>A database schema contains schema objects that may include tables, fields, packages, views, relationships, primary key, foreign key.</w:t>
      </w:r>
    </w:p>
    <w:p w14:paraId="3307D238" w14:textId="1D10B529" w:rsidR="005D012B" w:rsidRDefault="005D012B" w:rsidP="005D012B">
      <w:r>
        <w:t xml:space="preserve">In actual the data is physically stored in the fields that may be in unstructured form, but to retrieve it and needs to put it into structured form. </w:t>
      </w:r>
      <w:proofErr w:type="gramStart"/>
      <w:r>
        <w:t>So</w:t>
      </w:r>
      <w:proofErr w:type="gramEnd"/>
      <w:r>
        <w:t xml:space="preserve"> the database schemas are used.</w:t>
      </w:r>
    </w:p>
    <w:p w14:paraId="7077BB09" w14:textId="4A1FC81F" w:rsidR="005D012B" w:rsidRDefault="005D012B" w:rsidP="005D012B">
      <w:r>
        <w:t>Types of database Schema:</w:t>
      </w:r>
    </w:p>
    <w:p w14:paraId="688EDCE3" w14:textId="0D3EDF3F" w:rsidR="005D012B" w:rsidRPr="005E3672" w:rsidRDefault="005D012B" w:rsidP="005D012B">
      <w:r>
        <w:t>1.</w:t>
      </w:r>
      <w:r w:rsidRPr="005E3672">
        <w:rPr>
          <w:b/>
          <w:bCs/>
        </w:rPr>
        <w:t>Physical database schema</w:t>
      </w:r>
      <w:r w:rsidR="005E3672">
        <w:t xml:space="preserve">: Specifies how the data is stored physically into storage disks and </w:t>
      </w:r>
      <w:r w:rsidR="005E3672" w:rsidRPr="005E3672">
        <w:rPr>
          <w:rFonts w:ascii="Quattrocento Sans" w:hAnsi="Quattrocento Sans"/>
          <w:color w:val="333333"/>
        </w:rPr>
        <w:t>designing</w:t>
      </w:r>
      <w:r w:rsidR="005E3672" w:rsidRPr="005E3672">
        <w:rPr>
          <w:rFonts w:ascii="Quattrocento Sans" w:hAnsi="Quattrocento Sans"/>
          <w:color w:val="333333"/>
        </w:rPr>
        <w:t xml:space="preserve"> a database at the physical level is called a physical schema.</w:t>
      </w:r>
    </w:p>
    <w:p w14:paraId="29DBB9D7" w14:textId="2797EBCB" w:rsidR="005D012B" w:rsidRDefault="005D012B" w:rsidP="005D012B">
      <w:pPr>
        <w:rPr>
          <w:rFonts w:ascii="Quattrocento Sans" w:hAnsi="Quattrocento Sans"/>
          <w:color w:val="333333"/>
        </w:rPr>
      </w:pPr>
      <w:r>
        <w:t>2.</w:t>
      </w:r>
      <w:r w:rsidRPr="005E3672">
        <w:rPr>
          <w:b/>
          <w:bCs/>
        </w:rPr>
        <w:t>Logical database schema</w:t>
      </w:r>
      <w:r w:rsidR="005E3672">
        <w:t xml:space="preserve">: It specifies all </w:t>
      </w:r>
      <w:proofErr w:type="gramStart"/>
      <w:r w:rsidR="005E3672">
        <w:t>the  logical</w:t>
      </w:r>
      <w:proofErr w:type="gramEnd"/>
      <w:r w:rsidR="005E3672">
        <w:t xml:space="preserve"> constraints that need to be applied to the data. </w:t>
      </w:r>
      <w:r w:rsidR="005E3672">
        <w:rPr>
          <w:rFonts w:ascii="Quattrocento Sans" w:hAnsi="Quattrocento Sans"/>
          <w:color w:val="333333"/>
        </w:rPr>
        <w:t>Various tools are used to create a logical database schema, and these tools demonstrate the relationships between the component of your data; this process is called </w:t>
      </w:r>
      <w:r w:rsidR="005E3672">
        <w:rPr>
          <w:rFonts w:ascii="Quattrocento Sans" w:hAnsi="Quattrocento Sans"/>
          <w:b/>
          <w:bCs/>
          <w:color w:val="333333"/>
        </w:rPr>
        <w:t>ER modelling</w:t>
      </w:r>
      <w:r w:rsidR="005E3672">
        <w:rPr>
          <w:rFonts w:ascii="Quattrocento Sans" w:hAnsi="Quattrocento Sans"/>
          <w:color w:val="333333"/>
        </w:rPr>
        <w:t>.</w:t>
      </w:r>
    </w:p>
    <w:p w14:paraId="79A382E0" w14:textId="2674AF65" w:rsidR="005E3672" w:rsidRDefault="005E3672" w:rsidP="005D012B">
      <w:r>
        <w:rPr>
          <w:rFonts w:ascii="Quattrocento Sans" w:hAnsi="Quattrocento Sans"/>
          <w:color w:val="333333"/>
        </w:rPr>
        <w:t>ER modelling means Entity-relationship modelling and the specifies the relationship between entities.</w:t>
      </w:r>
    </w:p>
    <w:p w14:paraId="00611AEF" w14:textId="27553FB0" w:rsidR="005E3672" w:rsidRDefault="005D012B" w:rsidP="005D012B">
      <w:pPr>
        <w:rPr>
          <w:rFonts w:ascii="Quattrocento Sans" w:hAnsi="Quattrocento Sans"/>
          <w:color w:val="333333"/>
        </w:rPr>
      </w:pPr>
      <w:r>
        <w:t>3.</w:t>
      </w:r>
      <w:r w:rsidRPr="005E3672">
        <w:rPr>
          <w:b/>
          <w:bCs/>
        </w:rPr>
        <w:t>View database schema</w:t>
      </w:r>
      <w:r w:rsidR="005E3672" w:rsidRPr="005E3672">
        <w:rPr>
          <w:b/>
          <w:bCs/>
        </w:rPr>
        <w:t xml:space="preserve">: </w:t>
      </w:r>
      <w:r w:rsidR="005E3672">
        <w:rPr>
          <w:rFonts w:ascii="Quattrocento Sans" w:hAnsi="Quattrocento Sans"/>
          <w:color w:val="333333"/>
        </w:rPr>
        <w:t>The view level design of a database is known as </w:t>
      </w:r>
      <w:r w:rsidR="005E3672" w:rsidRPr="005E3672">
        <w:rPr>
          <w:rFonts w:ascii="Quattrocento Sans" w:hAnsi="Quattrocento Sans"/>
          <w:color w:val="333333"/>
        </w:rPr>
        <w:t>view schema</w:t>
      </w:r>
      <w:r w:rsidR="005E3672">
        <w:rPr>
          <w:rFonts w:ascii="Quattrocento Sans" w:hAnsi="Quattrocento Sans"/>
          <w:color w:val="333333"/>
        </w:rPr>
        <w:t>. This schema generally describes the end-user interaction with the database systems.</w:t>
      </w:r>
    </w:p>
    <w:p w14:paraId="6C976E6A" w14:textId="77777777" w:rsidR="005E3672" w:rsidRPr="00EA543F" w:rsidRDefault="005E3672" w:rsidP="005D012B">
      <w:pPr>
        <w:rPr>
          <w:rFonts w:ascii="Quattrocento Sans" w:hAnsi="Quattrocento Sans"/>
          <w:b/>
          <w:bCs/>
          <w:color w:val="333333"/>
        </w:rPr>
      </w:pPr>
    </w:p>
    <w:p w14:paraId="5EE334B9" w14:textId="3E6C462D" w:rsidR="005E3672" w:rsidRPr="00EA543F" w:rsidRDefault="005E3672" w:rsidP="005D012B">
      <w:pPr>
        <w:rPr>
          <w:rFonts w:ascii="Quattrocento Sans" w:hAnsi="Quattrocento Sans"/>
          <w:b/>
          <w:bCs/>
          <w:color w:val="333333"/>
        </w:rPr>
      </w:pPr>
      <w:r w:rsidRPr="00EA543F">
        <w:rPr>
          <w:rFonts w:ascii="Quattrocento Sans" w:hAnsi="Quattrocento Sans"/>
          <w:b/>
          <w:bCs/>
          <w:color w:val="333333"/>
        </w:rPr>
        <w:t>Difference between Database Instance and Database schema:</w:t>
      </w:r>
    </w:p>
    <w:p w14:paraId="05F1D6EF" w14:textId="42D0555C" w:rsidR="005E3672" w:rsidRDefault="005E3672" w:rsidP="005D012B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Both the terms are related to each other but there will be a little confusion between these two and the </w:t>
      </w:r>
      <w:r w:rsidRPr="005E3672">
        <w:rPr>
          <w:rFonts w:ascii="Quattrocento Sans" w:hAnsi="Quattrocento Sans"/>
          <w:b/>
          <w:bCs/>
          <w:color w:val="333333"/>
        </w:rPr>
        <w:t>Database Schema</w:t>
      </w:r>
      <w:r>
        <w:rPr>
          <w:rFonts w:ascii="Quattrocento Sans" w:hAnsi="Quattrocento Sans"/>
          <w:color w:val="333333"/>
        </w:rPr>
        <w:t xml:space="preserve"> is a representation of planned database and does not actually contain the data.</w:t>
      </w:r>
    </w:p>
    <w:p w14:paraId="58125159" w14:textId="56B411D7" w:rsidR="005E3672" w:rsidRDefault="005E3672" w:rsidP="005D012B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Whereas the Database Instance is a </w:t>
      </w:r>
      <w:r w:rsidR="00EA543F">
        <w:rPr>
          <w:rFonts w:ascii="Quattrocento Sans" w:hAnsi="Quattrocento Sans"/>
          <w:color w:val="333333"/>
        </w:rPr>
        <w:t>type of snapshot of an actual database as it existed at an instance of time. It varies or can be changed as per the time.</w:t>
      </w:r>
    </w:p>
    <w:p w14:paraId="258C2FA3" w14:textId="4FC6E870" w:rsidR="00EA543F" w:rsidRPr="000C7C50" w:rsidRDefault="00EA543F" w:rsidP="005D012B">
      <w:pPr>
        <w:rPr>
          <w:rFonts w:ascii="Quattrocento Sans" w:hAnsi="Quattrocento Sans"/>
          <w:b/>
          <w:bCs/>
          <w:color w:val="333333"/>
        </w:rPr>
      </w:pPr>
      <w:r w:rsidRPr="000C7C50">
        <w:rPr>
          <w:rFonts w:ascii="Quattrocento Sans" w:hAnsi="Quattrocento Sans"/>
          <w:b/>
          <w:bCs/>
          <w:color w:val="333333"/>
        </w:rPr>
        <w:t>Creating a Schema:</w:t>
      </w:r>
    </w:p>
    <w:p w14:paraId="6DB3023E" w14:textId="0D81431D" w:rsidR="00EA543F" w:rsidRDefault="00EA543F" w:rsidP="005D012B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1.MySQL: In </w:t>
      </w:r>
      <w:proofErr w:type="spellStart"/>
      <w:r w:rsidR="000C7C50">
        <w:rPr>
          <w:rFonts w:ascii="Quattrocento Sans" w:hAnsi="Quattrocento Sans"/>
          <w:color w:val="333333"/>
        </w:rPr>
        <w:t>mysql</w:t>
      </w:r>
      <w:proofErr w:type="spellEnd"/>
      <w:r w:rsidR="000C7C50">
        <w:rPr>
          <w:rFonts w:ascii="Quattrocento Sans" w:hAnsi="Quattrocento Sans"/>
          <w:color w:val="333333"/>
        </w:rPr>
        <w:t xml:space="preserve"> “</w:t>
      </w:r>
      <w:r>
        <w:rPr>
          <w:rFonts w:ascii="Quattrocento Sans" w:hAnsi="Quattrocento Sans"/>
          <w:color w:val="333333"/>
        </w:rPr>
        <w:t xml:space="preserve">Create </w:t>
      </w:r>
      <w:proofErr w:type="gramStart"/>
      <w:r>
        <w:rPr>
          <w:rFonts w:ascii="Quattrocento Sans" w:hAnsi="Quattrocento Sans"/>
          <w:color w:val="333333"/>
        </w:rPr>
        <w:t>schema</w:t>
      </w:r>
      <w:r w:rsidR="000C7C50">
        <w:rPr>
          <w:rFonts w:ascii="Quattrocento Sans" w:hAnsi="Quattrocento Sans"/>
          <w:color w:val="333333"/>
        </w:rPr>
        <w:t>”</w:t>
      </w:r>
      <w:r>
        <w:rPr>
          <w:rFonts w:ascii="Quattrocento Sans" w:hAnsi="Quattrocento Sans"/>
          <w:color w:val="333333"/>
        </w:rPr>
        <w:t xml:space="preserve"> </w:t>
      </w:r>
      <w:r w:rsidR="000C7C50">
        <w:rPr>
          <w:rFonts w:ascii="Quattrocento Sans" w:hAnsi="Quattrocento Sans"/>
          <w:color w:val="333333"/>
        </w:rPr>
        <w:t xml:space="preserve"> is</w:t>
      </w:r>
      <w:proofErr w:type="gramEnd"/>
      <w:r>
        <w:rPr>
          <w:rFonts w:ascii="Quattrocento Sans" w:hAnsi="Quattrocento Sans"/>
          <w:color w:val="333333"/>
        </w:rPr>
        <w:t xml:space="preserve"> similar to “Create database”.</w:t>
      </w:r>
    </w:p>
    <w:p w14:paraId="72C64F4E" w14:textId="32F85CDE" w:rsidR="00EA543F" w:rsidRDefault="00EA543F" w:rsidP="005D012B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2.Oracle database: Each schema is already present with each database user.</w:t>
      </w:r>
    </w:p>
    <w:p w14:paraId="326A1028" w14:textId="24F939B4" w:rsidR="00EA543F" w:rsidRDefault="00EA543F" w:rsidP="005D012B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3.SQL Server: “Create Schema” creates a new schema with the name provided by user.</w:t>
      </w:r>
    </w:p>
    <w:p w14:paraId="7038410D" w14:textId="77777777" w:rsidR="00EA543F" w:rsidRDefault="00EA543F" w:rsidP="005D012B">
      <w:pPr>
        <w:rPr>
          <w:rFonts w:ascii="Quattrocento Sans" w:hAnsi="Quattrocento Sans"/>
          <w:color w:val="333333"/>
        </w:rPr>
      </w:pPr>
    </w:p>
    <w:p w14:paraId="0F1185BB" w14:textId="77777777" w:rsidR="00EA543F" w:rsidRDefault="00EA543F" w:rsidP="005D012B">
      <w:pPr>
        <w:rPr>
          <w:rFonts w:ascii="Quattrocento Sans" w:hAnsi="Quattrocento Sans"/>
          <w:color w:val="333333"/>
        </w:rPr>
      </w:pPr>
    </w:p>
    <w:p w14:paraId="05BA3404" w14:textId="154DA199" w:rsidR="00EA543F" w:rsidRPr="000C7C50" w:rsidRDefault="00EA543F" w:rsidP="005D012B">
      <w:pPr>
        <w:rPr>
          <w:rFonts w:ascii="Quattrocento Sans" w:hAnsi="Quattrocento Sans"/>
          <w:b/>
          <w:bCs/>
          <w:color w:val="333333"/>
        </w:rPr>
      </w:pPr>
      <w:r w:rsidRPr="000C7C50">
        <w:rPr>
          <w:rFonts w:ascii="Quattrocento Sans" w:hAnsi="Quattrocento Sans"/>
          <w:b/>
          <w:bCs/>
          <w:color w:val="333333"/>
        </w:rPr>
        <w:lastRenderedPageBreak/>
        <w:t>Database Schema designs:</w:t>
      </w:r>
    </w:p>
    <w:p w14:paraId="6DBEE8B1" w14:textId="43BDB697" w:rsidR="00EA543F" w:rsidRPr="00EA543F" w:rsidRDefault="00EA543F" w:rsidP="00EA543F">
      <w:pPr>
        <w:pStyle w:val="ListParagraph"/>
        <w:numPr>
          <w:ilvl w:val="0"/>
          <w:numId w:val="3"/>
        </w:numPr>
        <w:rPr>
          <w:rFonts w:ascii="Quattrocento Sans" w:hAnsi="Quattrocento Sans"/>
          <w:color w:val="333333"/>
        </w:rPr>
      </w:pPr>
      <w:r w:rsidRPr="00EA543F">
        <w:rPr>
          <w:rFonts w:ascii="Quattrocento Sans" w:hAnsi="Quattrocento Sans"/>
          <w:color w:val="333333"/>
        </w:rPr>
        <w:t>A schema design is the first step in building a foundation in data management.</w:t>
      </w:r>
    </w:p>
    <w:p w14:paraId="46222332" w14:textId="7393CE9A" w:rsidR="00EA543F" w:rsidRDefault="00EA543F" w:rsidP="00EA543F">
      <w:pPr>
        <w:pStyle w:val="ListParagraph"/>
        <w:numPr>
          <w:ilvl w:val="0"/>
          <w:numId w:val="3"/>
        </w:numPr>
        <w:rPr>
          <w:rFonts w:ascii="Quattrocento Sans" w:hAnsi="Quattrocento Sans"/>
          <w:color w:val="333333"/>
        </w:rPr>
      </w:pPr>
      <w:r w:rsidRPr="00EA543F">
        <w:rPr>
          <w:rFonts w:ascii="Quattrocento Sans" w:hAnsi="Quattrocento Sans"/>
          <w:color w:val="333333"/>
        </w:rPr>
        <w:t>Ineffective</w:t>
      </w:r>
      <w:r>
        <w:rPr>
          <w:rFonts w:ascii="Quattrocento Sans" w:hAnsi="Quattrocento Sans"/>
          <w:color w:val="333333"/>
        </w:rPr>
        <w:t xml:space="preserve"> schema designs are difficult to manage and consume more memory and other resources.</w:t>
      </w:r>
    </w:p>
    <w:p w14:paraId="61850E58" w14:textId="4531C95D" w:rsidR="00EA543F" w:rsidRDefault="00EA543F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Types:</w:t>
      </w:r>
    </w:p>
    <w:p w14:paraId="7C84A706" w14:textId="4E20431A" w:rsidR="00EA543F" w:rsidRDefault="00EA543F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1</w:t>
      </w:r>
      <w:r w:rsidRPr="000C7C50">
        <w:rPr>
          <w:rFonts w:ascii="Quattrocento Sans" w:hAnsi="Quattrocento Sans"/>
          <w:b/>
          <w:bCs/>
          <w:color w:val="333333"/>
        </w:rPr>
        <w:t>.Flat Model:</w:t>
      </w:r>
      <w:r>
        <w:rPr>
          <w:rFonts w:ascii="Quattrocento Sans" w:hAnsi="Quattrocento Sans"/>
          <w:color w:val="333333"/>
        </w:rPr>
        <w:t xml:space="preserve"> </w:t>
      </w:r>
      <w:r>
        <w:rPr>
          <w:rFonts w:ascii="Quattrocento Sans" w:hAnsi="Quattrocento Sans"/>
          <w:color w:val="333333"/>
        </w:rPr>
        <w:t>A flat model schema is a type of 2-D array in which each column contains the same type of data, and elements within a row are related to each other.</w:t>
      </w:r>
    </w:p>
    <w:p w14:paraId="62EEDD90" w14:textId="74381350" w:rsidR="00EA543F" w:rsidRDefault="00EA543F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2.</w:t>
      </w:r>
      <w:r w:rsidRPr="000C7C50">
        <w:rPr>
          <w:rFonts w:ascii="Quattrocento Sans" w:hAnsi="Quattrocento Sans"/>
          <w:b/>
          <w:bCs/>
          <w:color w:val="333333"/>
        </w:rPr>
        <w:t>H</w:t>
      </w:r>
      <w:r w:rsidR="000C7C50" w:rsidRPr="000C7C50">
        <w:rPr>
          <w:rFonts w:ascii="Quattrocento Sans" w:hAnsi="Quattrocento Sans"/>
          <w:b/>
          <w:bCs/>
          <w:color w:val="333333"/>
        </w:rPr>
        <w:t>ie</w:t>
      </w:r>
      <w:r w:rsidRPr="000C7C50">
        <w:rPr>
          <w:rFonts w:ascii="Quattrocento Sans" w:hAnsi="Quattrocento Sans"/>
          <w:b/>
          <w:bCs/>
          <w:color w:val="333333"/>
        </w:rPr>
        <w:t>ra</w:t>
      </w:r>
      <w:r w:rsidR="000C7C50" w:rsidRPr="000C7C50">
        <w:rPr>
          <w:rFonts w:ascii="Quattrocento Sans" w:hAnsi="Quattrocento Sans"/>
          <w:b/>
          <w:bCs/>
          <w:color w:val="333333"/>
        </w:rPr>
        <w:t>r</w:t>
      </w:r>
      <w:r w:rsidRPr="000C7C50">
        <w:rPr>
          <w:rFonts w:ascii="Quattrocento Sans" w:hAnsi="Quattrocento Sans"/>
          <w:b/>
          <w:bCs/>
          <w:color w:val="333333"/>
        </w:rPr>
        <w:t>chi</w:t>
      </w:r>
      <w:r w:rsidR="000C7C50" w:rsidRPr="000C7C50">
        <w:rPr>
          <w:rFonts w:ascii="Quattrocento Sans" w:hAnsi="Quattrocento Sans"/>
          <w:b/>
          <w:bCs/>
          <w:color w:val="333333"/>
        </w:rPr>
        <w:t>c</w:t>
      </w:r>
      <w:r w:rsidRPr="000C7C50">
        <w:rPr>
          <w:rFonts w:ascii="Quattrocento Sans" w:hAnsi="Quattrocento Sans"/>
          <w:b/>
          <w:bCs/>
          <w:color w:val="333333"/>
        </w:rPr>
        <w:t>al Model:</w:t>
      </w:r>
      <w:r>
        <w:rPr>
          <w:rFonts w:ascii="Quattrocento Sans" w:hAnsi="Quattrocento Sans"/>
          <w:color w:val="333333"/>
        </w:rPr>
        <w:t xml:space="preserve"> </w:t>
      </w:r>
      <w:r>
        <w:rPr>
          <w:rFonts w:ascii="Quattrocento Sans" w:hAnsi="Quattrocento Sans"/>
          <w:color w:val="333333"/>
        </w:rPr>
        <w:t>The Hierarchical model design contains a tree-like structure. The tree structure contains the root node of data and its child nodes.</w:t>
      </w:r>
      <w:r w:rsidR="000C7C50">
        <w:rPr>
          <w:rFonts w:ascii="Quattrocento Sans" w:hAnsi="Quattrocento Sans"/>
          <w:color w:val="333333"/>
        </w:rPr>
        <w:t xml:space="preserve"> It uses one to one relationship.</w:t>
      </w:r>
    </w:p>
    <w:p w14:paraId="2407E6D7" w14:textId="6CED5549" w:rsidR="00EA543F" w:rsidRDefault="00EA543F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3.</w:t>
      </w:r>
      <w:r w:rsidRPr="000C7C50">
        <w:rPr>
          <w:rFonts w:ascii="Quattrocento Sans" w:hAnsi="Quattrocento Sans"/>
          <w:b/>
          <w:bCs/>
          <w:color w:val="333333"/>
        </w:rPr>
        <w:t>Network Model</w:t>
      </w:r>
      <w:r w:rsidR="000C7C50" w:rsidRPr="000C7C50">
        <w:rPr>
          <w:rFonts w:ascii="Quattrocento Sans" w:hAnsi="Quattrocento Sans"/>
          <w:b/>
          <w:bCs/>
          <w:color w:val="333333"/>
        </w:rPr>
        <w:t>:</w:t>
      </w:r>
      <w:r w:rsidR="000C7C50">
        <w:rPr>
          <w:rFonts w:ascii="Quattrocento Sans" w:hAnsi="Quattrocento Sans"/>
          <w:color w:val="333333"/>
        </w:rPr>
        <w:t xml:space="preserve"> It is designed similar to hierarchical model and the difference is it uses many to many </w:t>
      </w:r>
      <w:proofErr w:type="gramStart"/>
      <w:r w:rsidR="000C7C50">
        <w:rPr>
          <w:rFonts w:ascii="Quattrocento Sans" w:hAnsi="Quattrocento Sans"/>
          <w:color w:val="333333"/>
        </w:rPr>
        <w:t>relationship</w:t>
      </w:r>
      <w:proofErr w:type="gramEnd"/>
      <w:r w:rsidR="000C7C50">
        <w:rPr>
          <w:rFonts w:ascii="Quattrocento Sans" w:hAnsi="Quattrocento Sans"/>
          <w:color w:val="333333"/>
        </w:rPr>
        <w:t>.</w:t>
      </w:r>
    </w:p>
    <w:p w14:paraId="24A6A5B6" w14:textId="3C70AD05" w:rsidR="00EA543F" w:rsidRDefault="00EA543F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4.</w:t>
      </w:r>
      <w:r w:rsidRPr="000C7C50">
        <w:rPr>
          <w:rFonts w:ascii="Quattrocento Sans" w:hAnsi="Quattrocento Sans"/>
          <w:b/>
          <w:bCs/>
          <w:color w:val="333333"/>
        </w:rPr>
        <w:t>Relational Model</w:t>
      </w:r>
      <w:r w:rsidR="000C7C50" w:rsidRPr="000C7C50">
        <w:rPr>
          <w:rFonts w:ascii="Quattrocento Sans" w:hAnsi="Quattrocento Sans"/>
          <w:b/>
          <w:bCs/>
          <w:color w:val="333333"/>
        </w:rPr>
        <w:t>:</w:t>
      </w:r>
      <w:r w:rsidR="000C7C50">
        <w:rPr>
          <w:rFonts w:ascii="Quattrocento Sans" w:hAnsi="Quattrocento Sans"/>
          <w:color w:val="333333"/>
        </w:rPr>
        <w:t xml:space="preserve"> </w:t>
      </w:r>
      <w:r w:rsidR="000C7C50">
        <w:rPr>
          <w:rFonts w:ascii="Quattrocento Sans" w:hAnsi="Quattrocento Sans"/>
          <w:color w:val="333333"/>
        </w:rPr>
        <w:t>The relational models are used for the relational database, which stores data as relations of the table.</w:t>
      </w:r>
    </w:p>
    <w:p w14:paraId="60803D4B" w14:textId="052DB40B" w:rsidR="00EA543F" w:rsidRDefault="00EA543F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5.</w:t>
      </w:r>
      <w:r w:rsidRPr="000C7C50">
        <w:rPr>
          <w:rFonts w:ascii="Quattrocento Sans" w:hAnsi="Quattrocento Sans"/>
          <w:b/>
          <w:bCs/>
          <w:color w:val="333333"/>
        </w:rPr>
        <w:t>Star Schema</w:t>
      </w:r>
      <w:r w:rsidR="000C7C50" w:rsidRPr="000C7C50">
        <w:rPr>
          <w:rFonts w:ascii="Quattrocento Sans" w:hAnsi="Quattrocento Sans"/>
          <w:b/>
          <w:bCs/>
          <w:color w:val="333333"/>
        </w:rPr>
        <w:t>:</w:t>
      </w:r>
      <w:r w:rsidR="000C7C50">
        <w:rPr>
          <w:rFonts w:ascii="Quattrocento Sans" w:hAnsi="Quattrocento Sans"/>
          <w:color w:val="333333"/>
        </w:rPr>
        <w:t xml:space="preserve"> It is the different way to organize the data and </w:t>
      </w:r>
      <w:proofErr w:type="gramStart"/>
      <w:r w:rsidR="000C7C50">
        <w:rPr>
          <w:rFonts w:ascii="Quattrocento Sans" w:hAnsi="Quattrocento Sans"/>
          <w:color w:val="333333"/>
        </w:rPr>
        <w:t>It</w:t>
      </w:r>
      <w:proofErr w:type="gramEnd"/>
      <w:r w:rsidR="000C7C50">
        <w:rPr>
          <w:rFonts w:ascii="Quattrocento Sans" w:hAnsi="Quattrocento Sans"/>
          <w:color w:val="333333"/>
        </w:rPr>
        <w:t xml:space="preserve"> is best suitable for storing and analysing a huge amount of data, and it works on "Facts" and "Dimensions".</w:t>
      </w:r>
    </w:p>
    <w:p w14:paraId="38E4D94D" w14:textId="3FA24438" w:rsidR="00EA543F" w:rsidRDefault="00EA543F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6.</w:t>
      </w:r>
      <w:r w:rsidRPr="000C7C50">
        <w:rPr>
          <w:rFonts w:ascii="Quattrocento Sans" w:hAnsi="Quattrocento Sans"/>
          <w:b/>
          <w:bCs/>
          <w:color w:val="333333"/>
        </w:rPr>
        <w:t>Snowflake Schema</w:t>
      </w:r>
      <w:r w:rsidR="000C7C50" w:rsidRPr="000C7C50">
        <w:rPr>
          <w:rFonts w:ascii="Quattrocento Sans" w:hAnsi="Quattrocento Sans"/>
          <w:b/>
          <w:bCs/>
          <w:color w:val="333333"/>
        </w:rPr>
        <w:t>:</w:t>
      </w:r>
      <w:r w:rsidR="000C7C50">
        <w:rPr>
          <w:rFonts w:ascii="Quattrocento Sans" w:hAnsi="Quattrocento Sans"/>
          <w:color w:val="333333"/>
        </w:rPr>
        <w:t xml:space="preserve"> It is derived from the star schema and it also facts and dimensions tables and the dimension tables can have their own dimension tables.</w:t>
      </w:r>
    </w:p>
    <w:p w14:paraId="46BDB64F" w14:textId="77777777" w:rsidR="000C7C50" w:rsidRDefault="000C7C50" w:rsidP="00EA543F">
      <w:pPr>
        <w:rPr>
          <w:rFonts w:ascii="Quattrocento Sans" w:hAnsi="Quattrocento Sans"/>
          <w:color w:val="333333"/>
        </w:rPr>
      </w:pPr>
    </w:p>
    <w:p w14:paraId="078EFD11" w14:textId="40EFB348" w:rsidR="000C7C50" w:rsidRDefault="000C7C50" w:rsidP="00EA543F">
      <w:pPr>
        <w:rPr>
          <w:rFonts w:ascii="Quattrocento Sans" w:hAnsi="Quattrocento Sans"/>
          <w:b/>
          <w:bCs/>
          <w:color w:val="333333"/>
        </w:rPr>
      </w:pPr>
      <w:r w:rsidRPr="000C7C50">
        <w:rPr>
          <w:rFonts w:ascii="Quattrocento Sans" w:hAnsi="Quattrocento Sans"/>
          <w:b/>
          <w:bCs/>
          <w:color w:val="333333"/>
        </w:rPr>
        <w:t>Stored Procedure:</w:t>
      </w:r>
    </w:p>
    <w:p w14:paraId="57A29632" w14:textId="2A048591" w:rsidR="000C7C50" w:rsidRDefault="000C7C50" w:rsidP="00EA543F">
      <w:pPr>
        <w:rPr>
          <w:rFonts w:ascii="Quattrocento Sans" w:hAnsi="Quattrocento Sans"/>
          <w:b/>
          <w:bCs/>
          <w:color w:val="333333"/>
        </w:rPr>
      </w:pPr>
      <w:r>
        <w:rPr>
          <w:rFonts w:ascii="Quattrocento Sans" w:hAnsi="Quattrocento Sans"/>
          <w:b/>
          <w:bCs/>
          <w:color w:val="333333"/>
        </w:rPr>
        <w:t>Syntax:</w:t>
      </w:r>
    </w:p>
    <w:p w14:paraId="26EFEFEE" w14:textId="6E0E3170" w:rsidR="000C7C50" w:rsidRDefault="000C7C50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Create Procedure </w:t>
      </w:r>
      <w:proofErr w:type="spellStart"/>
      <w:r>
        <w:rPr>
          <w:rFonts w:ascii="Quattrocento Sans" w:hAnsi="Quattrocento Sans"/>
          <w:color w:val="333333"/>
        </w:rPr>
        <w:t>Procedure_name</w:t>
      </w:r>
      <w:proofErr w:type="spellEnd"/>
      <w:r>
        <w:rPr>
          <w:rFonts w:ascii="Quattrocento Sans" w:hAnsi="Quattrocento Sans"/>
          <w:color w:val="333333"/>
        </w:rPr>
        <w:t xml:space="preserve"> </w:t>
      </w:r>
    </w:p>
    <w:p w14:paraId="5286830F" w14:textId="4F35A4DE" w:rsidR="000C7C50" w:rsidRDefault="000C7C50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As </w:t>
      </w:r>
    </w:p>
    <w:p w14:paraId="7DF5CF81" w14:textId="34F71FEF" w:rsidR="000C7C50" w:rsidRDefault="000C7C50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Select </w:t>
      </w:r>
      <w:proofErr w:type="spellStart"/>
      <w:r>
        <w:rPr>
          <w:rFonts w:ascii="Quattrocento Sans" w:hAnsi="Quattrocento Sans"/>
          <w:color w:val="333333"/>
        </w:rPr>
        <w:t>Column_name</w:t>
      </w:r>
      <w:proofErr w:type="spellEnd"/>
      <w:r>
        <w:rPr>
          <w:rFonts w:ascii="Quattrocento Sans" w:hAnsi="Quattrocento Sans"/>
          <w:color w:val="333333"/>
        </w:rPr>
        <w:t xml:space="preserve">(s) from </w:t>
      </w:r>
      <w:proofErr w:type="spellStart"/>
      <w:r>
        <w:rPr>
          <w:rFonts w:ascii="Quattrocento Sans" w:hAnsi="Quattrocento Sans"/>
          <w:color w:val="333333"/>
        </w:rPr>
        <w:t>tablename</w:t>
      </w:r>
      <w:proofErr w:type="spellEnd"/>
    </w:p>
    <w:p w14:paraId="5E8FDDB4" w14:textId="328F28FA" w:rsidR="000C7C50" w:rsidRDefault="000C7C50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Where condition;</w:t>
      </w:r>
    </w:p>
    <w:p w14:paraId="2BD1C462" w14:textId="2612B7B3" w:rsidR="000C7C50" w:rsidRDefault="000C7C50" w:rsidP="00EA543F">
      <w:r w:rsidRPr="000C7C50">
        <w:rPr>
          <w:rFonts w:ascii="Quattrocento Sans" w:hAnsi="Quattrocento Sans"/>
          <w:b/>
          <w:bCs/>
          <w:color w:val="333333"/>
        </w:rPr>
        <w:t xml:space="preserve">To </w:t>
      </w:r>
      <w:proofErr w:type="gramStart"/>
      <w:r w:rsidRPr="000C7C50">
        <w:rPr>
          <w:rFonts w:ascii="Quattrocento Sans" w:hAnsi="Quattrocento Sans"/>
          <w:b/>
          <w:bCs/>
          <w:color w:val="333333"/>
        </w:rPr>
        <w:t>display</w:t>
      </w:r>
      <w:r>
        <w:rPr>
          <w:rFonts w:ascii="Quattrocento Sans" w:hAnsi="Quattrocento Sans"/>
          <w:b/>
          <w:bCs/>
          <w:color w:val="333333"/>
        </w:rPr>
        <w:t xml:space="preserve"> </w:t>
      </w:r>
      <w:r>
        <w:t>:</w:t>
      </w:r>
      <w:proofErr w:type="gramEnd"/>
      <w:r>
        <w:t xml:space="preserve"> Exec  </w:t>
      </w:r>
      <w:proofErr w:type="spellStart"/>
      <w:r>
        <w:t>Procedure_name</w:t>
      </w:r>
      <w:proofErr w:type="spellEnd"/>
      <w:r w:rsidR="001A5D8E">
        <w:t>;</w:t>
      </w:r>
    </w:p>
    <w:p w14:paraId="19C9EE63" w14:textId="1069DE45" w:rsidR="001A5D8E" w:rsidRDefault="001A5D8E" w:rsidP="00EA543F">
      <w:r w:rsidRPr="001A5D8E">
        <w:drawing>
          <wp:inline distT="0" distB="0" distL="0" distR="0" wp14:anchorId="4880A47A" wp14:editId="71572723">
            <wp:extent cx="3394321" cy="1973580"/>
            <wp:effectExtent l="0" t="0" r="0" b="7620"/>
            <wp:docPr id="17642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91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523" cy="19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9609" w14:textId="77777777" w:rsidR="001A5D8E" w:rsidRDefault="001A5D8E" w:rsidP="00EA543F"/>
    <w:p w14:paraId="08CFC705" w14:textId="14345949" w:rsidR="001A5D8E" w:rsidRPr="000C7C50" w:rsidRDefault="001A5D8E" w:rsidP="00EA543F">
      <w:r w:rsidRPr="001A5D8E">
        <w:lastRenderedPageBreak/>
        <w:drawing>
          <wp:inline distT="0" distB="0" distL="0" distR="0" wp14:anchorId="669C2F92" wp14:editId="10D9CFD4">
            <wp:extent cx="2202371" cy="1127858"/>
            <wp:effectExtent l="0" t="0" r="7620" b="0"/>
            <wp:docPr id="30981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18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D8E">
        <w:rPr>
          <w:noProof/>
        </w:rPr>
        <w:t xml:space="preserve"> </w:t>
      </w:r>
      <w:r w:rsidRPr="001A5D8E">
        <w:drawing>
          <wp:inline distT="0" distB="0" distL="0" distR="0" wp14:anchorId="18636DAD" wp14:editId="77A71ADA">
            <wp:extent cx="2522220" cy="1143000"/>
            <wp:effectExtent l="0" t="0" r="0" b="0"/>
            <wp:docPr id="44990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7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47" cy="11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58DC" w14:textId="77777777" w:rsidR="000C7C50" w:rsidRPr="00F717E8" w:rsidRDefault="000C7C50" w:rsidP="00EA543F">
      <w:pPr>
        <w:rPr>
          <w:rFonts w:ascii="Quattrocento Sans" w:hAnsi="Quattrocento Sans"/>
          <w:b/>
          <w:bCs/>
          <w:color w:val="333333"/>
        </w:rPr>
      </w:pPr>
    </w:p>
    <w:p w14:paraId="6184AA64" w14:textId="42F180AA" w:rsidR="00F717E8" w:rsidRDefault="00F717E8" w:rsidP="00EA543F">
      <w:pPr>
        <w:rPr>
          <w:rFonts w:ascii="Quattrocento Sans" w:hAnsi="Quattrocento Sans"/>
          <w:b/>
          <w:bCs/>
          <w:color w:val="333333"/>
        </w:rPr>
      </w:pPr>
      <w:r w:rsidRPr="00F717E8">
        <w:rPr>
          <w:rFonts w:ascii="Quattrocento Sans" w:hAnsi="Quattrocento Sans"/>
          <w:b/>
          <w:bCs/>
          <w:color w:val="333333"/>
        </w:rPr>
        <w:t>Calculating subtotal in subquery:</w:t>
      </w:r>
    </w:p>
    <w:p w14:paraId="17BD9CD3" w14:textId="25BBE816" w:rsidR="00F717E8" w:rsidRDefault="00F717E8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Calculating a subtotal in SQL Query is bit complicated. The SQL offers some GROUPBY extensions </w:t>
      </w:r>
      <w:proofErr w:type="gramStart"/>
      <w:r>
        <w:rPr>
          <w:rFonts w:ascii="Quattrocento Sans" w:hAnsi="Quattrocento Sans"/>
          <w:color w:val="333333"/>
        </w:rPr>
        <w:t>that  helps</w:t>
      </w:r>
      <w:proofErr w:type="gramEnd"/>
      <w:r>
        <w:rPr>
          <w:rFonts w:ascii="Quattrocento Sans" w:hAnsi="Quattrocento Sans"/>
          <w:color w:val="333333"/>
        </w:rPr>
        <w:t xml:space="preserve"> us to resolve the issues.</w:t>
      </w:r>
    </w:p>
    <w:p w14:paraId="48259861" w14:textId="7CB717DD" w:rsidR="00F717E8" w:rsidRPr="00F717E8" w:rsidRDefault="00F717E8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Step </w:t>
      </w:r>
      <w:proofErr w:type="gramStart"/>
      <w:r>
        <w:rPr>
          <w:rFonts w:ascii="Quattrocento Sans" w:hAnsi="Quattrocento Sans"/>
          <w:color w:val="333333"/>
        </w:rPr>
        <w:t>1 :</w:t>
      </w:r>
      <w:proofErr w:type="gramEnd"/>
      <w:r>
        <w:rPr>
          <w:rFonts w:ascii="Quattrocento Sans" w:hAnsi="Quattrocento Sans"/>
          <w:color w:val="333333"/>
        </w:rPr>
        <w:t xml:space="preserve"> Create table SalesList</w:t>
      </w:r>
    </w:p>
    <w:p w14:paraId="1FC20521" w14:textId="33B0AA26" w:rsidR="00F717E8" w:rsidRPr="00F717E8" w:rsidRDefault="00F717E8" w:rsidP="00EA543F">
      <w:pPr>
        <w:rPr>
          <w:rFonts w:ascii="Quattrocento Sans" w:hAnsi="Quattrocento Sans"/>
          <w:color w:val="333333"/>
        </w:rPr>
      </w:pPr>
      <w:r w:rsidRPr="00F717E8">
        <w:rPr>
          <w:rFonts w:ascii="Quattrocento Sans" w:hAnsi="Quattrocento Sans"/>
          <w:color w:val="333333"/>
        </w:rPr>
        <w:drawing>
          <wp:inline distT="0" distB="0" distL="0" distR="0" wp14:anchorId="1B7C537E" wp14:editId="182EB457">
            <wp:extent cx="5731510" cy="1844675"/>
            <wp:effectExtent l="0" t="0" r="2540" b="3175"/>
            <wp:docPr id="204723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39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652B" w14:textId="3D8385E6" w:rsidR="00F717E8" w:rsidRDefault="00F717E8" w:rsidP="00EA543F">
      <w:pPr>
        <w:rPr>
          <w:rFonts w:ascii="Quattrocento Sans" w:hAnsi="Quattrocento Sans"/>
          <w:color w:val="333333"/>
        </w:rPr>
      </w:pPr>
      <w:r w:rsidRPr="00F717E8">
        <w:rPr>
          <w:rFonts w:ascii="Quattrocento Sans" w:hAnsi="Quattrocento Sans"/>
          <w:color w:val="333333"/>
        </w:rPr>
        <w:drawing>
          <wp:inline distT="0" distB="0" distL="0" distR="0" wp14:anchorId="79B4A982" wp14:editId="22D7E214">
            <wp:extent cx="3459780" cy="2019475"/>
            <wp:effectExtent l="0" t="0" r="7620" b="0"/>
            <wp:docPr id="46729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92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1970" w14:textId="067FDE50" w:rsidR="00F717E8" w:rsidRDefault="00F717E8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Understanding rollup extension:</w:t>
      </w:r>
    </w:p>
    <w:p w14:paraId="4028C1F2" w14:textId="446F8E60" w:rsidR="00F717E8" w:rsidRDefault="00F717E8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The </w:t>
      </w:r>
      <w:proofErr w:type="spellStart"/>
      <w:r>
        <w:rPr>
          <w:rFonts w:ascii="Quattrocento Sans" w:hAnsi="Quattrocento Sans"/>
          <w:color w:val="333333"/>
        </w:rPr>
        <w:t>Groupby</w:t>
      </w:r>
      <w:proofErr w:type="spellEnd"/>
      <w:r>
        <w:rPr>
          <w:rFonts w:ascii="Quattrocento Sans" w:hAnsi="Quattrocento Sans"/>
          <w:color w:val="333333"/>
        </w:rPr>
        <w:t xml:space="preserve"> statement is used to group the rows which have same values in a new summary row and it is the lead actor of aggregate queries.</w:t>
      </w:r>
    </w:p>
    <w:p w14:paraId="2EB598AE" w14:textId="05423E54" w:rsidR="00946CF2" w:rsidRDefault="00946CF2" w:rsidP="00EA543F">
      <w:pPr>
        <w:rPr>
          <w:rFonts w:ascii="Quattrocento Sans" w:hAnsi="Quattrocento Sans"/>
          <w:color w:val="333333"/>
        </w:rPr>
      </w:pPr>
      <w:proofErr w:type="spellStart"/>
      <w:r>
        <w:rPr>
          <w:rFonts w:ascii="Quattrocento Sans" w:hAnsi="Quattrocento Sans"/>
          <w:color w:val="333333"/>
        </w:rPr>
        <w:t>ROllUP</w:t>
      </w:r>
      <w:proofErr w:type="spellEnd"/>
      <w:r>
        <w:rPr>
          <w:rFonts w:ascii="Quattrocento Sans" w:hAnsi="Quattrocento Sans"/>
          <w:color w:val="333333"/>
        </w:rPr>
        <w:t xml:space="preserve">, cube, </w:t>
      </w:r>
      <w:proofErr w:type="gramStart"/>
      <w:r>
        <w:rPr>
          <w:rFonts w:ascii="Quattrocento Sans" w:hAnsi="Quattrocento Sans"/>
          <w:color w:val="333333"/>
        </w:rPr>
        <w:t>Grouping</w:t>
      </w:r>
      <w:proofErr w:type="gramEnd"/>
      <w:r>
        <w:rPr>
          <w:rFonts w:ascii="Quattrocento Sans" w:hAnsi="Quattrocento Sans"/>
          <w:color w:val="333333"/>
        </w:rPr>
        <w:t xml:space="preserve"> sets are extensions of the </w:t>
      </w:r>
      <w:proofErr w:type="spellStart"/>
      <w:r>
        <w:rPr>
          <w:rFonts w:ascii="Quattrocento Sans" w:hAnsi="Quattrocento Sans"/>
          <w:color w:val="333333"/>
        </w:rPr>
        <w:t>groupby</w:t>
      </w:r>
      <w:proofErr w:type="spellEnd"/>
      <w:r>
        <w:rPr>
          <w:rFonts w:ascii="Quattrocento Sans" w:hAnsi="Quattrocento Sans"/>
          <w:color w:val="333333"/>
        </w:rPr>
        <w:t xml:space="preserve"> statement and add the extra “subtotal” and “</w:t>
      </w:r>
      <w:proofErr w:type="spellStart"/>
      <w:r>
        <w:rPr>
          <w:rFonts w:ascii="Quattrocento Sans" w:hAnsi="Quattrocento Sans"/>
          <w:color w:val="333333"/>
        </w:rPr>
        <w:t>Grandtotal</w:t>
      </w:r>
      <w:proofErr w:type="spellEnd"/>
      <w:r>
        <w:rPr>
          <w:rFonts w:ascii="Quattrocento Sans" w:hAnsi="Quattrocento Sans"/>
          <w:color w:val="333333"/>
        </w:rPr>
        <w:t>” rows to the result.</w:t>
      </w:r>
    </w:p>
    <w:p w14:paraId="65024035" w14:textId="63A72CF4" w:rsidR="00946CF2" w:rsidRDefault="00946CF2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/**Passing a single column into </w:t>
      </w:r>
      <w:proofErr w:type="gramStart"/>
      <w:r>
        <w:rPr>
          <w:rFonts w:ascii="Quattrocento Sans" w:hAnsi="Quattrocento Sans"/>
          <w:color w:val="333333"/>
        </w:rPr>
        <w:t>the  rollup</w:t>
      </w:r>
      <w:proofErr w:type="gramEnd"/>
      <w:r>
        <w:rPr>
          <w:rFonts w:ascii="Quattrocento Sans" w:hAnsi="Quattrocento Sans"/>
          <w:color w:val="333333"/>
        </w:rPr>
        <w:t>**/</w:t>
      </w:r>
    </w:p>
    <w:p w14:paraId="59BCE684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SalesList</w:t>
      </w:r>
    </w:p>
    <w:p w14:paraId="3EE4454C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434B4D" w14:textId="14A7E948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6CF2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08AD1F30" wp14:editId="74923878">
            <wp:extent cx="1935648" cy="929721"/>
            <wp:effectExtent l="0" t="0" r="7620" b="3810"/>
            <wp:docPr id="58711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15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0F83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ACA8E1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 passing 2 different columns to the rollup so it adds extra 'subtotals' and a 'grand total' row **/</w:t>
      </w:r>
    </w:p>
    <w:p w14:paraId="70D7ACC2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0B7368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</w:p>
    <w:p w14:paraId="5B572A08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SalesList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ROLLUP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16612D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A3DE9B" w14:textId="7EFB7A76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6CF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095F037" wp14:editId="4AAE4C24">
            <wp:extent cx="2019300" cy="1543453"/>
            <wp:effectExtent l="0" t="0" r="0" b="0"/>
            <wp:docPr id="194454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49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41" cy="15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5929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0D5514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 pass 3 different columns to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roolup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so it generates subtotal rows for all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heirachies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**/</w:t>
      </w:r>
    </w:p>
    <w:p w14:paraId="1085E2A5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48983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</w:p>
    <w:p w14:paraId="0085237E" w14:textId="752C61EB" w:rsidR="00946CF2" w:rsidRDefault="00946CF2" w:rsidP="00946CF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SalesList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ROLLUP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5F7832" w14:textId="3A23C26C" w:rsidR="00946CF2" w:rsidRDefault="00946CF2" w:rsidP="00946CF2">
      <w:pPr>
        <w:rPr>
          <w:rFonts w:ascii="Quattrocento Sans" w:hAnsi="Quattrocento Sans"/>
          <w:color w:val="333333"/>
        </w:rPr>
      </w:pPr>
      <w:r w:rsidRPr="00946CF2">
        <w:rPr>
          <w:rFonts w:ascii="Quattrocento Sans" w:hAnsi="Quattrocento Sans"/>
          <w:color w:val="333333"/>
        </w:rPr>
        <w:drawing>
          <wp:inline distT="0" distB="0" distL="0" distR="0" wp14:anchorId="7D50579E" wp14:editId="4979EAE6">
            <wp:extent cx="3238500" cy="2117978"/>
            <wp:effectExtent l="0" t="0" r="0" b="0"/>
            <wp:docPr id="6753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75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973" cy="21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CF2">
        <w:rPr>
          <w:noProof/>
        </w:rPr>
        <w:t xml:space="preserve"> </w:t>
      </w:r>
      <w:r w:rsidRPr="00946CF2">
        <w:rPr>
          <w:rFonts w:ascii="Quattrocento Sans" w:hAnsi="Quattrocento Sans"/>
          <w:color w:val="333333"/>
        </w:rPr>
        <w:drawing>
          <wp:inline distT="0" distB="0" distL="0" distR="0" wp14:anchorId="3FA1A8A6" wp14:editId="44BCEC57">
            <wp:extent cx="2705100" cy="681990"/>
            <wp:effectExtent l="0" t="0" r="0" b="3810"/>
            <wp:docPr id="162392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0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130" cy="7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F2B5" w14:textId="5FE860E4" w:rsidR="00F717E8" w:rsidRDefault="00946CF2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Grouping Function:</w:t>
      </w:r>
    </w:p>
    <w:p w14:paraId="775929E9" w14:textId="56684AA8" w:rsidR="00946CF2" w:rsidRDefault="00946CF2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It is used to determine whether the columns in the </w:t>
      </w:r>
      <w:proofErr w:type="spellStart"/>
      <w:r>
        <w:rPr>
          <w:rFonts w:ascii="Quattrocento Sans" w:hAnsi="Quattrocento Sans"/>
          <w:color w:val="333333"/>
        </w:rPr>
        <w:t>Groupby</w:t>
      </w:r>
      <w:proofErr w:type="spellEnd"/>
      <w:r>
        <w:rPr>
          <w:rFonts w:ascii="Quattrocento Sans" w:hAnsi="Quattrocento Sans"/>
          <w:color w:val="333333"/>
        </w:rPr>
        <w:t xml:space="preserve"> list have been aggregated.</w:t>
      </w:r>
    </w:p>
    <w:p w14:paraId="28892EA5" w14:textId="4A50A3A5" w:rsidR="00946CF2" w:rsidRDefault="00946CF2" w:rsidP="00EA543F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Therefore, we use this to identify “NULL” values and replace them.</w:t>
      </w:r>
    </w:p>
    <w:p w14:paraId="0A2A8DC1" w14:textId="77777777" w:rsidR="00946CF2" w:rsidRDefault="00946CF2" w:rsidP="00EA543F">
      <w:pPr>
        <w:rPr>
          <w:rFonts w:ascii="Quattrocento Sans" w:hAnsi="Quattrocento Sans"/>
          <w:color w:val="333333"/>
        </w:rPr>
      </w:pPr>
    </w:p>
    <w:p w14:paraId="4AED3BC4" w14:textId="13BF2B81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 grouping function**/</w:t>
      </w:r>
    </w:p>
    <w:p w14:paraId="0A1AB54F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AA48C7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B6D328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SalesQuarterGrp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CF8FB5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SYearGrp</w:t>
      </w:r>
      <w:proofErr w:type="spellEnd"/>
    </w:p>
    <w:p w14:paraId="3DC8D4FE" w14:textId="77777777" w:rsidR="00946CF2" w:rsidRDefault="00946CF2" w:rsidP="0094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SalesList</w:t>
      </w:r>
    </w:p>
    <w:p w14:paraId="4057FF47" w14:textId="5C9FDDA0" w:rsidR="00946CF2" w:rsidRDefault="00946CF2" w:rsidP="00946CF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ROLLUP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006107" w14:textId="0012B60C" w:rsidR="00946CF2" w:rsidRDefault="00946CF2" w:rsidP="00946CF2">
      <w:pPr>
        <w:rPr>
          <w:rFonts w:ascii="Quattrocento Sans" w:hAnsi="Quattrocento Sans"/>
          <w:color w:val="333333"/>
        </w:rPr>
      </w:pPr>
      <w:r w:rsidRPr="00946CF2">
        <w:rPr>
          <w:rFonts w:ascii="Quattrocento Sans" w:hAnsi="Quattrocento Sans"/>
          <w:color w:val="333333"/>
        </w:rPr>
        <w:drawing>
          <wp:inline distT="0" distB="0" distL="0" distR="0" wp14:anchorId="68DEAA6C" wp14:editId="413CD6B0">
            <wp:extent cx="3619814" cy="2042337"/>
            <wp:effectExtent l="0" t="0" r="0" b="0"/>
            <wp:docPr id="191627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8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4B4F" w14:textId="77777777" w:rsidR="00946CF2" w:rsidRDefault="00946CF2" w:rsidP="00946CF2">
      <w:pPr>
        <w:rPr>
          <w:rFonts w:ascii="Quattrocento Sans" w:hAnsi="Quattrocento Sans"/>
          <w:color w:val="333333"/>
        </w:rPr>
      </w:pPr>
    </w:p>
    <w:p w14:paraId="4478B049" w14:textId="619879FF" w:rsidR="00E96CE7" w:rsidRDefault="00946CF2" w:rsidP="00946CF2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 xml:space="preserve">As we can see, grouped rows are determined by grouping functions. Now use the </w:t>
      </w:r>
      <w:proofErr w:type="spellStart"/>
      <w:r w:rsidR="00E96CE7">
        <w:rPr>
          <w:rFonts w:ascii="Quattrocento Sans" w:hAnsi="Quattrocento Sans"/>
          <w:color w:val="333333"/>
        </w:rPr>
        <w:t>sql</w:t>
      </w:r>
      <w:proofErr w:type="spellEnd"/>
      <w:r w:rsidR="00E96CE7">
        <w:rPr>
          <w:rFonts w:ascii="Quattrocento Sans" w:hAnsi="Quattrocento Sans"/>
          <w:color w:val="333333"/>
        </w:rPr>
        <w:t xml:space="preserve"> CASE statement and grouping function together so that it will replace NULL values with more meaningful explanations.</w:t>
      </w:r>
    </w:p>
    <w:p w14:paraId="0B3A3DEF" w14:textId="11DB2EBE" w:rsidR="00E96CE7" w:rsidRDefault="00E96CE7" w:rsidP="00946CF2">
      <w:pPr>
        <w:rPr>
          <w:rFonts w:ascii="Quattrocento Sans" w:hAnsi="Quattrocento Sans"/>
          <w:color w:val="333333"/>
        </w:rPr>
      </w:pPr>
      <w:r>
        <w:rPr>
          <w:rFonts w:ascii="Quattrocento Sans" w:hAnsi="Quattrocento Sans"/>
          <w:color w:val="333333"/>
        </w:rPr>
        <w:t>/** CASE STATEMENT**/</w:t>
      </w:r>
    </w:p>
    <w:p w14:paraId="75919E35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6F57FA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08F146C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'Grand Total'</w:t>
      </w:r>
    </w:p>
    <w:p w14:paraId="4C0F3DCA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FC23DF4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9CFB618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89ABAF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8C20CF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D35C91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932FCC" w14:textId="77777777" w:rsidR="00E96CE7" w:rsidRDefault="00E96CE7" w:rsidP="00E96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SalesList</w:t>
      </w:r>
    </w:p>
    <w:p w14:paraId="3F8FE451" w14:textId="1A9D682C" w:rsidR="00E96CE7" w:rsidRDefault="00E96CE7" w:rsidP="00E96CE7">
      <w:pPr>
        <w:rPr>
          <w:rFonts w:ascii="Quattrocento Sans" w:hAnsi="Quattrocento Sans"/>
          <w:color w:val="333333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F2A347" w14:textId="4D05CD49" w:rsidR="00E96CE7" w:rsidRPr="00EA543F" w:rsidRDefault="00E96CE7" w:rsidP="00946CF2">
      <w:pPr>
        <w:rPr>
          <w:rFonts w:ascii="Quattrocento Sans" w:hAnsi="Quattrocento Sans"/>
          <w:color w:val="333333"/>
        </w:rPr>
      </w:pPr>
      <w:r w:rsidRPr="00E96CE7">
        <w:rPr>
          <w:rFonts w:ascii="Quattrocento Sans" w:hAnsi="Quattrocento Sans"/>
          <w:color w:val="333333"/>
        </w:rPr>
        <w:drawing>
          <wp:inline distT="0" distB="0" distL="0" distR="0" wp14:anchorId="72A1562A" wp14:editId="327371A2">
            <wp:extent cx="3436918" cy="1897544"/>
            <wp:effectExtent l="0" t="0" r="0" b="7620"/>
            <wp:docPr id="12603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37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9CF2" w14:textId="77777777" w:rsidR="00EA543F" w:rsidRDefault="00EA543F" w:rsidP="005D012B">
      <w:pPr>
        <w:rPr>
          <w:rFonts w:ascii="Quattrocento Sans" w:hAnsi="Quattrocento Sans"/>
          <w:color w:val="333333"/>
        </w:rPr>
      </w:pPr>
    </w:p>
    <w:p w14:paraId="0FF3C82B" w14:textId="77777777" w:rsidR="00EA543F" w:rsidRDefault="00EA543F" w:rsidP="005D012B">
      <w:pPr>
        <w:rPr>
          <w:rFonts w:ascii="Quattrocento Sans" w:hAnsi="Quattrocento Sans"/>
          <w:color w:val="333333"/>
        </w:rPr>
      </w:pPr>
    </w:p>
    <w:p w14:paraId="023CA221" w14:textId="77777777" w:rsidR="00EA543F" w:rsidRDefault="00EA543F" w:rsidP="005D012B">
      <w:pPr>
        <w:rPr>
          <w:rFonts w:ascii="Quattrocento Sans" w:hAnsi="Quattrocento Sans"/>
          <w:color w:val="333333"/>
        </w:rPr>
      </w:pPr>
    </w:p>
    <w:p w14:paraId="3F418638" w14:textId="77777777" w:rsidR="00EA543F" w:rsidRDefault="00EA543F" w:rsidP="005D012B">
      <w:pPr>
        <w:rPr>
          <w:rFonts w:ascii="Quattrocento Sans" w:hAnsi="Quattrocento Sans"/>
          <w:color w:val="333333"/>
        </w:rPr>
      </w:pPr>
    </w:p>
    <w:p w14:paraId="14363373" w14:textId="77777777" w:rsidR="005E3672" w:rsidRDefault="005E3672" w:rsidP="005D012B">
      <w:pPr>
        <w:rPr>
          <w:rFonts w:ascii="Quattrocento Sans" w:hAnsi="Quattrocento Sans"/>
          <w:color w:val="333333"/>
        </w:rPr>
      </w:pPr>
    </w:p>
    <w:p w14:paraId="52971C4B" w14:textId="77777777" w:rsidR="005E3672" w:rsidRPr="005E3672" w:rsidRDefault="005E3672" w:rsidP="005D012B">
      <w:pPr>
        <w:rPr>
          <w:rFonts w:ascii="Quattrocento Sans" w:hAnsi="Quattrocento Sans"/>
          <w:color w:val="333333"/>
        </w:rPr>
      </w:pPr>
    </w:p>
    <w:p w14:paraId="35E81A6C" w14:textId="77777777" w:rsidR="005E3672" w:rsidRDefault="005E3672" w:rsidP="005D012B"/>
    <w:p w14:paraId="3BA5A19A" w14:textId="77777777" w:rsidR="005D012B" w:rsidRDefault="005D012B" w:rsidP="005D012B"/>
    <w:sectPr w:rsidR="005D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0B84"/>
    <w:multiLevelType w:val="hybridMultilevel"/>
    <w:tmpl w:val="DEB0A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427BD"/>
    <w:multiLevelType w:val="hybridMultilevel"/>
    <w:tmpl w:val="7690C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34DC2"/>
    <w:multiLevelType w:val="hybridMultilevel"/>
    <w:tmpl w:val="81F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333863">
    <w:abstractNumId w:val="1"/>
  </w:num>
  <w:num w:numId="2" w16cid:durableId="1926693101">
    <w:abstractNumId w:val="0"/>
  </w:num>
  <w:num w:numId="3" w16cid:durableId="38391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2B"/>
    <w:rsid w:val="000C7C50"/>
    <w:rsid w:val="001A5D8E"/>
    <w:rsid w:val="005D012B"/>
    <w:rsid w:val="005E3672"/>
    <w:rsid w:val="00946CF2"/>
    <w:rsid w:val="00BD7AA2"/>
    <w:rsid w:val="00E96CE7"/>
    <w:rsid w:val="00EA543F"/>
    <w:rsid w:val="00F7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96C2"/>
  <w15:chartTrackingRefBased/>
  <w15:docId w15:val="{2135AFDF-70FA-4326-B41C-96FEF758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2023-12-09T14:39:00Z</dcterms:created>
  <dcterms:modified xsi:type="dcterms:W3CDTF">2023-12-09T15:54:00Z</dcterms:modified>
</cp:coreProperties>
</file>