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DBAB" w14:textId="77777777" w:rsidR="00745993" w:rsidRPr="00CE1B71" w:rsidRDefault="00745993" w:rsidP="004704CC">
      <w:pPr>
        <w:pStyle w:val="Heading1"/>
        <w:ind w:firstLine="720"/>
        <w:rPr>
          <w:rFonts w:ascii="Times New Roman" w:hAnsi="Times New Roman" w:cs="Times New Roman"/>
        </w:rPr>
      </w:pPr>
      <w:r w:rsidRPr="00CE1B71">
        <w:rPr>
          <w:rFonts w:ascii="Times New Roman" w:hAnsi="Times New Roman" w:cs="Times New Roman"/>
        </w:rPr>
        <w:t>Enterprise Retail Analytics Platform on Azure</w:t>
      </w:r>
    </w:p>
    <w:p w14:paraId="56022E73" w14:textId="77777777" w:rsidR="00745993" w:rsidRDefault="00745993" w:rsidP="00745993">
      <w:pPr>
        <w:jc w:val="both"/>
        <w:rPr>
          <w:rFonts w:ascii="Times New Roman" w:hAnsi="Times New Roman" w:cs="Times New Roman"/>
          <w:b/>
          <w:bCs/>
        </w:rPr>
      </w:pPr>
    </w:p>
    <w:p w14:paraId="6E4AA87D" w14:textId="77777777" w:rsidR="00CE1B71" w:rsidRDefault="00CE1B71" w:rsidP="00745993">
      <w:pPr>
        <w:jc w:val="both"/>
        <w:rPr>
          <w:rFonts w:ascii="Times New Roman" w:hAnsi="Times New Roman" w:cs="Times New Roman"/>
          <w:b/>
          <w:bCs/>
        </w:rPr>
      </w:pPr>
    </w:p>
    <w:p w14:paraId="2087F09C" w14:textId="494ACF5E" w:rsidR="00745993" w:rsidRPr="00CE1B71" w:rsidRDefault="00745993" w:rsidP="00745993">
      <w:pPr>
        <w:pStyle w:val="Heading2"/>
        <w:rPr>
          <w:rFonts w:ascii="Times New Roman" w:hAnsi="Times New Roman" w:cs="Times New Roman"/>
        </w:rPr>
      </w:pPr>
      <w:r w:rsidRPr="00CE1B71">
        <w:rPr>
          <w:rFonts w:ascii="Times New Roman" w:hAnsi="Times New Roman" w:cs="Times New Roman"/>
        </w:rPr>
        <w:t>1. Project Overview</w:t>
      </w:r>
    </w:p>
    <w:p w14:paraId="4D66C58E" w14:textId="54E0C006" w:rsidR="00745993" w:rsidRDefault="00745993" w:rsidP="00745993">
      <w:pPr>
        <w:jc w:val="both"/>
        <w:rPr>
          <w:rFonts w:ascii="Times New Roman" w:hAnsi="Times New Roman" w:cs="Times New Roman"/>
        </w:rPr>
      </w:pPr>
      <w:r w:rsidRPr="00745993">
        <w:rPr>
          <w:rFonts w:ascii="Times New Roman" w:hAnsi="Times New Roman" w:cs="Times New Roman"/>
        </w:rPr>
        <w:t>This project is an end-to-end Azure Data Engineering solution designed to ingest, process, and curate retail data. The platform ingests daily sales transactions, product master files, customer data, and currency exchange rates, centralizing them for business intelligence reporting.</w:t>
      </w:r>
      <w:r>
        <w:rPr>
          <w:rFonts w:ascii="Times New Roman" w:hAnsi="Times New Roman" w:cs="Times New Roman"/>
        </w:rPr>
        <w:t xml:space="preserve"> </w:t>
      </w:r>
      <w:r w:rsidRPr="00745993">
        <w:rPr>
          <w:rFonts w:ascii="Times New Roman" w:hAnsi="Times New Roman" w:cs="Times New Roman"/>
        </w:rPr>
        <w:t>The data processing engine is built on Azure Databricks utilizing a strict Medallion Architecture (Bronze, Silver, Gold). Orchestrated entirely by Azure Data Factory (ADF), the pipeline moves raw data through transformation layers, loads the curated data into an Azure SQL Database, and automatically triggers Power BI dashboard refreshes to deliver real-time, visualized business insights.</w:t>
      </w:r>
    </w:p>
    <w:p w14:paraId="1784C236" w14:textId="77777777" w:rsidR="00AF6CD3" w:rsidRDefault="00AF6CD3" w:rsidP="00745993">
      <w:pPr>
        <w:jc w:val="both"/>
        <w:rPr>
          <w:rFonts w:ascii="Times New Roman" w:hAnsi="Times New Roman" w:cs="Times New Roman"/>
        </w:rPr>
      </w:pPr>
    </w:p>
    <w:p w14:paraId="181A6EE1" w14:textId="60443E50" w:rsidR="00CE1B71" w:rsidRPr="00CE1B71" w:rsidRDefault="00CE1B71" w:rsidP="00CE1B71">
      <w:pPr>
        <w:pStyle w:val="Heading2"/>
        <w:rPr>
          <w:rFonts w:ascii="Times New Roman" w:hAnsi="Times New Roman" w:cs="Times New Roman"/>
        </w:rPr>
      </w:pPr>
      <w:r w:rsidRPr="00CE1B71">
        <w:rPr>
          <w:rFonts w:ascii="Times New Roman" w:hAnsi="Times New Roman" w:cs="Times New Roman"/>
        </w:rPr>
        <w:t>2</w:t>
      </w:r>
      <w:r w:rsidRPr="00CE1B71">
        <w:rPr>
          <w:rFonts w:ascii="Times New Roman" w:hAnsi="Times New Roman" w:cs="Times New Roman"/>
        </w:rPr>
        <w:t>. Source System Configurations</w:t>
      </w:r>
    </w:p>
    <w:p w14:paraId="491C7F2F" w14:textId="77777777" w:rsidR="00CE1B71" w:rsidRPr="00745993" w:rsidRDefault="00CE1B71" w:rsidP="00CE1B71">
      <w:pPr>
        <w:jc w:val="both"/>
        <w:rPr>
          <w:rFonts w:ascii="Times New Roman" w:hAnsi="Times New Roman" w:cs="Times New Roman"/>
        </w:rPr>
      </w:pPr>
      <w:r w:rsidRPr="00745993">
        <w:rPr>
          <w:rFonts w:ascii="Times New Roman" w:hAnsi="Times New Roman" w:cs="Times New Roman"/>
        </w:rPr>
        <w:t>The platform successfully ingests and standardizes four distinct operational systems:</w:t>
      </w:r>
    </w:p>
    <w:p w14:paraId="654818EC" w14:textId="77777777" w:rsidR="00CE1B71" w:rsidRPr="00745993" w:rsidRDefault="00CE1B71" w:rsidP="00CE1B71">
      <w:pPr>
        <w:numPr>
          <w:ilvl w:val="0"/>
          <w:numId w:val="6"/>
        </w:numPr>
        <w:spacing w:line="276" w:lineRule="auto"/>
        <w:jc w:val="both"/>
        <w:rPr>
          <w:rFonts w:ascii="Times New Roman" w:hAnsi="Times New Roman" w:cs="Times New Roman"/>
        </w:rPr>
      </w:pPr>
      <w:r w:rsidRPr="00745993">
        <w:rPr>
          <w:rFonts w:ascii="Times New Roman" w:hAnsi="Times New Roman" w:cs="Times New Roman"/>
          <w:b/>
          <w:bCs/>
        </w:rPr>
        <w:t>Orders (Daily CSV):</w:t>
      </w:r>
      <w:r w:rsidRPr="00745993">
        <w:rPr>
          <w:rFonts w:ascii="Times New Roman" w:hAnsi="Times New Roman" w:cs="Times New Roman"/>
        </w:rPr>
        <w:t xml:space="preserve"> A daily delta file containing sales transactions. Ingested with a partition key on </w:t>
      </w:r>
      <w:proofErr w:type="spellStart"/>
      <w:r w:rsidRPr="00745993">
        <w:rPr>
          <w:rFonts w:ascii="Times New Roman" w:hAnsi="Times New Roman" w:cs="Times New Roman"/>
        </w:rPr>
        <w:t>OrderDate</w:t>
      </w:r>
      <w:proofErr w:type="spellEnd"/>
      <w:r w:rsidRPr="00745993">
        <w:rPr>
          <w:rFonts w:ascii="Times New Roman" w:hAnsi="Times New Roman" w:cs="Times New Roman"/>
        </w:rPr>
        <w:t>.</w:t>
      </w:r>
    </w:p>
    <w:p w14:paraId="19F0F053" w14:textId="77777777" w:rsidR="00CE1B71" w:rsidRPr="00745993" w:rsidRDefault="00CE1B71" w:rsidP="00CE1B71">
      <w:pPr>
        <w:numPr>
          <w:ilvl w:val="0"/>
          <w:numId w:val="6"/>
        </w:numPr>
        <w:spacing w:line="276" w:lineRule="auto"/>
        <w:jc w:val="both"/>
        <w:rPr>
          <w:rFonts w:ascii="Times New Roman" w:hAnsi="Times New Roman" w:cs="Times New Roman"/>
        </w:rPr>
      </w:pPr>
      <w:r w:rsidRPr="00745993">
        <w:rPr>
          <w:rFonts w:ascii="Times New Roman" w:hAnsi="Times New Roman" w:cs="Times New Roman"/>
          <w:b/>
          <w:bCs/>
        </w:rPr>
        <w:t>Products (Weekly CSV):</w:t>
      </w:r>
      <w:r w:rsidRPr="00745993">
        <w:rPr>
          <w:rFonts w:ascii="Times New Roman" w:hAnsi="Times New Roman" w:cs="Times New Roman"/>
        </w:rPr>
        <w:t xml:space="preserve"> A weekly full </w:t>
      </w:r>
      <w:proofErr w:type="spellStart"/>
      <w:r w:rsidRPr="00745993">
        <w:rPr>
          <w:rFonts w:ascii="Times New Roman" w:hAnsi="Times New Roman" w:cs="Times New Roman"/>
        </w:rPr>
        <w:t>catalog</w:t>
      </w:r>
      <w:proofErr w:type="spellEnd"/>
      <w:r w:rsidRPr="00745993">
        <w:rPr>
          <w:rFonts w:ascii="Times New Roman" w:hAnsi="Times New Roman" w:cs="Times New Roman"/>
        </w:rPr>
        <w:t xml:space="preserve"> master refresh.</w:t>
      </w:r>
    </w:p>
    <w:p w14:paraId="4B406AC8" w14:textId="77777777" w:rsidR="00CE1B71" w:rsidRPr="00745993" w:rsidRDefault="00CE1B71" w:rsidP="00CE1B71">
      <w:pPr>
        <w:numPr>
          <w:ilvl w:val="0"/>
          <w:numId w:val="6"/>
        </w:numPr>
        <w:spacing w:line="276" w:lineRule="auto"/>
        <w:jc w:val="both"/>
        <w:rPr>
          <w:rFonts w:ascii="Times New Roman" w:hAnsi="Times New Roman" w:cs="Times New Roman"/>
        </w:rPr>
      </w:pPr>
      <w:r w:rsidRPr="00745993">
        <w:rPr>
          <w:rFonts w:ascii="Times New Roman" w:hAnsi="Times New Roman" w:cs="Times New Roman"/>
          <w:b/>
          <w:bCs/>
        </w:rPr>
        <w:t>Customers (Azure SQL):</w:t>
      </w:r>
      <w:r w:rsidRPr="00745993">
        <w:rPr>
          <w:rFonts w:ascii="Times New Roman" w:hAnsi="Times New Roman" w:cs="Times New Roman"/>
        </w:rPr>
        <w:t xml:space="preserve"> Incremental watermark-based load utilizing the </w:t>
      </w:r>
      <w:proofErr w:type="spellStart"/>
      <w:r w:rsidRPr="00745993">
        <w:rPr>
          <w:rFonts w:ascii="Times New Roman" w:hAnsi="Times New Roman" w:cs="Times New Roman"/>
        </w:rPr>
        <w:t>LastUpdated</w:t>
      </w:r>
      <w:proofErr w:type="spellEnd"/>
      <w:r w:rsidRPr="00745993">
        <w:rPr>
          <w:rFonts w:ascii="Times New Roman" w:hAnsi="Times New Roman" w:cs="Times New Roman"/>
        </w:rPr>
        <w:t xml:space="preserve"> timestamp from an operational RDBMS.</w:t>
      </w:r>
    </w:p>
    <w:p w14:paraId="014D5134" w14:textId="77777777" w:rsidR="00CE1B71" w:rsidRDefault="00CE1B71" w:rsidP="00CE1B71">
      <w:pPr>
        <w:numPr>
          <w:ilvl w:val="0"/>
          <w:numId w:val="6"/>
        </w:numPr>
        <w:spacing w:line="276" w:lineRule="auto"/>
        <w:jc w:val="both"/>
        <w:rPr>
          <w:rFonts w:ascii="Times New Roman" w:hAnsi="Times New Roman" w:cs="Times New Roman"/>
        </w:rPr>
      </w:pPr>
      <w:r w:rsidRPr="00745993">
        <w:rPr>
          <w:rFonts w:ascii="Times New Roman" w:hAnsi="Times New Roman" w:cs="Times New Roman"/>
          <w:b/>
          <w:bCs/>
        </w:rPr>
        <w:t>Exchange Rates (REST API):</w:t>
      </w:r>
      <w:r w:rsidRPr="00745993">
        <w:rPr>
          <w:rFonts w:ascii="Times New Roman" w:hAnsi="Times New Roman" w:cs="Times New Roman"/>
        </w:rPr>
        <w:t xml:space="preserve"> A semi-structured hierarchical JSON payload fetched daily via an HTTP GET request.</w:t>
      </w:r>
    </w:p>
    <w:p w14:paraId="143CC366" w14:textId="77777777" w:rsidR="00AF6CD3" w:rsidRDefault="00AF6CD3" w:rsidP="00745993">
      <w:pPr>
        <w:jc w:val="both"/>
        <w:rPr>
          <w:rFonts w:ascii="Times New Roman" w:hAnsi="Times New Roman" w:cs="Times New Roman"/>
        </w:rPr>
      </w:pPr>
    </w:p>
    <w:p w14:paraId="58825886" w14:textId="77777777" w:rsidR="00AF6CD3" w:rsidRDefault="00AF6CD3" w:rsidP="00745993">
      <w:pPr>
        <w:jc w:val="both"/>
        <w:rPr>
          <w:rFonts w:ascii="Times New Roman" w:hAnsi="Times New Roman" w:cs="Times New Roman"/>
        </w:rPr>
      </w:pPr>
    </w:p>
    <w:p w14:paraId="3EC51F6E" w14:textId="77777777" w:rsidR="00AF6CD3" w:rsidRDefault="00AF6CD3" w:rsidP="00745993">
      <w:pPr>
        <w:jc w:val="both"/>
        <w:rPr>
          <w:rFonts w:ascii="Times New Roman" w:hAnsi="Times New Roman" w:cs="Times New Roman"/>
        </w:rPr>
      </w:pPr>
    </w:p>
    <w:p w14:paraId="42EB6D32" w14:textId="77777777" w:rsidR="00AF6CD3" w:rsidRDefault="00AF6CD3" w:rsidP="00745993">
      <w:pPr>
        <w:jc w:val="both"/>
        <w:rPr>
          <w:rFonts w:ascii="Times New Roman" w:hAnsi="Times New Roman" w:cs="Times New Roman"/>
        </w:rPr>
      </w:pPr>
    </w:p>
    <w:p w14:paraId="21712074" w14:textId="77777777" w:rsidR="00AF6CD3" w:rsidRDefault="00AF6CD3" w:rsidP="00745993">
      <w:pPr>
        <w:jc w:val="both"/>
        <w:rPr>
          <w:rFonts w:ascii="Times New Roman" w:hAnsi="Times New Roman" w:cs="Times New Roman"/>
        </w:rPr>
      </w:pPr>
    </w:p>
    <w:p w14:paraId="17034DA3" w14:textId="77777777" w:rsidR="00AF6CD3" w:rsidRDefault="00AF6CD3" w:rsidP="00745993">
      <w:pPr>
        <w:jc w:val="both"/>
        <w:rPr>
          <w:rFonts w:ascii="Times New Roman" w:hAnsi="Times New Roman" w:cs="Times New Roman"/>
        </w:rPr>
      </w:pPr>
    </w:p>
    <w:p w14:paraId="6F5E66C3" w14:textId="77777777" w:rsidR="00AF6CD3" w:rsidRDefault="00AF6CD3" w:rsidP="00745993">
      <w:pPr>
        <w:jc w:val="both"/>
        <w:rPr>
          <w:rFonts w:ascii="Times New Roman" w:hAnsi="Times New Roman" w:cs="Times New Roman"/>
        </w:rPr>
      </w:pPr>
    </w:p>
    <w:p w14:paraId="2AF960DC" w14:textId="77777777" w:rsidR="00AF6CD3" w:rsidRDefault="00AF6CD3" w:rsidP="00745993">
      <w:pPr>
        <w:jc w:val="both"/>
        <w:rPr>
          <w:rFonts w:ascii="Times New Roman" w:hAnsi="Times New Roman" w:cs="Times New Roman"/>
        </w:rPr>
      </w:pPr>
    </w:p>
    <w:p w14:paraId="7DFD0F19" w14:textId="5FA0C992" w:rsidR="004704CC" w:rsidRPr="00CE1B71" w:rsidRDefault="00CE1B71" w:rsidP="004704CC">
      <w:pPr>
        <w:pStyle w:val="Heading2"/>
        <w:rPr>
          <w:rFonts w:ascii="Times New Roman" w:hAnsi="Times New Roman" w:cs="Times New Roman"/>
        </w:rPr>
      </w:pPr>
      <w:r w:rsidRPr="00CE1B71">
        <w:rPr>
          <w:rFonts w:ascii="Times New Roman" w:hAnsi="Times New Roman" w:cs="Times New Roman"/>
        </w:rPr>
        <w:lastRenderedPageBreak/>
        <w:t>3</w:t>
      </w:r>
      <w:r w:rsidR="004704CC" w:rsidRPr="00CE1B71">
        <w:rPr>
          <w:rFonts w:ascii="Times New Roman" w:hAnsi="Times New Roman" w:cs="Times New Roman"/>
        </w:rPr>
        <w:t xml:space="preserve">. </w:t>
      </w:r>
      <w:r w:rsidR="004704CC" w:rsidRPr="00CE1B71">
        <w:rPr>
          <w:rFonts w:ascii="Times New Roman" w:hAnsi="Times New Roman" w:cs="Times New Roman"/>
        </w:rPr>
        <w:t xml:space="preserve">Architecture Diagram </w:t>
      </w:r>
    </w:p>
    <w:p w14:paraId="1DB1D3A1" w14:textId="77777777" w:rsidR="00AF6CD3" w:rsidRPr="00AF6CD3" w:rsidRDefault="00AF6CD3" w:rsidP="00AF6CD3"/>
    <w:p w14:paraId="6F2B59CC" w14:textId="5723C2C9" w:rsidR="004704CC" w:rsidRDefault="00AF6CD3" w:rsidP="00CE1B71">
      <w:pPr>
        <w:rPr>
          <w:rFonts w:ascii="Times New Roman" w:hAnsi="Times New Roman" w:cs="Times New Roman"/>
        </w:rPr>
      </w:pPr>
      <w:r>
        <w:rPr>
          <w:rFonts w:ascii="Times New Roman" w:hAnsi="Times New Roman" w:cs="Times New Roman"/>
          <w:noProof/>
        </w:rPr>
        <w:drawing>
          <wp:inline distT="0" distB="0" distL="0" distR="0" wp14:anchorId="11F47C61" wp14:editId="627ABD4B">
            <wp:extent cx="6089075" cy="7018020"/>
            <wp:effectExtent l="0" t="0" r="6985" b="0"/>
            <wp:docPr id="31072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25814" name="Picture 3107258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0248" cy="7042423"/>
                    </a:xfrm>
                    <a:prstGeom prst="rect">
                      <a:avLst/>
                    </a:prstGeom>
                  </pic:spPr>
                </pic:pic>
              </a:graphicData>
            </a:graphic>
          </wp:inline>
        </w:drawing>
      </w:r>
    </w:p>
    <w:p w14:paraId="200C6B1F" w14:textId="5B76AE4D" w:rsidR="004704CC" w:rsidRPr="00745993" w:rsidRDefault="004704CC" w:rsidP="00745993">
      <w:pPr>
        <w:jc w:val="both"/>
        <w:rPr>
          <w:rFonts w:ascii="Times New Roman" w:hAnsi="Times New Roman" w:cs="Times New Roman"/>
        </w:rPr>
      </w:pPr>
    </w:p>
    <w:p w14:paraId="5DEEE918" w14:textId="77777777" w:rsidR="00CE1B71" w:rsidRDefault="00CE1B71" w:rsidP="00745993">
      <w:pPr>
        <w:pStyle w:val="Heading2"/>
      </w:pPr>
    </w:p>
    <w:p w14:paraId="206AD355" w14:textId="77777777" w:rsidR="00CE1B71" w:rsidRPr="00CE1B71" w:rsidRDefault="00CE1B71" w:rsidP="00CE1B71"/>
    <w:p w14:paraId="3E25DD06" w14:textId="614E23D4" w:rsidR="00745993" w:rsidRPr="00CE1B71" w:rsidRDefault="004704CC" w:rsidP="00745993">
      <w:pPr>
        <w:pStyle w:val="Heading2"/>
        <w:rPr>
          <w:rFonts w:ascii="Times New Roman" w:hAnsi="Times New Roman" w:cs="Times New Roman"/>
        </w:rPr>
      </w:pPr>
      <w:r w:rsidRPr="00CE1B71">
        <w:rPr>
          <w:rFonts w:ascii="Times New Roman" w:hAnsi="Times New Roman" w:cs="Times New Roman"/>
        </w:rPr>
        <w:lastRenderedPageBreak/>
        <w:t>4</w:t>
      </w:r>
      <w:r w:rsidR="00745993" w:rsidRPr="00CE1B71">
        <w:rPr>
          <w:rFonts w:ascii="Times New Roman" w:hAnsi="Times New Roman" w:cs="Times New Roman"/>
        </w:rPr>
        <w:t>. Medallion Pipeline Implementation</w:t>
      </w:r>
    </w:p>
    <w:p w14:paraId="4D9D008D" w14:textId="77777777" w:rsidR="00745993" w:rsidRDefault="00745993" w:rsidP="00745993">
      <w:pPr>
        <w:jc w:val="both"/>
        <w:rPr>
          <w:rFonts w:ascii="Times New Roman" w:hAnsi="Times New Roman" w:cs="Times New Roman"/>
        </w:rPr>
      </w:pPr>
      <w:r w:rsidRPr="00745993">
        <w:rPr>
          <w:rFonts w:ascii="Times New Roman" w:hAnsi="Times New Roman" w:cs="Times New Roman"/>
        </w:rPr>
        <w:t>The data transformation is executed via an automated Databricks pipeline moving data from raw physical landing zones to logical business views.</w:t>
      </w:r>
    </w:p>
    <w:p w14:paraId="49FCA428" w14:textId="77777777" w:rsidR="004704CC" w:rsidRPr="00745993" w:rsidRDefault="004704CC" w:rsidP="00745993">
      <w:pPr>
        <w:jc w:val="both"/>
        <w:rPr>
          <w:rFonts w:ascii="Times New Roman" w:hAnsi="Times New Roman" w:cs="Times New Roman"/>
        </w:rPr>
      </w:pPr>
    </w:p>
    <w:p w14:paraId="1B2B051B" w14:textId="25550C12" w:rsidR="00745993" w:rsidRPr="00CE1B71" w:rsidRDefault="004704CC" w:rsidP="00745993">
      <w:pPr>
        <w:pStyle w:val="Heading3"/>
        <w:rPr>
          <w:rFonts w:ascii="Times New Roman" w:hAnsi="Times New Roman" w:cs="Times New Roman"/>
        </w:rPr>
      </w:pPr>
      <w:r w:rsidRPr="00CE1B71">
        <w:rPr>
          <w:rFonts w:ascii="Times New Roman" w:hAnsi="Times New Roman" w:cs="Times New Roman"/>
        </w:rPr>
        <w:t>4</w:t>
      </w:r>
      <w:r w:rsidR="00745993" w:rsidRPr="00CE1B71">
        <w:rPr>
          <w:rFonts w:ascii="Times New Roman" w:hAnsi="Times New Roman" w:cs="Times New Roman"/>
        </w:rPr>
        <w:t>.1 The Bronze Layer (Raw Ingestion)</w:t>
      </w:r>
    </w:p>
    <w:p w14:paraId="5C6F9527"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The Bronze layer acts as the immutable historical ledger of all incoming data.</w:t>
      </w:r>
    </w:p>
    <w:p w14:paraId="3FB9E9C9" w14:textId="77777777" w:rsidR="00745993" w:rsidRPr="00745993" w:rsidRDefault="00745993" w:rsidP="00745993">
      <w:pPr>
        <w:numPr>
          <w:ilvl w:val="0"/>
          <w:numId w:val="7"/>
        </w:numPr>
        <w:jc w:val="both"/>
        <w:rPr>
          <w:rFonts w:ascii="Times New Roman" w:hAnsi="Times New Roman" w:cs="Times New Roman"/>
        </w:rPr>
      </w:pPr>
      <w:r w:rsidRPr="00745993">
        <w:rPr>
          <w:rFonts w:ascii="Times New Roman" w:hAnsi="Times New Roman" w:cs="Times New Roman"/>
          <w:b/>
          <w:bCs/>
        </w:rPr>
        <w:t>Schema-on-Read Stability:</w:t>
      </w:r>
      <w:r w:rsidRPr="00745993">
        <w:rPr>
          <w:rFonts w:ascii="Times New Roman" w:hAnsi="Times New Roman" w:cs="Times New Roman"/>
        </w:rPr>
        <w:t xml:space="preserve"> Order and Product CSVs are ingested into Delta Lake with all columns typed as STRING to prevent upstream schema changes from breaking the ingestion pipeline.</w:t>
      </w:r>
    </w:p>
    <w:p w14:paraId="5A4A9E15" w14:textId="77777777" w:rsidR="00745993" w:rsidRPr="00745993" w:rsidRDefault="00745993" w:rsidP="00745993">
      <w:pPr>
        <w:numPr>
          <w:ilvl w:val="0"/>
          <w:numId w:val="7"/>
        </w:numPr>
        <w:jc w:val="both"/>
        <w:rPr>
          <w:rFonts w:ascii="Times New Roman" w:hAnsi="Times New Roman" w:cs="Times New Roman"/>
        </w:rPr>
      </w:pPr>
      <w:r w:rsidRPr="00745993">
        <w:rPr>
          <w:rFonts w:ascii="Times New Roman" w:hAnsi="Times New Roman" w:cs="Times New Roman"/>
          <w:b/>
          <w:bCs/>
        </w:rPr>
        <w:t>Native JSON Storage:</w:t>
      </w:r>
      <w:r w:rsidRPr="00745993">
        <w:rPr>
          <w:rFonts w:ascii="Times New Roman" w:hAnsi="Times New Roman" w:cs="Times New Roman"/>
        </w:rPr>
        <w:t xml:space="preserve"> The complex Exchange Rates payload is stored natively as a raw JSON string.</w:t>
      </w:r>
    </w:p>
    <w:p w14:paraId="7A1D1E87" w14:textId="380BA468" w:rsidR="00CE1B71" w:rsidRPr="00CE1B71" w:rsidRDefault="00745993" w:rsidP="00CE1B71">
      <w:pPr>
        <w:numPr>
          <w:ilvl w:val="0"/>
          <w:numId w:val="7"/>
        </w:numPr>
        <w:jc w:val="both"/>
        <w:rPr>
          <w:rFonts w:ascii="Times New Roman" w:hAnsi="Times New Roman" w:cs="Times New Roman"/>
        </w:rPr>
      </w:pPr>
      <w:r w:rsidRPr="00745993">
        <w:rPr>
          <w:rFonts w:ascii="Times New Roman" w:hAnsi="Times New Roman" w:cs="Times New Roman"/>
          <w:b/>
          <w:bCs/>
        </w:rPr>
        <w:t>Idempotency:</w:t>
      </w:r>
      <w:r w:rsidRPr="00745993">
        <w:rPr>
          <w:rFonts w:ascii="Times New Roman" w:hAnsi="Times New Roman" w:cs="Times New Roman"/>
        </w:rPr>
        <w:t xml:space="preserve"> Ingestion is tracked via a file registry to ensure data is never double-counted upon reruns.</w:t>
      </w:r>
    </w:p>
    <w:p w14:paraId="2EED2848" w14:textId="4A291A0F" w:rsidR="00745993" w:rsidRPr="00CE1B71" w:rsidRDefault="004704CC" w:rsidP="00745993">
      <w:pPr>
        <w:pStyle w:val="Heading3"/>
        <w:rPr>
          <w:rFonts w:ascii="Times New Roman" w:hAnsi="Times New Roman" w:cs="Times New Roman"/>
        </w:rPr>
      </w:pPr>
      <w:r w:rsidRPr="00CE1B71">
        <w:rPr>
          <w:rFonts w:ascii="Times New Roman" w:hAnsi="Times New Roman" w:cs="Times New Roman"/>
        </w:rPr>
        <w:t>4</w:t>
      </w:r>
      <w:r w:rsidR="00745993" w:rsidRPr="00CE1B71">
        <w:rPr>
          <w:rFonts w:ascii="Times New Roman" w:hAnsi="Times New Roman" w:cs="Times New Roman"/>
        </w:rPr>
        <w:t>.2 The Silver Layer (Validation &amp; Conformance)</w:t>
      </w:r>
    </w:p>
    <w:p w14:paraId="5B2F2181"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The Silver layer cleans, types, and standardizes the data for analytical processing.</w:t>
      </w:r>
    </w:p>
    <w:p w14:paraId="3A25396A" w14:textId="77777777" w:rsidR="00745993" w:rsidRPr="00745993" w:rsidRDefault="00745993" w:rsidP="00745993">
      <w:pPr>
        <w:numPr>
          <w:ilvl w:val="0"/>
          <w:numId w:val="8"/>
        </w:numPr>
        <w:jc w:val="both"/>
        <w:rPr>
          <w:rFonts w:ascii="Times New Roman" w:hAnsi="Times New Roman" w:cs="Times New Roman"/>
        </w:rPr>
      </w:pPr>
      <w:r w:rsidRPr="00745993">
        <w:rPr>
          <w:rFonts w:ascii="Times New Roman" w:hAnsi="Times New Roman" w:cs="Times New Roman"/>
          <w:b/>
          <w:bCs/>
        </w:rPr>
        <w:t>Dynamic Schema Evolution:</w:t>
      </w:r>
      <w:r w:rsidRPr="00745993">
        <w:rPr>
          <w:rFonts w:ascii="Times New Roman" w:hAnsi="Times New Roman" w:cs="Times New Roman"/>
        </w:rPr>
        <w:t xml:space="preserve"> Automatically detects and applies new columns using ALTER TABLE ADD COLUMNS.</w:t>
      </w:r>
    </w:p>
    <w:p w14:paraId="41187265" w14:textId="77777777" w:rsidR="00745993" w:rsidRPr="00745993" w:rsidRDefault="00745993" w:rsidP="00745993">
      <w:pPr>
        <w:numPr>
          <w:ilvl w:val="0"/>
          <w:numId w:val="8"/>
        </w:numPr>
        <w:jc w:val="both"/>
        <w:rPr>
          <w:rFonts w:ascii="Times New Roman" w:hAnsi="Times New Roman" w:cs="Times New Roman"/>
        </w:rPr>
      </w:pPr>
      <w:r w:rsidRPr="00745993">
        <w:rPr>
          <w:rFonts w:ascii="Times New Roman" w:hAnsi="Times New Roman" w:cs="Times New Roman"/>
          <w:b/>
          <w:bCs/>
        </w:rPr>
        <w:t>JSON Flattening:</w:t>
      </w:r>
      <w:r w:rsidRPr="00745993">
        <w:rPr>
          <w:rFonts w:ascii="Times New Roman" w:hAnsi="Times New Roman" w:cs="Times New Roman"/>
        </w:rPr>
        <w:t xml:space="preserve"> Parses and flattens the nested Exchange Rates JSON string into tabular columns.</w:t>
      </w:r>
    </w:p>
    <w:p w14:paraId="61E97331" w14:textId="77777777" w:rsidR="00745993" w:rsidRPr="00745993" w:rsidRDefault="00745993" w:rsidP="00745993">
      <w:pPr>
        <w:numPr>
          <w:ilvl w:val="0"/>
          <w:numId w:val="8"/>
        </w:numPr>
        <w:jc w:val="both"/>
        <w:rPr>
          <w:rFonts w:ascii="Times New Roman" w:hAnsi="Times New Roman" w:cs="Times New Roman"/>
        </w:rPr>
      </w:pPr>
      <w:r w:rsidRPr="00745993">
        <w:rPr>
          <w:rFonts w:ascii="Times New Roman" w:hAnsi="Times New Roman" w:cs="Times New Roman"/>
          <w:b/>
          <w:bCs/>
        </w:rPr>
        <w:t>Slowly Changing Dimensions (SCD Type 2):</w:t>
      </w:r>
      <w:r w:rsidRPr="00745993">
        <w:rPr>
          <w:rFonts w:ascii="Times New Roman" w:hAnsi="Times New Roman" w:cs="Times New Roman"/>
        </w:rPr>
        <w:t xml:space="preserve"> Processes the Customer table to preserve historical states (e.g., tracking a customer's change of residence).</w:t>
      </w:r>
    </w:p>
    <w:p w14:paraId="2535737F" w14:textId="534AB223" w:rsidR="00CE1B71" w:rsidRPr="00CE1B71" w:rsidRDefault="00745993" w:rsidP="00CE1B71">
      <w:pPr>
        <w:numPr>
          <w:ilvl w:val="0"/>
          <w:numId w:val="8"/>
        </w:numPr>
        <w:jc w:val="both"/>
        <w:rPr>
          <w:rFonts w:ascii="Times New Roman" w:hAnsi="Times New Roman" w:cs="Times New Roman"/>
        </w:rPr>
      </w:pPr>
      <w:r w:rsidRPr="00745993">
        <w:rPr>
          <w:rFonts w:ascii="Times New Roman" w:hAnsi="Times New Roman" w:cs="Times New Roman"/>
          <w:b/>
          <w:bCs/>
        </w:rPr>
        <w:t>Data Quality Routing:</w:t>
      </w:r>
      <w:r w:rsidRPr="00745993">
        <w:rPr>
          <w:rFonts w:ascii="Times New Roman" w:hAnsi="Times New Roman" w:cs="Times New Roman"/>
        </w:rPr>
        <w:t xml:space="preserve"> Validates constraints (e.g., positive quantities, valid foreign keys). Failing rows are not dropped; they are flagged with _</w:t>
      </w:r>
      <w:proofErr w:type="spellStart"/>
      <w:r w:rsidRPr="00745993">
        <w:rPr>
          <w:rFonts w:ascii="Times New Roman" w:hAnsi="Times New Roman" w:cs="Times New Roman"/>
        </w:rPr>
        <w:t>IsRejected</w:t>
      </w:r>
      <w:proofErr w:type="spellEnd"/>
      <w:r w:rsidRPr="00745993">
        <w:rPr>
          <w:rFonts w:ascii="Times New Roman" w:hAnsi="Times New Roman" w:cs="Times New Roman"/>
        </w:rPr>
        <w:t xml:space="preserve"> and routed to a quarantine table.</w:t>
      </w:r>
    </w:p>
    <w:p w14:paraId="7ABC5D2D" w14:textId="27007934" w:rsidR="00745993" w:rsidRPr="00CE1B71" w:rsidRDefault="004704CC" w:rsidP="00745993">
      <w:pPr>
        <w:pStyle w:val="Heading3"/>
        <w:rPr>
          <w:rFonts w:ascii="Times New Roman" w:hAnsi="Times New Roman" w:cs="Times New Roman"/>
        </w:rPr>
      </w:pPr>
      <w:r w:rsidRPr="00CE1B71">
        <w:rPr>
          <w:rFonts w:ascii="Times New Roman" w:hAnsi="Times New Roman" w:cs="Times New Roman"/>
        </w:rPr>
        <w:t>4</w:t>
      </w:r>
      <w:r w:rsidR="00745993" w:rsidRPr="00CE1B71">
        <w:rPr>
          <w:rFonts w:ascii="Times New Roman" w:hAnsi="Times New Roman" w:cs="Times New Roman"/>
        </w:rPr>
        <w:t>.3 The Gold Layer (Business Intelligence)</w:t>
      </w:r>
    </w:p>
    <w:p w14:paraId="274F6E87"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The Gold layer curates the cleaned data into high-performance models for downstream consumption.</w:t>
      </w:r>
    </w:p>
    <w:p w14:paraId="2D4FE92A" w14:textId="77777777" w:rsidR="00745993" w:rsidRPr="00745993" w:rsidRDefault="00745993" w:rsidP="00745993">
      <w:pPr>
        <w:numPr>
          <w:ilvl w:val="0"/>
          <w:numId w:val="9"/>
        </w:numPr>
        <w:jc w:val="both"/>
        <w:rPr>
          <w:rFonts w:ascii="Times New Roman" w:hAnsi="Times New Roman" w:cs="Times New Roman"/>
        </w:rPr>
      </w:pPr>
      <w:r w:rsidRPr="00745993">
        <w:rPr>
          <w:rFonts w:ascii="Times New Roman" w:hAnsi="Times New Roman" w:cs="Times New Roman"/>
          <w:b/>
          <w:bCs/>
        </w:rPr>
        <w:t>Star Schema:</w:t>
      </w:r>
      <w:r w:rsidRPr="00745993">
        <w:rPr>
          <w:rFonts w:ascii="Times New Roman" w:hAnsi="Times New Roman" w:cs="Times New Roman"/>
        </w:rPr>
        <w:t xml:space="preserve"> Builds master dimension tables (</w:t>
      </w:r>
      <w:proofErr w:type="spellStart"/>
      <w:r w:rsidRPr="00745993">
        <w:rPr>
          <w:rFonts w:ascii="Times New Roman" w:hAnsi="Times New Roman" w:cs="Times New Roman"/>
        </w:rPr>
        <w:t>dim_customer</w:t>
      </w:r>
      <w:proofErr w:type="spellEnd"/>
      <w:r w:rsidRPr="00745993">
        <w:rPr>
          <w:rFonts w:ascii="Times New Roman" w:hAnsi="Times New Roman" w:cs="Times New Roman"/>
        </w:rPr>
        <w:t xml:space="preserve">, </w:t>
      </w:r>
      <w:proofErr w:type="spellStart"/>
      <w:r w:rsidRPr="00745993">
        <w:rPr>
          <w:rFonts w:ascii="Times New Roman" w:hAnsi="Times New Roman" w:cs="Times New Roman"/>
        </w:rPr>
        <w:t>dim_product</w:t>
      </w:r>
      <w:proofErr w:type="spellEnd"/>
      <w:r w:rsidRPr="00745993">
        <w:rPr>
          <w:rFonts w:ascii="Times New Roman" w:hAnsi="Times New Roman" w:cs="Times New Roman"/>
        </w:rPr>
        <w:t xml:space="preserve">, </w:t>
      </w:r>
      <w:proofErr w:type="spellStart"/>
      <w:r w:rsidRPr="00745993">
        <w:rPr>
          <w:rFonts w:ascii="Times New Roman" w:hAnsi="Times New Roman" w:cs="Times New Roman"/>
        </w:rPr>
        <w:t>dim_date</w:t>
      </w:r>
      <w:proofErr w:type="spellEnd"/>
      <w:r w:rsidRPr="00745993">
        <w:rPr>
          <w:rFonts w:ascii="Times New Roman" w:hAnsi="Times New Roman" w:cs="Times New Roman"/>
        </w:rPr>
        <w:t>) and a core fact table (</w:t>
      </w:r>
      <w:proofErr w:type="spellStart"/>
      <w:r w:rsidRPr="00745993">
        <w:rPr>
          <w:rFonts w:ascii="Times New Roman" w:hAnsi="Times New Roman" w:cs="Times New Roman"/>
        </w:rPr>
        <w:t>fact_sales</w:t>
      </w:r>
      <w:proofErr w:type="spellEnd"/>
      <w:r w:rsidRPr="00745993">
        <w:rPr>
          <w:rFonts w:ascii="Times New Roman" w:hAnsi="Times New Roman" w:cs="Times New Roman"/>
        </w:rPr>
        <w:t>).</w:t>
      </w:r>
    </w:p>
    <w:p w14:paraId="6DB0CBF8" w14:textId="77777777" w:rsidR="00745993" w:rsidRPr="00745993" w:rsidRDefault="00745993" w:rsidP="00745993">
      <w:pPr>
        <w:numPr>
          <w:ilvl w:val="0"/>
          <w:numId w:val="9"/>
        </w:numPr>
        <w:jc w:val="both"/>
        <w:rPr>
          <w:rFonts w:ascii="Times New Roman" w:hAnsi="Times New Roman" w:cs="Times New Roman"/>
        </w:rPr>
      </w:pPr>
      <w:r w:rsidRPr="00745993">
        <w:rPr>
          <w:rFonts w:ascii="Times New Roman" w:hAnsi="Times New Roman" w:cs="Times New Roman"/>
          <w:b/>
          <w:bCs/>
        </w:rPr>
        <w:t>Point-in-Time Accuracy:</w:t>
      </w:r>
      <w:r w:rsidRPr="00745993">
        <w:rPr>
          <w:rFonts w:ascii="Times New Roman" w:hAnsi="Times New Roman" w:cs="Times New Roman"/>
        </w:rPr>
        <w:t xml:space="preserve"> Sales facts are joined to the Customer dimension based on the exact SCD2 historical version active on the date of purchase.</w:t>
      </w:r>
    </w:p>
    <w:p w14:paraId="328DCF86" w14:textId="77777777" w:rsidR="00745993" w:rsidRPr="00745993" w:rsidRDefault="00745993" w:rsidP="00745993">
      <w:pPr>
        <w:numPr>
          <w:ilvl w:val="0"/>
          <w:numId w:val="9"/>
        </w:numPr>
        <w:jc w:val="both"/>
        <w:rPr>
          <w:rFonts w:ascii="Times New Roman" w:hAnsi="Times New Roman" w:cs="Times New Roman"/>
        </w:rPr>
      </w:pPr>
      <w:r w:rsidRPr="00745993">
        <w:rPr>
          <w:rFonts w:ascii="Times New Roman" w:hAnsi="Times New Roman" w:cs="Times New Roman"/>
          <w:b/>
          <w:bCs/>
        </w:rPr>
        <w:t>Aggregations:</w:t>
      </w:r>
      <w:r w:rsidRPr="00745993">
        <w:rPr>
          <w:rFonts w:ascii="Times New Roman" w:hAnsi="Times New Roman" w:cs="Times New Roman"/>
        </w:rPr>
        <w:t xml:space="preserve"> Pre-calculates base-currency revenue and margin aggregates for immediate dashboard rendering.</w:t>
      </w:r>
    </w:p>
    <w:p w14:paraId="055F06D9" w14:textId="3C538A8E" w:rsidR="00745993" w:rsidRPr="00CE1B71" w:rsidRDefault="004704CC" w:rsidP="00745993">
      <w:pPr>
        <w:pStyle w:val="Heading2"/>
        <w:rPr>
          <w:rFonts w:ascii="Times New Roman" w:hAnsi="Times New Roman" w:cs="Times New Roman"/>
        </w:rPr>
      </w:pPr>
      <w:r w:rsidRPr="00CE1B71">
        <w:rPr>
          <w:rFonts w:ascii="Times New Roman" w:hAnsi="Times New Roman" w:cs="Times New Roman"/>
        </w:rPr>
        <w:lastRenderedPageBreak/>
        <w:t>5</w:t>
      </w:r>
      <w:r w:rsidR="00745993" w:rsidRPr="00CE1B71">
        <w:rPr>
          <w:rFonts w:ascii="Times New Roman" w:hAnsi="Times New Roman" w:cs="Times New Roman"/>
        </w:rPr>
        <w:t>. Serving Layer &amp; Visualization</w:t>
      </w:r>
    </w:p>
    <w:p w14:paraId="29966B08"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 xml:space="preserve">Once the data reaches the </w:t>
      </w:r>
      <w:proofErr w:type="gramStart"/>
      <w:r w:rsidRPr="00745993">
        <w:rPr>
          <w:rFonts w:ascii="Times New Roman" w:hAnsi="Times New Roman" w:cs="Times New Roman"/>
        </w:rPr>
        <w:t>Gold</w:t>
      </w:r>
      <w:proofErr w:type="gramEnd"/>
      <w:r w:rsidRPr="00745993">
        <w:rPr>
          <w:rFonts w:ascii="Times New Roman" w:hAnsi="Times New Roman" w:cs="Times New Roman"/>
        </w:rPr>
        <w:t xml:space="preserve"> layer, it is prepared for business consumption and reporting.</w:t>
      </w:r>
    </w:p>
    <w:p w14:paraId="0A94CE3A" w14:textId="77777777" w:rsidR="00745993" w:rsidRPr="00745993" w:rsidRDefault="00745993" w:rsidP="00745993">
      <w:pPr>
        <w:numPr>
          <w:ilvl w:val="0"/>
          <w:numId w:val="10"/>
        </w:numPr>
        <w:jc w:val="both"/>
        <w:rPr>
          <w:rFonts w:ascii="Times New Roman" w:hAnsi="Times New Roman" w:cs="Times New Roman"/>
        </w:rPr>
      </w:pPr>
      <w:r w:rsidRPr="00745993">
        <w:rPr>
          <w:rFonts w:ascii="Times New Roman" w:hAnsi="Times New Roman" w:cs="Times New Roman"/>
          <w:b/>
          <w:bCs/>
        </w:rPr>
        <w:t>Azure SQL Database Integration:</w:t>
      </w:r>
      <w:r w:rsidRPr="00745993">
        <w:rPr>
          <w:rFonts w:ascii="Times New Roman" w:hAnsi="Times New Roman" w:cs="Times New Roman"/>
        </w:rPr>
        <w:t xml:space="preserve"> The highly aggregated and curated </w:t>
      </w:r>
      <w:proofErr w:type="gramStart"/>
      <w:r w:rsidRPr="00745993">
        <w:rPr>
          <w:rFonts w:ascii="Times New Roman" w:hAnsi="Times New Roman" w:cs="Times New Roman"/>
        </w:rPr>
        <w:t>Gold</w:t>
      </w:r>
      <w:proofErr w:type="gramEnd"/>
      <w:r w:rsidRPr="00745993">
        <w:rPr>
          <w:rFonts w:ascii="Times New Roman" w:hAnsi="Times New Roman" w:cs="Times New Roman"/>
        </w:rPr>
        <w:t xml:space="preserve"> layer data is written directly to an Azure SQL Database, providing a highly responsive serving layer for BI tools.</w:t>
      </w:r>
    </w:p>
    <w:p w14:paraId="09B84304" w14:textId="77777777" w:rsidR="00745993" w:rsidRPr="00745993" w:rsidRDefault="00745993" w:rsidP="00745993">
      <w:pPr>
        <w:numPr>
          <w:ilvl w:val="0"/>
          <w:numId w:val="10"/>
        </w:numPr>
        <w:jc w:val="both"/>
        <w:rPr>
          <w:rFonts w:ascii="Times New Roman" w:hAnsi="Times New Roman" w:cs="Times New Roman"/>
        </w:rPr>
      </w:pPr>
      <w:r w:rsidRPr="00745993">
        <w:rPr>
          <w:rFonts w:ascii="Times New Roman" w:hAnsi="Times New Roman" w:cs="Times New Roman"/>
          <w:b/>
          <w:bCs/>
        </w:rPr>
        <w:t xml:space="preserve">Databricks </w:t>
      </w:r>
      <w:proofErr w:type="spellStart"/>
      <w:r w:rsidRPr="00745993">
        <w:rPr>
          <w:rFonts w:ascii="Times New Roman" w:hAnsi="Times New Roman" w:cs="Times New Roman"/>
          <w:b/>
          <w:bCs/>
        </w:rPr>
        <w:t>Catalog</w:t>
      </w:r>
      <w:proofErr w:type="spellEnd"/>
      <w:r w:rsidRPr="00745993">
        <w:rPr>
          <w:rFonts w:ascii="Times New Roman" w:hAnsi="Times New Roman" w:cs="Times New Roman"/>
          <w:b/>
          <w:bCs/>
        </w:rPr>
        <w:t xml:space="preserve"> Backup:</w:t>
      </w:r>
      <w:r w:rsidRPr="00745993">
        <w:rPr>
          <w:rFonts w:ascii="Times New Roman" w:hAnsi="Times New Roman" w:cs="Times New Roman"/>
        </w:rPr>
        <w:t xml:space="preserve"> A duplicate backup of the </w:t>
      </w:r>
      <w:proofErr w:type="gramStart"/>
      <w:r w:rsidRPr="00745993">
        <w:rPr>
          <w:rFonts w:ascii="Times New Roman" w:hAnsi="Times New Roman" w:cs="Times New Roman"/>
        </w:rPr>
        <w:t>Gold</w:t>
      </w:r>
      <w:proofErr w:type="gramEnd"/>
      <w:r w:rsidRPr="00745993">
        <w:rPr>
          <w:rFonts w:ascii="Times New Roman" w:hAnsi="Times New Roman" w:cs="Times New Roman"/>
        </w:rPr>
        <w:t xml:space="preserve"> layer tables </w:t>
      </w:r>
      <w:proofErr w:type="gramStart"/>
      <w:r w:rsidRPr="00745993">
        <w:rPr>
          <w:rFonts w:ascii="Times New Roman" w:hAnsi="Times New Roman" w:cs="Times New Roman"/>
        </w:rPr>
        <w:t>is</w:t>
      </w:r>
      <w:proofErr w:type="gramEnd"/>
      <w:r w:rsidRPr="00745993">
        <w:rPr>
          <w:rFonts w:ascii="Times New Roman" w:hAnsi="Times New Roman" w:cs="Times New Roman"/>
        </w:rPr>
        <w:t xml:space="preserve"> retained securely within the Databricks </w:t>
      </w:r>
      <w:proofErr w:type="spellStart"/>
      <w:r w:rsidRPr="00745993">
        <w:rPr>
          <w:rFonts w:ascii="Times New Roman" w:hAnsi="Times New Roman" w:cs="Times New Roman"/>
        </w:rPr>
        <w:t>Catalog</w:t>
      </w:r>
      <w:proofErr w:type="spellEnd"/>
      <w:r w:rsidRPr="00745993">
        <w:rPr>
          <w:rFonts w:ascii="Times New Roman" w:hAnsi="Times New Roman" w:cs="Times New Roman"/>
        </w:rPr>
        <w:t xml:space="preserve">, ensuring fault tolerance and allowing ad-hoc data science queries directly against the </w:t>
      </w:r>
      <w:proofErr w:type="spellStart"/>
      <w:r w:rsidRPr="00745993">
        <w:rPr>
          <w:rFonts w:ascii="Times New Roman" w:hAnsi="Times New Roman" w:cs="Times New Roman"/>
        </w:rPr>
        <w:t>lakehouse</w:t>
      </w:r>
      <w:proofErr w:type="spellEnd"/>
      <w:r w:rsidRPr="00745993">
        <w:rPr>
          <w:rFonts w:ascii="Times New Roman" w:hAnsi="Times New Roman" w:cs="Times New Roman"/>
        </w:rPr>
        <w:t>.</w:t>
      </w:r>
    </w:p>
    <w:p w14:paraId="7CEFAFEA" w14:textId="77777777" w:rsidR="00745993" w:rsidRDefault="00745993" w:rsidP="00745993">
      <w:pPr>
        <w:numPr>
          <w:ilvl w:val="0"/>
          <w:numId w:val="10"/>
        </w:numPr>
        <w:jc w:val="both"/>
        <w:rPr>
          <w:rFonts w:ascii="Times New Roman" w:hAnsi="Times New Roman" w:cs="Times New Roman"/>
        </w:rPr>
      </w:pPr>
      <w:r w:rsidRPr="00745993">
        <w:rPr>
          <w:rFonts w:ascii="Times New Roman" w:hAnsi="Times New Roman" w:cs="Times New Roman"/>
          <w:b/>
          <w:bCs/>
        </w:rPr>
        <w:t>Power BI Dashboards:</w:t>
      </w:r>
      <w:r w:rsidRPr="00745993">
        <w:rPr>
          <w:rFonts w:ascii="Times New Roman" w:hAnsi="Times New Roman" w:cs="Times New Roman"/>
        </w:rPr>
        <w:t xml:space="preserve"> Power BI is connected directly to the Azure SQL Database to generate rich, interactive visualizations. This dashboard provides stakeholders with immediate insights into sales trends, customer </w:t>
      </w:r>
      <w:proofErr w:type="spellStart"/>
      <w:r w:rsidRPr="00745993">
        <w:rPr>
          <w:rFonts w:ascii="Times New Roman" w:hAnsi="Times New Roman" w:cs="Times New Roman"/>
        </w:rPr>
        <w:t>behavior</w:t>
      </w:r>
      <w:proofErr w:type="spellEnd"/>
      <w:r w:rsidRPr="00745993">
        <w:rPr>
          <w:rFonts w:ascii="Times New Roman" w:hAnsi="Times New Roman" w:cs="Times New Roman"/>
        </w:rPr>
        <w:t>, and margin calculations.</w:t>
      </w:r>
    </w:p>
    <w:p w14:paraId="5D5A7A07" w14:textId="77777777" w:rsidR="00CE1B71" w:rsidRPr="00745993" w:rsidRDefault="00CE1B71" w:rsidP="00CE1B71">
      <w:pPr>
        <w:ind w:left="720"/>
        <w:jc w:val="both"/>
        <w:rPr>
          <w:rFonts w:ascii="Times New Roman" w:hAnsi="Times New Roman" w:cs="Times New Roman"/>
        </w:rPr>
      </w:pPr>
    </w:p>
    <w:p w14:paraId="123C9E72" w14:textId="04AF4322" w:rsidR="00745993" w:rsidRPr="00CE1B71" w:rsidRDefault="004704CC" w:rsidP="00745993">
      <w:pPr>
        <w:pStyle w:val="Heading2"/>
        <w:rPr>
          <w:rFonts w:ascii="Times New Roman" w:hAnsi="Times New Roman" w:cs="Times New Roman"/>
        </w:rPr>
      </w:pPr>
      <w:r w:rsidRPr="00CE1B71">
        <w:rPr>
          <w:rFonts w:ascii="Times New Roman" w:hAnsi="Times New Roman" w:cs="Times New Roman"/>
        </w:rPr>
        <w:t>6</w:t>
      </w:r>
      <w:r w:rsidR="00745993" w:rsidRPr="00CE1B71">
        <w:rPr>
          <w:rFonts w:ascii="Times New Roman" w:hAnsi="Times New Roman" w:cs="Times New Roman"/>
        </w:rPr>
        <w:t>. Orchestration: Azure Data Factory (ADF) Pipelines</w:t>
      </w:r>
    </w:p>
    <w:p w14:paraId="3A972766" w14:textId="77777777" w:rsidR="00745993" w:rsidRDefault="00745993" w:rsidP="00745993">
      <w:pPr>
        <w:jc w:val="both"/>
        <w:rPr>
          <w:rFonts w:ascii="Times New Roman" w:hAnsi="Times New Roman" w:cs="Times New Roman"/>
        </w:rPr>
      </w:pPr>
      <w:r w:rsidRPr="00745993">
        <w:rPr>
          <w:rFonts w:ascii="Times New Roman" w:hAnsi="Times New Roman" w:cs="Times New Roman"/>
        </w:rPr>
        <w:t>The entire end-to-end workflow is orchestrated using Azure Data Factory. The architecture relies on a master pipeline that triggers several modular sub-pipelines based on logical conditions.</w:t>
      </w:r>
    </w:p>
    <w:p w14:paraId="1F33C495" w14:textId="77777777" w:rsidR="00CE1B71" w:rsidRPr="00745993" w:rsidRDefault="00CE1B71" w:rsidP="00745993">
      <w:pPr>
        <w:jc w:val="both"/>
        <w:rPr>
          <w:rFonts w:ascii="Times New Roman" w:hAnsi="Times New Roman" w:cs="Times New Roman"/>
        </w:rPr>
      </w:pPr>
    </w:p>
    <w:p w14:paraId="53CF3F6F" w14:textId="77777777" w:rsidR="00745993" w:rsidRPr="00CE1B71" w:rsidRDefault="00745993" w:rsidP="00745993">
      <w:pPr>
        <w:pStyle w:val="Heading3"/>
        <w:rPr>
          <w:rFonts w:ascii="Times New Roman" w:hAnsi="Times New Roman" w:cs="Times New Roman"/>
        </w:rPr>
      </w:pPr>
      <w:r w:rsidRPr="00CE1B71">
        <w:rPr>
          <w:rFonts w:ascii="Times New Roman" w:hAnsi="Times New Roman" w:cs="Times New Roman"/>
        </w:rPr>
        <w:t>Sub-Pipelines</w:t>
      </w:r>
    </w:p>
    <w:p w14:paraId="50C154D3" w14:textId="77777777" w:rsidR="00745993" w:rsidRPr="00745993" w:rsidRDefault="00745993" w:rsidP="00745993">
      <w:pPr>
        <w:numPr>
          <w:ilvl w:val="0"/>
          <w:numId w:val="11"/>
        </w:numPr>
        <w:jc w:val="both"/>
        <w:rPr>
          <w:rFonts w:ascii="Times New Roman" w:hAnsi="Times New Roman" w:cs="Times New Roman"/>
        </w:rPr>
      </w:pPr>
      <w:r w:rsidRPr="00745993">
        <w:rPr>
          <w:rFonts w:ascii="Times New Roman" w:hAnsi="Times New Roman" w:cs="Times New Roman"/>
          <w:b/>
          <w:bCs/>
        </w:rPr>
        <w:t>Exchange Rate API Pipeline:</w:t>
      </w:r>
      <w:r w:rsidRPr="00745993">
        <w:rPr>
          <w:rFonts w:ascii="Times New Roman" w:hAnsi="Times New Roman" w:cs="Times New Roman"/>
        </w:rPr>
        <w:t xml:space="preserve"> Makes an HTTP request to the external REST API and copies the daily exchange rate JSON payload into the raw storage zone.</w:t>
      </w:r>
    </w:p>
    <w:p w14:paraId="23DFF1C7" w14:textId="77777777" w:rsidR="00745993" w:rsidRPr="00745993" w:rsidRDefault="00745993" w:rsidP="00745993">
      <w:pPr>
        <w:numPr>
          <w:ilvl w:val="0"/>
          <w:numId w:val="11"/>
        </w:numPr>
        <w:jc w:val="both"/>
        <w:rPr>
          <w:rFonts w:ascii="Times New Roman" w:hAnsi="Times New Roman" w:cs="Times New Roman"/>
        </w:rPr>
      </w:pPr>
      <w:r w:rsidRPr="00745993">
        <w:rPr>
          <w:rFonts w:ascii="Times New Roman" w:hAnsi="Times New Roman" w:cs="Times New Roman"/>
          <w:b/>
          <w:bCs/>
        </w:rPr>
        <w:t>Customer Data Copy Pipeline:</w:t>
      </w:r>
      <w:r w:rsidRPr="00745993">
        <w:rPr>
          <w:rFonts w:ascii="Times New Roman" w:hAnsi="Times New Roman" w:cs="Times New Roman"/>
        </w:rPr>
        <w:t xml:space="preserve"> Connects to the source Azure SQL database, fetches raw customer data, and copies it to the raw/customers directory in Azure Data Lake Storage (ADLS).</w:t>
      </w:r>
    </w:p>
    <w:p w14:paraId="614B31F0" w14:textId="77777777" w:rsidR="00745993" w:rsidRPr="00745993" w:rsidRDefault="00745993" w:rsidP="00745993">
      <w:pPr>
        <w:numPr>
          <w:ilvl w:val="0"/>
          <w:numId w:val="11"/>
        </w:numPr>
        <w:jc w:val="both"/>
        <w:rPr>
          <w:rFonts w:ascii="Times New Roman" w:hAnsi="Times New Roman" w:cs="Times New Roman"/>
        </w:rPr>
      </w:pPr>
      <w:r w:rsidRPr="00745993">
        <w:rPr>
          <w:rFonts w:ascii="Times New Roman" w:hAnsi="Times New Roman" w:cs="Times New Roman"/>
          <w:b/>
          <w:bCs/>
        </w:rPr>
        <w:t>Databricks Orchestrator Pipeline:</w:t>
      </w:r>
      <w:r w:rsidRPr="00745993">
        <w:rPr>
          <w:rFonts w:ascii="Times New Roman" w:hAnsi="Times New Roman" w:cs="Times New Roman"/>
        </w:rPr>
        <w:t xml:space="preserve"> * Executes a Databricks Orchestrator Notebook parameterized to run in </w:t>
      </w:r>
      <w:r w:rsidRPr="00745993">
        <w:rPr>
          <w:rFonts w:ascii="Times New Roman" w:hAnsi="Times New Roman" w:cs="Times New Roman"/>
          <w:b/>
          <w:bCs/>
        </w:rPr>
        <w:t>"Bronze to Gold"</w:t>
      </w:r>
      <w:r w:rsidRPr="00745993">
        <w:rPr>
          <w:rFonts w:ascii="Times New Roman" w:hAnsi="Times New Roman" w:cs="Times New Roman"/>
        </w:rPr>
        <w:t xml:space="preserve"> mode.</w:t>
      </w:r>
    </w:p>
    <w:p w14:paraId="1CC7AB71" w14:textId="77777777" w:rsidR="00745993" w:rsidRPr="00745993" w:rsidRDefault="00745993" w:rsidP="00745993">
      <w:pPr>
        <w:numPr>
          <w:ilvl w:val="1"/>
          <w:numId w:val="11"/>
        </w:numPr>
        <w:jc w:val="both"/>
        <w:rPr>
          <w:rFonts w:ascii="Times New Roman" w:hAnsi="Times New Roman" w:cs="Times New Roman"/>
        </w:rPr>
      </w:pPr>
      <w:r w:rsidRPr="00745993">
        <w:rPr>
          <w:rFonts w:ascii="Times New Roman" w:hAnsi="Times New Roman" w:cs="Times New Roman"/>
        </w:rPr>
        <w:t>Captures the successful completion output of the notebook.</w:t>
      </w:r>
    </w:p>
    <w:p w14:paraId="309BA4F5" w14:textId="65857124" w:rsidR="00CE1B71" w:rsidRDefault="00745993" w:rsidP="00745993">
      <w:pPr>
        <w:numPr>
          <w:ilvl w:val="1"/>
          <w:numId w:val="11"/>
        </w:numPr>
        <w:jc w:val="both"/>
        <w:rPr>
          <w:rFonts w:ascii="Times New Roman" w:hAnsi="Times New Roman" w:cs="Times New Roman"/>
        </w:rPr>
      </w:pPr>
      <w:r w:rsidRPr="00745993">
        <w:rPr>
          <w:rFonts w:ascii="Times New Roman" w:hAnsi="Times New Roman" w:cs="Times New Roman"/>
        </w:rPr>
        <w:t>Uses a Web Activity to send a REST API request directly to the Power BI Service, triggering an automatic dataset refresh so the dashboard reflects the newly processed data immediately.</w:t>
      </w:r>
    </w:p>
    <w:p w14:paraId="2F62661B" w14:textId="77777777" w:rsidR="00CE1B71" w:rsidRDefault="00CE1B71" w:rsidP="00CE1B71">
      <w:pPr>
        <w:ind w:left="1440"/>
        <w:jc w:val="both"/>
        <w:rPr>
          <w:rFonts w:ascii="Times New Roman" w:hAnsi="Times New Roman" w:cs="Times New Roman"/>
        </w:rPr>
      </w:pPr>
    </w:p>
    <w:p w14:paraId="0FC75FD2" w14:textId="77777777" w:rsidR="00CE1B71" w:rsidRDefault="00CE1B71" w:rsidP="00CE1B71">
      <w:pPr>
        <w:ind w:left="1440"/>
        <w:jc w:val="both"/>
        <w:rPr>
          <w:rFonts w:ascii="Times New Roman" w:hAnsi="Times New Roman" w:cs="Times New Roman"/>
        </w:rPr>
      </w:pPr>
    </w:p>
    <w:p w14:paraId="7E8963C5" w14:textId="77777777" w:rsidR="00CE1B71" w:rsidRDefault="00CE1B71" w:rsidP="00CE1B71">
      <w:pPr>
        <w:ind w:left="1440"/>
        <w:jc w:val="both"/>
        <w:rPr>
          <w:rFonts w:ascii="Times New Roman" w:hAnsi="Times New Roman" w:cs="Times New Roman"/>
        </w:rPr>
      </w:pPr>
    </w:p>
    <w:p w14:paraId="6AF20A1C" w14:textId="77777777" w:rsidR="00CE1B71" w:rsidRPr="00CE1B71" w:rsidRDefault="00CE1B71" w:rsidP="00CE1B71">
      <w:pPr>
        <w:ind w:left="1440"/>
        <w:jc w:val="both"/>
        <w:rPr>
          <w:rFonts w:ascii="Times New Roman" w:hAnsi="Times New Roman" w:cs="Times New Roman"/>
        </w:rPr>
      </w:pPr>
    </w:p>
    <w:p w14:paraId="73AFD5CC" w14:textId="7293F144" w:rsidR="00745993" w:rsidRPr="00CE1B71" w:rsidRDefault="00745993" w:rsidP="00745993">
      <w:pPr>
        <w:pStyle w:val="Heading3"/>
        <w:rPr>
          <w:rFonts w:ascii="Times New Roman" w:hAnsi="Times New Roman" w:cs="Times New Roman"/>
        </w:rPr>
      </w:pPr>
      <w:r w:rsidRPr="00CE1B71">
        <w:rPr>
          <w:rFonts w:ascii="Times New Roman" w:hAnsi="Times New Roman" w:cs="Times New Roman"/>
        </w:rPr>
        <w:lastRenderedPageBreak/>
        <w:t>The Master Pipeline</w:t>
      </w:r>
    </w:p>
    <w:p w14:paraId="3BA9DE08"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The Master Pipeline acts as the primary controller for the daily batch run:</w:t>
      </w:r>
    </w:p>
    <w:p w14:paraId="7EB7BA89" w14:textId="77777777" w:rsidR="00745993" w:rsidRPr="00745993" w:rsidRDefault="00745993" w:rsidP="00745993">
      <w:pPr>
        <w:numPr>
          <w:ilvl w:val="0"/>
          <w:numId w:val="12"/>
        </w:numPr>
        <w:jc w:val="both"/>
        <w:rPr>
          <w:rFonts w:ascii="Times New Roman" w:hAnsi="Times New Roman" w:cs="Times New Roman"/>
        </w:rPr>
      </w:pPr>
      <w:r w:rsidRPr="00745993">
        <w:rPr>
          <w:rFonts w:ascii="Times New Roman" w:hAnsi="Times New Roman" w:cs="Times New Roman"/>
          <w:b/>
          <w:bCs/>
        </w:rPr>
        <w:t>Data Generation:</w:t>
      </w:r>
      <w:r w:rsidRPr="00745993">
        <w:rPr>
          <w:rFonts w:ascii="Times New Roman" w:hAnsi="Times New Roman" w:cs="Times New Roman"/>
        </w:rPr>
        <w:t xml:space="preserve"> Executes the data generator code in incremental mode to simulate/produce the latest daily delta records.</w:t>
      </w:r>
    </w:p>
    <w:p w14:paraId="697C0D9B" w14:textId="77777777" w:rsidR="00745993" w:rsidRPr="00745993" w:rsidRDefault="00745993" w:rsidP="00745993">
      <w:pPr>
        <w:numPr>
          <w:ilvl w:val="0"/>
          <w:numId w:val="12"/>
        </w:numPr>
        <w:jc w:val="both"/>
        <w:rPr>
          <w:rFonts w:ascii="Times New Roman" w:hAnsi="Times New Roman" w:cs="Times New Roman"/>
        </w:rPr>
      </w:pPr>
      <w:r w:rsidRPr="00745993">
        <w:rPr>
          <w:rFonts w:ascii="Times New Roman" w:hAnsi="Times New Roman" w:cs="Times New Roman"/>
          <w:b/>
          <w:bCs/>
        </w:rPr>
        <w:t>Condition Checks (If Activity):</w:t>
      </w:r>
      <w:r w:rsidRPr="00745993">
        <w:rPr>
          <w:rFonts w:ascii="Times New Roman" w:hAnsi="Times New Roman" w:cs="Times New Roman"/>
        </w:rPr>
        <w:t xml:space="preserve"> Evaluates if new data needs to be pulled. If the condition is met, it triggers the </w:t>
      </w:r>
      <w:r w:rsidRPr="00745993">
        <w:rPr>
          <w:rFonts w:ascii="Times New Roman" w:hAnsi="Times New Roman" w:cs="Times New Roman"/>
          <w:b/>
          <w:bCs/>
        </w:rPr>
        <w:t>Exchange Rate API Pipeline</w:t>
      </w:r>
      <w:r w:rsidRPr="00745993">
        <w:rPr>
          <w:rFonts w:ascii="Times New Roman" w:hAnsi="Times New Roman" w:cs="Times New Roman"/>
        </w:rPr>
        <w:t xml:space="preserve"> and the </w:t>
      </w:r>
      <w:r w:rsidRPr="00745993">
        <w:rPr>
          <w:rFonts w:ascii="Times New Roman" w:hAnsi="Times New Roman" w:cs="Times New Roman"/>
          <w:b/>
          <w:bCs/>
        </w:rPr>
        <w:t>Customer Data Copy Pipeline</w:t>
      </w:r>
      <w:r w:rsidRPr="00745993">
        <w:rPr>
          <w:rFonts w:ascii="Times New Roman" w:hAnsi="Times New Roman" w:cs="Times New Roman"/>
        </w:rPr>
        <w:t>.</w:t>
      </w:r>
    </w:p>
    <w:p w14:paraId="5722EC9E" w14:textId="77777777" w:rsidR="00745993" w:rsidRDefault="00745993" w:rsidP="00745993">
      <w:pPr>
        <w:numPr>
          <w:ilvl w:val="0"/>
          <w:numId w:val="12"/>
        </w:numPr>
        <w:jc w:val="both"/>
        <w:rPr>
          <w:rFonts w:ascii="Times New Roman" w:hAnsi="Times New Roman" w:cs="Times New Roman"/>
        </w:rPr>
      </w:pPr>
      <w:r w:rsidRPr="00745993">
        <w:rPr>
          <w:rFonts w:ascii="Times New Roman" w:hAnsi="Times New Roman" w:cs="Times New Roman"/>
          <w:b/>
          <w:bCs/>
        </w:rPr>
        <w:t>Execution &amp; BI Refresh:</w:t>
      </w:r>
      <w:r w:rsidRPr="00745993">
        <w:rPr>
          <w:rFonts w:ascii="Times New Roman" w:hAnsi="Times New Roman" w:cs="Times New Roman"/>
        </w:rPr>
        <w:t xml:space="preserve"> Once the raw data is successfully landed, it triggers the </w:t>
      </w:r>
      <w:r w:rsidRPr="00745993">
        <w:rPr>
          <w:rFonts w:ascii="Times New Roman" w:hAnsi="Times New Roman" w:cs="Times New Roman"/>
          <w:b/>
          <w:bCs/>
        </w:rPr>
        <w:t>Databricks Orchestrator Pipeline</w:t>
      </w:r>
      <w:r w:rsidRPr="00745993">
        <w:rPr>
          <w:rFonts w:ascii="Times New Roman" w:hAnsi="Times New Roman" w:cs="Times New Roman"/>
        </w:rPr>
        <w:t>, which drives the data through the Medallion architecture (Bronze -&gt; Silver -&gt; Gold) and successfully refreshes the Power BI dashboard.</w:t>
      </w:r>
    </w:p>
    <w:p w14:paraId="2A03DF3B" w14:textId="77777777" w:rsidR="00745993" w:rsidRPr="00745993" w:rsidRDefault="00745993" w:rsidP="00745993">
      <w:pPr>
        <w:ind w:left="720"/>
        <w:jc w:val="both"/>
        <w:rPr>
          <w:rFonts w:ascii="Times New Roman" w:hAnsi="Times New Roman" w:cs="Times New Roman"/>
        </w:rPr>
      </w:pPr>
    </w:p>
    <w:p w14:paraId="71DC4628" w14:textId="21934AD0" w:rsidR="00745993" w:rsidRPr="00CE1B71" w:rsidRDefault="004704CC" w:rsidP="00745993">
      <w:pPr>
        <w:pStyle w:val="Heading2"/>
        <w:rPr>
          <w:rFonts w:ascii="Times New Roman" w:hAnsi="Times New Roman" w:cs="Times New Roman"/>
        </w:rPr>
      </w:pPr>
      <w:r w:rsidRPr="00CE1B71">
        <w:rPr>
          <w:rFonts w:ascii="Times New Roman" w:hAnsi="Times New Roman" w:cs="Times New Roman"/>
        </w:rPr>
        <w:t>7</w:t>
      </w:r>
      <w:r w:rsidR="00745993" w:rsidRPr="00CE1B71">
        <w:rPr>
          <w:rFonts w:ascii="Times New Roman" w:hAnsi="Times New Roman" w:cs="Times New Roman"/>
        </w:rPr>
        <w:t>. Quality Assurance &amp; Testing</w:t>
      </w:r>
    </w:p>
    <w:p w14:paraId="2A7C67CA" w14:textId="77777777" w:rsidR="00745993" w:rsidRDefault="00745993" w:rsidP="00745993">
      <w:pPr>
        <w:jc w:val="both"/>
        <w:rPr>
          <w:rFonts w:ascii="Times New Roman" w:hAnsi="Times New Roman" w:cs="Times New Roman"/>
        </w:rPr>
      </w:pPr>
      <w:r w:rsidRPr="00745993">
        <w:rPr>
          <w:rFonts w:ascii="Times New Roman" w:hAnsi="Times New Roman" w:cs="Times New Roman"/>
        </w:rPr>
        <w:t xml:space="preserve">To ensure the reliability and accuracy of the data transformations, </w:t>
      </w:r>
      <w:r w:rsidRPr="00745993">
        <w:rPr>
          <w:rFonts w:ascii="Times New Roman" w:hAnsi="Times New Roman" w:cs="Times New Roman"/>
          <w:b/>
          <w:bCs/>
        </w:rPr>
        <w:t>Unit Test Cases</w:t>
      </w:r>
      <w:r w:rsidRPr="00745993">
        <w:rPr>
          <w:rFonts w:ascii="Times New Roman" w:hAnsi="Times New Roman" w:cs="Times New Roman"/>
        </w:rPr>
        <w:t xml:space="preserve"> have been developed and integrated into the workflow. These tests validate complex transformation logic (like SCD Type 2 changes and JSON flattening) and ensure that data quality constraints in the </w:t>
      </w:r>
      <w:proofErr w:type="gramStart"/>
      <w:r w:rsidRPr="00745993">
        <w:rPr>
          <w:rFonts w:ascii="Times New Roman" w:hAnsi="Times New Roman" w:cs="Times New Roman"/>
        </w:rPr>
        <w:t>Silver</w:t>
      </w:r>
      <w:proofErr w:type="gramEnd"/>
      <w:r w:rsidRPr="00745993">
        <w:rPr>
          <w:rFonts w:ascii="Times New Roman" w:hAnsi="Times New Roman" w:cs="Times New Roman"/>
        </w:rPr>
        <w:t xml:space="preserve"> layer operate exactly as intended before the code is promoted to production.</w:t>
      </w:r>
    </w:p>
    <w:p w14:paraId="31309045" w14:textId="77777777" w:rsidR="00745993" w:rsidRPr="00745993" w:rsidRDefault="00745993" w:rsidP="00745993">
      <w:pPr>
        <w:jc w:val="both"/>
        <w:rPr>
          <w:rFonts w:ascii="Times New Roman" w:hAnsi="Times New Roman" w:cs="Times New Roman"/>
        </w:rPr>
      </w:pPr>
    </w:p>
    <w:p w14:paraId="01A68295" w14:textId="515340C8" w:rsidR="00745993" w:rsidRPr="00CE1B71" w:rsidRDefault="004704CC" w:rsidP="00745993">
      <w:pPr>
        <w:pStyle w:val="Heading2"/>
        <w:rPr>
          <w:rFonts w:ascii="Times New Roman" w:hAnsi="Times New Roman" w:cs="Times New Roman"/>
        </w:rPr>
      </w:pPr>
      <w:r w:rsidRPr="00CE1B71">
        <w:rPr>
          <w:rFonts w:ascii="Times New Roman" w:hAnsi="Times New Roman" w:cs="Times New Roman"/>
        </w:rPr>
        <w:t>8</w:t>
      </w:r>
      <w:r w:rsidR="00745993" w:rsidRPr="00CE1B71">
        <w:rPr>
          <w:rFonts w:ascii="Times New Roman" w:hAnsi="Times New Roman" w:cs="Times New Roman"/>
        </w:rPr>
        <w:t>. Audit, Lineage, and Monitoring</w:t>
      </w:r>
    </w:p>
    <w:p w14:paraId="6BEC4B91" w14:textId="77777777" w:rsidR="00745993" w:rsidRPr="00745993" w:rsidRDefault="00745993" w:rsidP="00745993">
      <w:pPr>
        <w:jc w:val="both"/>
        <w:rPr>
          <w:rFonts w:ascii="Times New Roman" w:hAnsi="Times New Roman" w:cs="Times New Roman"/>
        </w:rPr>
      </w:pPr>
      <w:r w:rsidRPr="00745993">
        <w:rPr>
          <w:rFonts w:ascii="Times New Roman" w:hAnsi="Times New Roman" w:cs="Times New Roman"/>
        </w:rPr>
        <w:t>To ensure enterprise-grade observability and error handling, specific technical metadata columns are appended during processing:</w:t>
      </w:r>
    </w:p>
    <w:p w14:paraId="631BF7C8" w14:textId="77777777" w:rsidR="00745993" w:rsidRPr="00745993" w:rsidRDefault="00745993" w:rsidP="00745993">
      <w:pPr>
        <w:numPr>
          <w:ilvl w:val="0"/>
          <w:numId w:val="13"/>
        </w:numPr>
        <w:jc w:val="both"/>
        <w:rPr>
          <w:rFonts w:ascii="Times New Roman" w:hAnsi="Times New Roman" w:cs="Times New Roman"/>
        </w:rPr>
      </w:pPr>
      <w:r w:rsidRPr="00745993">
        <w:rPr>
          <w:rFonts w:ascii="Times New Roman" w:hAnsi="Times New Roman" w:cs="Times New Roman"/>
          <w:b/>
          <w:bCs/>
        </w:rPr>
        <w:t>_</w:t>
      </w:r>
      <w:proofErr w:type="spellStart"/>
      <w:r w:rsidRPr="00745993">
        <w:rPr>
          <w:rFonts w:ascii="Times New Roman" w:hAnsi="Times New Roman" w:cs="Times New Roman"/>
          <w:b/>
          <w:bCs/>
        </w:rPr>
        <w:t>AdfPipelineRunId</w:t>
      </w:r>
      <w:proofErr w:type="spellEnd"/>
      <w:r w:rsidRPr="00745993">
        <w:rPr>
          <w:rFonts w:ascii="Times New Roman" w:hAnsi="Times New Roman" w:cs="Times New Roman"/>
          <w:b/>
          <w:bCs/>
        </w:rPr>
        <w:t>:</w:t>
      </w:r>
      <w:r w:rsidRPr="00745993">
        <w:rPr>
          <w:rFonts w:ascii="Times New Roman" w:hAnsi="Times New Roman" w:cs="Times New Roman"/>
        </w:rPr>
        <w:t xml:space="preserve"> Mapped to every row in Bronze and Silver to link data back to the exact ADF pipeline run.</w:t>
      </w:r>
    </w:p>
    <w:p w14:paraId="42FD8DA5" w14:textId="77777777" w:rsidR="00745993" w:rsidRPr="00745993" w:rsidRDefault="00745993" w:rsidP="00745993">
      <w:pPr>
        <w:numPr>
          <w:ilvl w:val="0"/>
          <w:numId w:val="13"/>
        </w:numPr>
        <w:jc w:val="both"/>
        <w:rPr>
          <w:rFonts w:ascii="Times New Roman" w:hAnsi="Times New Roman" w:cs="Times New Roman"/>
        </w:rPr>
      </w:pPr>
      <w:r w:rsidRPr="00745993">
        <w:rPr>
          <w:rFonts w:ascii="Times New Roman" w:hAnsi="Times New Roman" w:cs="Times New Roman"/>
          <w:b/>
          <w:bCs/>
        </w:rPr>
        <w:t>_</w:t>
      </w:r>
      <w:proofErr w:type="spellStart"/>
      <w:r w:rsidRPr="00745993">
        <w:rPr>
          <w:rFonts w:ascii="Times New Roman" w:hAnsi="Times New Roman" w:cs="Times New Roman"/>
          <w:b/>
          <w:bCs/>
        </w:rPr>
        <w:t>IngestionTimestamp</w:t>
      </w:r>
      <w:proofErr w:type="spellEnd"/>
      <w:r w:rsidRPr="00745993">
        <w:rPr>
          <w:rFonts w:ascii="Times New Roman" w:hAnsi="Times New Roman" w:cs="Times New Roman"/>
          <w:b/>
          <w:bCs/>
        </w:rPr>
        <w:t>:</w:t>
      </w:r>
      <w:r w:rsidRPr="00745993">
        <w:rPr>
          <w:rFonts w:ascii="Times New Roman" w:hAnsi="Times New Roman" w:cs="Times New Roman"/>
        </w:rPr>
        <w:t xml:space="preserve"> Tracks the physical landing time in Bronze.</w:t>
      </w:r>
    </w:p>
    <w:p w14:paraId="142FD28E" w14:textId="77777777" w:rsidR="00745993" w:rsidRPr="00745993" w:rsidRDefault="00745993" w:rsidP="00745993">
      <w:pPr>
        <w:numPr>
          <w:ilvl w:val="0"/>
          <w:numId w:val="13"/>
        </w:numPr>
        <w:jc w:val="both"/>
        <w:rPr>
          <w:rFonts w:ascii="Times New Roman" w:hAnsi="Times New Roman" w:cs="Times New Roman"/>
        </w:rPr>
      </w:pPr>
      <w:r w:rsidRPr="00745993">
        <w:rPr>
          <w:rFonts w:ascii="Times New Roman" w:hAnsi="Times New Roman" w:cs="Times New Roman"/>
          <w:b/>
          <w:bCs/>
        </w:rPr>
        <w:t>_</w:t>
      </w:r>
      <w:proofErr w:type="spellStart"/>
      <w:r w:rsidRPr="00745993">
        <w:rPr>
          <w:rFonts w:ascii="Times New Roman" w:hAnsi="Times New Roman" w:cs="Times New Roman"/>
          <w:b/>
          <w:bCs/>
        </w:rPr>
        <w:t>ProcessedTimestamp</w:t>
      </w:r>
      <w:proofErr w:type="spellEnd"/>
      <w:r w:rsidRPr="00745993">
        <w:rPr>
          <w:rFonts w:ascii="Times New Roman" w:hAnsi="Times New Roman" w:cs="Times New Roman"/>
          <w:b/>
          <w:bCs/>
        </w:rPr>
        <w:t>:</w:t>
      </w:r>
      <w:r w:rsidRPr="00745993">
        <w:rPr>
          <w:rFonts w:ascii="Times New Roman" w:hAnsi="Times New Roman" w:cs="Times New Roman"/>
        </w:rPr>
        <w:t xml:space="preserve"> Tracks the execution time of Databricks transformations in Silver.</w:t>
      </w:r>
    </w:p>
    <w:p w14:paraId="1C49CCA1" w14:textId="77777777" w:rsidR="0074062D" w:rsidRPr="00745993" w:rsidRDefault="0074062D" w:rsidP="0074062D">
      <w:pPr>
        <w:jc w:val="both"/>
        <w:rPr>
          <w:rFonts w:ascii="Times New Roman" w:hAnsi="Times New Roman" w:cs="Times New Roman"/>
        </w:rPr>
      </w:pPr>
    </w:p>
    <w:sectPr w:rsidR="0074062D" w:rsidRPr="00745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9E9"/>
    <w:multiLevelType w:val="multilevel"/>
    <w:tmpl w:val="D1F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506C"/>
    <w:multiLevelType w:val="multilevel"/>
    <w:tmpl w:val="FAC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4FC5"/>
    <w:multiLevelType w:val="multilevel"/>
    <w:tmpl w:val="1494C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1569B"/>
    <w:multiLevelType w:val="multilevel"/>
    <w:tmpl w:val="68A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B58"/>
    <w:multiLevelType w:val="multilevel"/>
    <w:tmpl w:val="5A2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95AC4"/>
    <w:multiLevelType w:val="multilevel"/>
    <w:tmpl w:val="CE0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B161F"/>
    <w:multiLevelType w:val="multilevel"/>
    <w:tmpl w:val="BA8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73CB4"/>
    <w:multiLevelType w:val="multilevel"/>
    <w:tmpl w:val="0A8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E4B3E"/>
    <w:multiLevelType w:val="multilevel"/>
    <w:tmpl w:val="7B02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4485E"/>
    <w:multiLevelType w:val="multilevel"/>
    <w:tmpl w:val="E11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A0056"/>
    <w:multiLevelType w:val="multilevel"/>
    <w:tmpl w:val="085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C2F31"/>
    <w:multiLevelType w:val="multilevel"/>
    <w:tmpl w:val="5BF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D141C"/>
    <w:multiLevelType w:val="multilevel"/>
    <w:tmpl w:val="4C0E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778226">
    <w:abstractNumId w:val="6"/>
  </w:num>
  <w:num w:numId="2" w16cid:durableId="1023630588">
    <w:abstractNumId w:val="4"/>
  </w:num>
  <w:num w:numId="3" w16cid:durableId="2087067682">
    <w:abstractNumId w:val="12"/>
  </w:num>
  <w:num w:numId="4" w16cid:durableId="752168653">
    <w:abstractNumId w:val="0"/>
  </w:num>
  <w:num w:numId="5" w16cid:durableId="485900629">
    <w:abstractNumId w:val="3"/>
  </w:num>
  <w:num w:numId="6" w16cid:durableId="1495299671">
    <w:abstractNumId w:val="11"/>
  </w:num>
  <w:num w:numId="7" w16cid:durableId="629440377">
    <w:abstractNumId w:val="7"/>
  </w:num>
  <w:num w:numId="8" w16cid:durableId="1988581390">
    <w:abstractNumId w:val="5"/>
  </w:num>
  <w:num w:numId="9" w16cid:durableId="472062974">
    <w:abstractNumId w:val="10"/>
  </w:num>
  <w:num w:numId="10" w16cid:durableId="589432585">
    <w:abstractNumId w:val="1"/>
  </w:num>
  <w:num w:numId="11" w16cid:durableId="1273242464">
    <w:abstractNumId w:val="2"/>
  </w:num>
  <w:num w:numId="12" w16cid:durableId="1502046109">
    <w:abstractNumId w:val="8"/>
  </w:num>
  <w:num w:numId="13" w16cid:durableId="1193230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2D"/>
    <w:rsid w:val="0007595E"/>
    <w:rsid w:val="004704CC"/>
    <w:rsid w:val="0074062D"/>
    <w:rsid w:val="00745993"/>
    <w:rsid w:val="00AF6CD3"/>
    <w:rsid w:val="00C07340"/>
    <w:rsid w:val="00CE1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CA60"/>
  <w15:chartTrackingRefBased/>
  <w15:docId w15:val="{FD59290F-65C6-4D7C-A502-6A4F417B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0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0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2D"/>
    <w:rPr>
      <w:rFonts w:eastAsiaTheme="majorEastAsia" w:cstheme="majorBidi"/>
      <w:color w:val="272727" w:themeColor="text1" w:themeTint="D8"/>
    </w:rPr>
  </w:style>
  <w:style w:type="paragraph" w:styleId="Title">
    <w:name w:val="Title"/>
    <w:basedOn w:val="Normal"/>
    <w:next w:val="Normal"/>
    <w:link w:val="TitleChar"/>
    <w:uiPriority w:val="10"/>
    <w:qFormat/>
    <w:rsid w:val="00740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2D"/>
    <w:pPr>
      <w:spacing w:before="160"/>
      <w:jc w:val="center"/>
    </w:pPr>
    <w:rPr>
      <w:i/>
      <w:iCs/>
      <w:color w:val="404040" w:themeColor="text1" w:themeTint="BF"/>
    </w:rPr>
  </w:style>
  <w:style w:type="character" w:customStyle="1" w:styleId="QuoteChar">
    <w:name w:val="Quote Char"/>
    <w:basedOn w:val="DefaultParagraphFont"/>
    <w:link w:val="Quote"/>
    <w:uiPriority w:val="29"/>
    <w:rsid w:val="0074062D"/>
    <w:rPr>
      <w:i/>
      <w:iCs/>
      <w:color w:val="404040" w:themeColor="text1" w:themeTint="BF"/>
    </w:rPr>
  </w:style>
  <w:style w:type="paragraph" w:styleId="ListParagraph">
    <w:name w:val="List Paragraph"/>
    <w:basedOn w:val="Normal"/>
    <w:uiPriority w:val="34"/>
    <w:qFormat/>
    <w:rsid w:val="0074062D"/>
    <w:pPr>
      <w:ind w:left="720"/>
      <w:contextualSpacing/>
    </w:pPr>
  </w:style>
  <w:style w:type="character" w:styleId="IntenseEmphasis">
    <w:name w:val="Intense Emphasis"/>
    <w:basedOn w:val="DefaultParagraphFont"/>
    <w:uiPriority w:val="21"/>
    <w:qFormat/>
    <w:rsid w:val="0074062D"/>
    <w:rPr>
      <w:i/>
      <w:iCs/>
      <w:color w:val="0F4761" w:themeColor="accent1" w:themeShade="BF"/>
    </w:rPr>
  </w:style>
  <w:style w:type="paragraph" w:styleId="IntenseQuote">
    <w:name w:val="Intense Quote"/>
    <w:basedOn w:val="Normal"/>
    <w:next w:val="Normal"/>
    <w:link w:val="IntenseQuoteChar"/>
    <w:uiPriority w:val="30"/>
    <w:qFormat/>
    <w:rsid w:val="00740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2D"/>
    <w:rPr>
      <w:i/>
      <w:iCs/>
      <w:color w:val="0F4761" w:themeColor="accent1" w:themeShade="BF"/>
    </w:rPr>
  </w:style>
  <w:style w:type="character" w:styleId="IntenseReference">
    <w:name w:val="Intense Reference"/>
    <w:basedOn w:val="DefaultParagraphFont"/>
    <w:uiPriority w:val="32"/>
    <w:qFormat/>
    <w:rsid w:val="00740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dc:creator>
  <cp:keywords/>
  <dc:description/>
  <cp:lastModifiedBy>Praveen M</cp:lastModifiedBy>
  <cp:revision>2</cp:revision>
  <dcterms:created xsi:type="dcterms:W3CDTF">2026-06-22T07:50:00Z</dcterms:created>
  <dcterms:modified xsi:type="dcterms:W3CDTF">2026-06-26T08:40:00Z</dcterms:modified>
</cp:coreProperties>
</file>