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2"/>
        </w:rPr>
        <w:t>iPharma AI — QMS Platform</w:t>
      </w:r>
    </w:p>
    <w:p>
      <w:pPr>
        <w:jc w:val="center"/>
      </w:pPr>
      <w:r>
        <w:rPr>
          <w:color w:val="0F3C78"/>
          <w:sz w:val="32"/>
        </w:rPr>
        <w:t>Master Product &amp; AI Architecture Plan</w:t>
      </w:r>
    </w:p>
    <w:p/>
    <w:p>
      <w:pPr>
        <w:jc w:val="center"/>
      </w:pPr>
      <w:r>
        <w:rPr>
          <w:color w:val="888888"/>
          <w:sz w:val="20"/>
        </w:rPr>
        <w:t>Confidential — Praverse Tech Pvt. Ltd.</w:t>
      </w:r>
    </w:p>
    <w:p>
      <w:pPr>
        <w:jc w:val="center"/>
      </w:pPr>
      <w:r>
        <w:rPr>
          <w:color w:val="888888"/>
          <w:sz w:val="20"/>
        </w:rPr>
        <w:t>Document Version 1.0  |  June 2026</w:t>
      </w:r>
    </w:p>
    <w:p/>
    <w:p>
      <w:pPr>
        <w:jc w:val="center"/>
      </w:pPr>
      <w:r>
        <w:rPr>
          <w:i/>
          <w:color w:val="444466"/>
          <w:sz w:val="20"/>
        </w:rPr>
        <w:t>This document defines the complete product vision, AI architecture, change control document flow,</w:t>
        <w:br/>
        <w:t>FDA 483 intelligence layer, SOP-driven RAG system, and full development roadmap</w:t>
        <w:br/>
        <w:t>for iPharma AI — a pharma-native, AI-first QMS platform.</w:t>
      </w:r>
    </w:p>
    <w:p>
      <w:r>
        <w:br w:type="page"/>
      </w:r>
    </w:p>
    <w:p>
      <w:pPr>
        <w:pStyle w:val="Heading1"/>
      </w:pPr>
      <w:r>
        <w:rPr>
          <w:color w:val="1A1A2E"/>
          <w:sz w:val="36"/>
        </w:rPr>
        <w:t>1. Product Vision — What iPharma AI Actually Is</w:t>
      </w:r>
    </w:p>
    <w:p>
      <w:pPr>
        <w:pBdr>
          <w:bottom w:val="single" w:sz="8" w:space="1" w:color="16213e"/>
        </w:pBdr>
      </w:pPr>
    </w:p>
    <w:p>
      <w:r>
        <w:rPr>
          <w:b w:val="0"/>
          <w:i w:val="0"/>
          <w:sz w:val="22"/>
        </w:rPr>
        <w:t>This is NOT just a QMS with AI features bolted on. iPharma AI is a pharma compliance intelligence system that thinks like a GMP consultant, acts like a QA expert, and learns from real regulatory data (FDA 483s, Warning Letters, company SOPs). Every interaction — from filing a deviation to responding to a 483 — is guided, validated, and augmented by AI trained on the same data FDA inspectors use to cite violations.</w:t>
      </w:r>
    </w:p>
    <w:p/>
    <w:p>
      <w:r>
        <w:rPr>
          <w:b/>
          <w:i w:val="0"/>
          <w:sz w:val="22"/>
        </w:rPr>
        <w:t>The Three-Layer Product Stack:</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1a2e"/>
          </w:tcPr>
          <w:p>
            <w:r>
              <w:rPr>
                <w:b/>
                <w:color w:val="FFFFFF"/>
                <w:sz w:val="18"/>
              </w:rPr>
              <w:t>Layer</w:t>
            </w:r>
          </w:p>
        </w:tc>
        <w:tc>
          <w:tcPr>
            <w:tcW w:type="dxa" w:w="5472"/>
            <w:shd w:val="clear" w:color="auto" w:fill="1a1a2e"/>
          </w:tcPr>
          <w:p>
            <w:r>
              <w:rPr>
                <w:b/>
                <w:color w:val="FFFFFF"/>
                <w:sz w:val="18"/>
              </w:rPr>
              <w:t>What It Does</w:t>
            </w:r>
          </w:p>
        </w:tc>
        <w:tc>
          <w:tcPr>
            <w:tcW w:type="dxa" w:w="2592"/>
            <w:shd w:val="clear" w:color="auto" w:fill="1a1a2e"/>
          </w:tcPr>
          <w:p>
            <w:r>
              <w:rPr>
                <w:b/>
                <w:color w:val="FFFFFF"/>
                <w:sz w:val="18"/>
              </w:rPr>
              <w:t>Who Feels It</w:t>
            </w:r>
          </w:p>
        </w:tc>
      </w:tr>
      <w:tr>
        <w:tc>
          <w:tcPr>
            <w:tcW w:type="dxa" w:w="2592"/>
          </w:tcPr>
          <w:p>
            <w:r>
              <w:rPr>
                <w:sz w:val="18"/>
              </w:rPr>
              <w:t>Layer 1 — Document Flow Engine</w:t>
            </w:r>
          </w:p>
        </w:tc>
        <w:tc>
          <w:tcPr>
            <w:tcW w:type="dxa" w:w="5472"/>
          </w:tcPr>
          <w:p>
            <w:r>
              <w:rPr>
                <w:sz w:val="18"/>
              </w:rPr>
              <w:t>AI-guided workflows for every regulated process. Change control, deviations, CAPA, audits. System asks the right questions, routes to right people, auto-generates remarks, enforces pharma logic.</w:t>
            </w:r>
          </w:p>
        </w:tc>
        <w:tc>
          <w:tcPr>
            <w:tcW w:type="dxa" w:w="2592"/>
          </w:tcPr>
          <w:p>
            <w:r>
              <w:rPr>
                <w:sz w:val="18"/>
              </w:rPr>
              <w:t>All QMS users — operators, QA, HOD, management</w:t>
            </w:r>
          </w:p>
        </w:tc>
      </w:tr>
      <w:tr>
        <w:tc>
          <w:tcPr>
            <w:tcW w:type="dxa" w:w="2592"/>
          </w:tcPr>
          <w:p>
            <w:r>
              <w:rPr>
                <w:sz w:val="18"/>
              </w:rPr>
              <w:t>Layer 2 — FDA Intelligence Engine</w:t>
            </w:r>
          </w:p>
        </w:tc>
        <w:tc>
          <w:tcPr>
            <w:tcW w:type="dxa" w:w="5472"/>
          </w:tcPr>
          <w:p>
            <w:r>
              <w:rPr>
                <w:sz w:val="18"/>
              </w:rPr>
              <w:t>Trained on FDA 483 observations, Warning Letters, EIRs. When a user files a change or deviation, AI cross-checks against real historical violations. Flags risk before inspection.</w:t>
            </w:r>
          </w:p>
        </w:tc>
        <w:tc>
          <w:tcPr>
            <w:tcW w:type="dxa" w:w="2592"/>
          </w:tcPr>
          <w:p>
            <w:r>
              <w:rPr>
                <w:sz w:val="18"/>
              </w:rPr>
              <w:t>QA Manager, Regulatory Affairs, QA Head</w:t>
            </w:r>
          </w:p>
        </w:tc>
      </w:tr>
      <w:tr>
        <w:tc>
          <w:tcPr>
            <w:tcW w:type="dxa" w:w="2592"/>
          </w:tcPr>
          <w:p>
            <w:r>
              <w:rPr>
                <w:sz w:val="18"/>
              </w:rPr>
              <w:t>Layer 3 — SOP-RAG Knowledge Engine</w:t>
            </w:r>
          </w:p>
        </w:tc>
        <w:tc>
          <w:tcPr>
            <w:tcW w:type="dxa" w:w="5472"/>
          </w:tcPr>
          <w:p>
            <w:r>
              <w:rPr>
                <w:sz w:val="18"/>
              </w:rPr>
              <w:t>Your own SOPs, batch records, protocols uploaded and vectorized. AI answers questions, validates actions, and generates responses grounded in YOUR company's approved procedures.</w:t>
            </w:r>
          </w:p>
        </w:tc>
        <w:tc>
          <w:tcPr>
            <w:tcW w:type="dxa" w:w="2592"/>
          </w:tcPr>
          <w:p>
            <w:r>
              <w:rPr>
                <w:sz w:val="18"/>
              </w:rPr>
              <w:t>Every user — especially analysts and operators</w:t>
            </w:r>
          </w:p>
        </w:tc>
      </w:tr>
    </w:tbl>
    <w:p>
      <w:r>
        <w:br w:type="page"/>
      </w:r>
    </w:p>
    <w:p>
      <w:pPr>
        <w:pStyle w:val="Heading1"/>
      </w:pPr>
      <w:r>
        <w:rPr>
          <w:color w:val="1A1A2E"/>
          <w:sz w:val="36"/>
        </w:rPr>
        <w:t>2. Pharma Psychology — How Users Actually Think &amp; Work</w:t>
      </w:r>
    </w:p>
    <w:p>
      <w:pPr>
        <w:pBdr>
          <w:bottom w:val="single" w:sz="8" w:space="1" w:color="16213e"/>
        </w:pBdr>
      </w:pPr>
    </w:p>
    <w:p>
      <w:r>
        <w:rPr>
          <w:b w:val="0"/>
          <w:i w:val="0"/>
          <w:sz w:val="22"/>
        </w:rPr>
        <w:t>This section is critical. Most QMS systems fail because they are built by software engineers, not by people who have stood in a pharma plant. The system must reflect how GMP professionals actually behave.</w:t>
      </w:r>
    </w:p>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a1a2e"/>
          </w:tcPr>
          <w:p>
            <w:r>
              <w:rPr>
                <w:b/>
                <w:color w:val="FFFFFF"/>
                <w:sz w:val="18"/>
              </w:rPr>
              <w:t>User Type</w:t>
            </w:r>
          </w:p>
        </w:tc>
        <w:tc>
          <w:tcPr>
            <w:tcW w:type="dxa" w:w="2592"/>
            <w:shd w:val="clear" w:color="auto" w:fill="1a1a2e"/>
          </w:tcPr>
          <w:p>
            <w:r>
              <w:rPr>
                <w:b/>
                <w:color w:val="FFFFFF"/>
                <w:sz w:val="18"/>
              </w:rPr>
              <w:t>Pharma Mindset</w:t>
            </w:r>
          </w:p>
        </w:tc>
        <w:tc>
          <w:tcPr>
            <w:tcW w:type="dxa" w:w="2592"/>
            <w:shd w:val="clear" w:color="auto" w:fill="1a1a2e"/>
          </w:tcPr>
          <w:p>
            <w:r>
              <w:rPr>
                <w:b/>
                <w:color w:val="FFFFFF"/>
                <w:sz w:val="18"/>
              </w:rPr>
              <w:t>What They Fear</w:t>
            </w:r>
          </w:p>
        </w:tc>
        <w:tc>
          <w:tcPr>
            <w:tcW w:type="dxa" w:w="3168"/>
            <w:shd w:val="clear" w:color="auto" w:fill="1a1a2e"/>
          </w:tcPr>
          <w:p>
            <w:r>
              <w:rPr>
                <w:b/>
                <w:color w:val="FFFFFF"/>
                <w:sz w:val="18"/>
              </w:rPr>
              <w:t>What AI Must Do For Them</w:t>
            </w:r>
          </w:p>
        </w:tc>
      </w:tr>
      <w:tr>
        <w:tc>
          <w:tcPr>
            <w:tcW w:type="dxa" w:w="2016"/>
          </w:tcPr>
          <w:p>
            <w:r>
              <w:rPr>
                <w:sz w:val="18"/>
              </w:rPr>
              <w:t>QA Executive / Analyst</w:t>
            </w:r>
          </w:p>
        </w:tc>
        <w:tc>
          <w:tcPr>
            <w:tcW w:type="dxa" w:w="2592"/>
          </w:tcPr>
          <w:p>
            <w:r>
              <w:rPr>
                <w:sz w:val="18"/>
              </w:rPr>
              <w:t>Fills forms, logs events. Fears making mistakes that get documented forever.</w:t>
            </w:r>
          </w:p>
        </w:tc>
        <w:tc>
          <w:tcPr>
            <w:tcW w:type="dxa" w:w="2592"/>
          </w:tcPr>
          <w:p>
            <w:r>
              <w:rPr>
                <w:sz w:val="18"/>
              </w:rPr>
              <w:t>Writing something wrong that becomes evidence against them in an audit.</w:t>
            </w:r>
          </w:p>
        </w:tc>
        <w:tc>
          <w:tcPr>
            <w:tcW w:type="dxa" w:w="3168"/>
          </w:tcPr>
          <w:p>
            <w:r>
              <w:rPr>
                <w:sz w:val="18"/>
              </w:rPr>
              <w:t>Ask guided questions. Pre-fill standard fields. Show 'what others wrote for similar events'. Never let them submit incomplete.</w:t>
            </w:r>
          </w:p>
        </w:tc>
      </w:tr>
      <w:tr>
        <w:tc>
          <w:tcPr>
            <w:tcW w:type="dxa" w:w="2016"/>
          </w:tcPr>
          <w:p>
            <w:r>
              <w:rPr>
                <w:sz w:val="18"/>
              </w:rPr>
              <w:t>QA Manager</w:t>
            </w:r>
          </w:p>
        </w:tc>
        <w:tc>
          <w:tcPr>
            <w:tcW w:type="dxa" w:w="2592"/>
          </w:tcPr>
          <w:p>
            <w:r>
              <w:rPr>
                <w:sz w:val="18"/>
              </w:rPr>
              <w:t>Reviews, approves, owns accountability. Driven by fear of inspection findings.</w:t>
            </w:r>
          </w:p>
        </w:tc>
        <w:tc>
          <w:tcPr>
            <w:tcW w:type="dxa" w:w="2592"/>
          </w:tcPr>
          <w:p>
            <w:r>
              <w:rPr>
                <w:sz w:val="18"/>
              </w:rPr>
              <w:t>Being the last signature on a bad decision.</w:t>
            </w:r>
          </w:p>
        </w:tc>
        <w:tc>
          <w:tcPr>
            <w:tcW w:type="dxa" w:w="3168"/>
          </w:tcPr>
          <w:p>
            <w:r>
              <w:rPr>
                <w:sz w:val="18"/>
              </w:rPr>
              <w:t>Show risk score before asking to approve. Show FDA 483 precedents for this change type. Give AI summary of all comments.</w:t>
            </w:r>
          </w:p>
        </w:tc>
      </w:tr>
      <w:tr>
        <w:tc>
          <w:tcPr>
            <w:tcW w:type="dxa" w:w="2016"/>
          </w:tcPr>
          <w:p>
            <w:r>
              <w:rPr>
                <w:sz w:val="18"/>
              </w:rPr>
              <w:t>QA Head / HOD</w:t>
            </w:r>
          </w:p>
        </w:tc>
        <w:tc>
          <w:tcPr>
            <w:tcW w:type="dxa" w:w="2592"/>
          </w:tcPr>
          <w:p>
            <w:r>
              <w:rPr>
                <w:sz w:val="18"/>
              </w:rPr>
              <w:t>Strategy and systemic view. Concerned with trends, repeat deviations, audit readiness.</w:t>
            </w:r>
          </w:p>
        </w:tc>
        <w:tc>
          <w:tcPr>
            <w:tcW w:type="dxa" w:w="2592"/>
          </w:tcPr>
          <w:p>
            <w:r>
              <w:rPr>
                <w:sz w:val="18"/>
              </w:rPr>
              <w:t>Missing a systemic issue that FDA finds first.</w:t>
            </w:r>
          </w:p>
        </w:tc>
        <w:tc>
          <w:tcPr>
            <w:tcW w:type="dxa" w:w="3168"/>
          </w:tcPr>
          <w:p>
            <w:r>
              <w:rPr>
                <w:sz w:val="18"/>
              </w:rPr>
              <w:t>Trend dashboards. Predictive risk. 'Sites with similar changes got 483 citations for X — are you covered?' alerts.</w:t>
            </w:r>
          </w:p>
        </w:tc>
      </w:tr>
      <w:tr>
        <w:tc>
          <w:tcPr>
            <w:tcW w:type="dxa" w:w="2016"/>
          </w:tcPr>
          <w:p>
            <w:r>
              <w:rPr>
                <w:sz w:val="18"/>
              </w:rPr>
              <w:t>Production / Operations</w:t>
            </w:r>
          </w:p>
        </w:tc>
        <w:tc>
          <w:tcPr>
            <w:tcW w:type="dxa" w:w="2592"/>
          </w:tcPr>
          <w:p>
            <w:r>
              <w:rPr>
                <w:sz w:val="18"/>
              </w:rPr>
              <w:t>Wants to move fast. Change control feels like a blocker.</w:t>
            </w:r>
          </w:p>
        </w:tc>
        <w:tc>
          <w:tcPr>
            <w:tcW w:type="dxa" w:w="2592"/>
          </w:tcPr>
          <w:p>
            <w:r>
              <w:rPr>
                <w:sz w:val="18"/>
              </w:rPr>
              <w:t>Delay. Rejection. Having to redo paperwork.</w:t>
            </w:r>
          </w:p>
        </w:tc>
        <w:tc>
          <w:tcPr>
            <w:tcW w:type="dxa" w:w="3168"/>
          </w:tcPr>
          <w:p>
            <w:r>
              <w:rPr>
                <w:sz w:val="18"/>
              </w:rPr>
              <w:t>One-click change initiation. Instant AI questionnaire. Clear timeline with SLA per step.</w:t>
            </w:r>
          </w:p>
        </w:tc>
      </w:tr>
      <w:tr>
        <w:tc>
          <w:tcPr>
            <w:tcW w:type="dxa" w:w="2016"/>
          </w:tcPr>
          <w:p>
            <w:r>
              <w:rPr>
                <w:sz w:val="18"/>
              </w:rPr>
              <w:t>Regulatory Affairs</w:t>
            </w:r>
          </w:p>
        </w:tc>
        <w:tc>
          <w:tcPr>
            <w:tcW w:type="dxa" w:w="2592"/>
          </w:tcPr>
          <w:p>
            <w:r>
              <w:rPr>
                <w:sz w:val="18"/>
              </w:rPr>
              <w:t>Cross-functional, globally aware. Thinks in submissions and dossiers.</w:t>
            </w:r>
          </w:p>
        </w:tc>
        <w:tc>
          <w:tcPr>
            <w:tcW w:type="dxa" w:w="2592"/>
          </w:tcPr>
          <w:p>
            <w:r>
              <w:rPr>
                <w:sz w:val="18"/>
              </w:rPr>
              <w:t>Missing a regulatory filing trigger (CBE-30, PAS, Type IA/IB variation).</w:t>
            </w:r>
          </w:p>
        </w:tc>
        <w:tc>
          <w:tcPr>
            <w:tcW w:type="dxa" w:w="3168"/>
          </w:tcPr>
          <w:p>
            <w:r>
              <w:rPr>
                <w:sz w:val="18"/>
              </w:rPr>
              <w:t>Auto-detect regulatory submission triggers. Build submission package from change records.</w:t>
            </w:r>
          </w:p>
        </w:tc>
      </w:tr>
      <w:tr>
        <w:tc>
          <w:tcPr>
            <w:tcW w:type="dxa" w:w="2016"/>
          </w:tcPr>
          <w:p>
            <w:r>
              <w:rPr>
                <w:sz w:val="18"/>
              </w:rPr>
              <w:t>Plant Head / CEO</w:t>
            </w:r>
          </w:p>
        </w:tc>
        <w:tc>
          <w:tcPr>
            <w:tcW w:type="dxa" w:w="2592"/>
          </w:tcPr>
          <w:p>
            <w:r>
              <w:rPr>
                <w:sz w:val="18"/>
              </w:rPr>
              <w:t>Business risk focus. Quality = business continuity.</w:t>
            </w:r>
          </w:p>
        </w:tc>
        <w:tc>
          <w:tcPr>
            <w:tcW w:type="dxa" w:w="2592"/>
          </w:tcPr>
          <w:p>
            <w:r>
              <w:rPr>
                <w:sz w:val="18"/>
              </w:rPr>
              <w:t>Warning letter, import alert, consent decree.</w:t>
            </w:r>
          </w:p>
        </w:tc>
        <w:tc>
          <w:tcPr>
            <w:tcW w:type="dxa" w:w="3168"/>
          </w:tcPr>
          <w:p>
            <w:r>
              <w:rPr>
                <w:sz w:val="18"/>
              </w:rPr>
              <w:t>Executive dashboard. Real-time risk score by site, process, product. 483 exposure index.</w:t>
            </w:r>
          </w:p>
        </w:tc>
      </w:tr>
    </w:tbl>
    <w:p>
      <w:r>
        <w:br w:type="page"/>
      </w:r>
    </w:p>
    <w:p>
      <w:pPr>
        <w:pStyle w:val="Heading1"/>
      </w:pPr>
      <w:r>
        <w:rPr>
          <w:color w:val="1A1A2E"/>
          <w:sz w:val="36"/>
        </w:rPr>
        <w:t>3. Document Flow Engine — Change Control (Full Example)</w:t>
      </w:r>
    </w:p>
    <w:p>
      <w:pPr>
        <w:pBdr>
          <w:bottom w:val="single" w:sz="8" w:space="1" w:color="16213e"/>
        </w:pBdr>
      </w:pPr>
    </w:p>
    <w:p>
      <w:r>
        <w:rPr>
          <w:b w:val="0"/>
          <w:i w:val="0"/>
          <w:sz w:val="22"/>
        </w:rPr>
        <w:t>This section maps the EXACT flow you described — Equipment A to Equipment B change — step by step. Every action, who does it, what AI does, what gets generated. This is the template that ALL regulated processes (Deviations, CAPA, Audit findings, NC, Complaints) will follow.</w:t>
      </w:r>
    </w:p>
    <w:p/>
    <w:p>
      <w:pPr>
        <w:pStyle w:val="Heading2"/>
      </w:pPr>
      <w:r>
        <w:rPr>
          <w:color w:val="16213E"/>
          <w:sz w:val="28"/>
        </w:rPr>
        <w:t>3.1  The 9-Stage Change Control Flow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val="clear" w:color="auto" w:fill="1a1a2e"/>
          </w:tcPr>
          <w:p>
            <w:r>
              <w:rPr>
                <w:b/>
                <w:color w:val="FFFFFF"/>
                <w:sz w:val="18"/>
              </w:rPr>
              <w:t>Stage</w:t>
            </w:r>
          </w:p>
        </w:tc>
        <w:tc>
          <w:tcPr>
            <w:tcW w:type="dxa" w:w="1872"/>
            <w:shd w:val="clear" w:color="auto" w:fill="1a1a2e"/>
          </w:tcPr>
          <w:p>
            <w:r>
              <w:rPr>
                <w:b/>
                <w:color w:val="FFFFFF"/>
                <w:sz w:val="18"/>
              </w:rPr>
              <w:t>Actor</w:t>
            </w:r>
          </w:p>
        </w:tc>
        <w:tc>
          <w:tcPr>
            <w:tcW w:type="dxa" w:w="2880"/>
            <w:shd w:val="clear" w:color="auto" w:fill="1a1a2e"/>
          </w:tcPr>
          <w:p>
            <w:r>
              <w:rPr>
                <w:b/>
                <w:color w:val="FFFFFF"/>
                <w:sz w:val="18"/>
              </w:rPr>
              <w:t>What Happens</w:t>
            </w:r>
          </w:p>
        </w:tc>
        <w:tc>
          <w:tcPr>
            <w:tcW w:type="dxa" w:w="2880"/>
            <w:shd w:val="clear" w:color="auto" w:fill="1a1a2e"/>
          </w:tcPr>
          <w:p>
            <w:r>
              <w:rPr>
                <w:b/>
                <w:color w:val="FFFFFF"/>
                <w:sz w:val="18"/>
              </w:rPr>
              <w:t>AI Role</w:t>
            </w:r>
          </w:p>
        </w:tc>
        <w:tc>
          <w:tcPr>
            <w:tcW w:type="dxa" w:w="1728"/>
            <w:shd w:val="clear" w:color="auto" w:fill="1a1a2e"/>
          </w:tcPr>
          <w:p>
            <w:r>
              <w:rPr>
                <w:b/>
                <w:color w:val="FFFFFF"/>
                <w:sz w:val="18"/>
              </w:rPr>
              <w:t>Output Document/Record</w:t>
            </w:r>
          </w:p>
        </w:tc>
      </w:tr>
      <w:tr>
        <w:tc>
          <w:tcPr>
            <w:tcW w:type="dxa" w:w="1296"/>
          </w:tcPr>
          <w:p>
            <w:r>
              <w:rPr>
                <w:sz w:val="18"/>
              </w:rPr>
              <w:t>1 — Initiation</w:t>
            </w:r>
          </w:p>
        </w:tc>
        <w:tc>
          <w:tcPr>
            <w:tcW w:type="dxa" w:w="1872"/>
          </w:tcPr>
          <w:p>
            <w:r>
              <w:rPr>
                <w:sz w:val="18"/>
              </w:rPr>
              <w:t>Initiator (Production / Engineering)</w:t>
            </w:r>
          </w:p>
        </w:tc>
        <w:tc>
          <w:tcPr>
            <w:tcW w:type="dxa" w:w="2880"/>
          </w:tcPr>
          <w:p>
            <w:r>
              <w:rPr>
                <w:sz w:val="18"/>
              </w:rPr>
              <w:t>User clicks 'New Change Request'. Selects change category (Equipment, Process, Supplier, Document, Facility, Software, Specification).</w:t>
            </w:r>
          </w:p>
        </w:tc>
        <w:tc>
          <w:tcPr>
            <w:tcW w:type="dxa" w:w="2880"/>
          </w:tcPr>
          <w:p>
            <w:r>
              <w:rPr>
                <w:sz w:val="18"/>
              </w:rPr>
              <w:t>AI identifies change type and immediately presents a 10-12 question dynamic questionnaire tailored to that category. Questions adapt based on answers (branching logic).</w:t>
            </w:r>
          </w:p>
        </w:tc>
        <w:tc>
          <w:tcPr>
            <w:tcW w:type="dxa" w:w="1728"/>
          </w:tcPr>
          <w:p>
            <w:r>
              <w:rPr>
                <w:sz w:val="18"/>
              </w:rPr>
              <w:t>Draft Change Control Form (CCF) auto-populated</w:t>
            </w:r>
          </w:p>
        </w:tc>
      </w:tr>
      <w:tr>
        <w:tc>
          <w:tcPr>
            <w:tcW w:type="dxa" w:w="1296"/>
          </w:tcPr>
          <w:p>
            <w:r>
              <w:rPr>
                <w:sz w:val="18"/>
              </w:rPr>
              <w:t>2 — AI Questionnaire</w:t>
            </w:r>
          </w:p>
        </w:tc>
        <w:tc>
          <w:tcPr>
            <w:tcW w:type="dxa" w:w="1872"/>
          </w:tcPr>
          <w:p>
            <w:r>
              <w:rPr>
                <w:sz w:val="18"/>
              </w:rPr>
              <w:t>Initiator</w:t>
            </w:r>
          </w:p>
        </w:tc>
        <w:tc>
          <w:tcPr>
            <w:tcW w:type="dxa" w:w="2880"/>
          </w:tcPr>
          <w:p>
            <w:r>
              <w:rPr>
                <w:sz w:val="18"/>
              </w:rPr>
              <w:t>Answers AI questions: Why the change? What exactly is changing? What batches are affected? Is this validated equipment? Any ongoing stability studies? Any regulatory filings affected?</w:t>
            </w:r>
          </w:p>
        </w:tc>
        <w:tc>
          <w:tcPr>
            <w:tcW w:type="dxa" w:w="2880"/>
          </w:tcPr>
          <w:p>
            <w:r>
              <w:rPr>
                <w:sz w:val="18"/>
              </w:rPr>
              <w:t>AI generates: Impact Score (Low/Medium/High/Critical) based on answers. Flags if any answer triggers regulatory submission requirement. Generates 'Proposed Change Summary' in GMP language from plain answers.</w:t>
            </w:r>
          </w:p>
        </w:tc>
        <w:tc>
          <w:tcPr>
            <w:tcW w:type="dxa" w:w="1728"/>
          </w:tcPr>
          <w:p>
            <w:r>
              <w:rPr>
                <w:sz w:val="18"/>
              </w:rPr>
              <w:t>AI-generated Proposed Change Summary, Impact Score, Regulatory Trigger Flag</w:t>
            </w:r>
          </w:p>
        </w:tc>
      </w:tr>
      <w:tr>
        <w:tc>
          <w:tcPr>
            <w:tcW w:type="dxa" w:w="1296"/>
          </w:tcPr>
          <w:p>
            <w:r>
              <w:rPr>
                <w:sz w:val="18"/>
              </w:rPr>
              <w:t>3 — Justification &amp; Risk</w:t>
            </w:r>
          </w:p>
        </w:tc>
        <w:tc>
          <w:tcPr>
            <w:tcW w:type="dxa" w:w="1872"/>
          </w:tcPr>
          <w:p>
            <w:r>
              <w:rPr>
                <w:sz w:val="18"/>
              </w:rPr>
              <w:t>Initiator</w:t>
            </w:r>
          </w:p>
        </w:tc>
        <w:tc>
          <w:tcPr>
            <w:tcW w:type="dxa" w:w="2880"/>
          </w:tcPr>
          <w:p>
            <w:r>
              <w:rPr>
                <w:sz w:val="18"/>
              </w:rPr>
              <w:t>Initiator writes justification. AI pre-drafts a justification template based on questionnaire answers. User edits and confirms.</w:t>
            </w:r>
          </w:p>
        </w:tc>
        <w:tc>
          <w:tcPr>
            <w:tcW w:type="dxa" w:w="2880"/>
          </w:tcPr>
          <w:p>
            <w:r>
              <w:rPr>
                <w:sz w:val="18"/>
              </w:rPr>
              <w:t>AI checks justification against: (a) FDA 483 database — 'Similar changes without adequate justification resulted in 483 observations at 12 sites'. (b) Internal SOPs — 'Per SOP-QA-045, justification must include validation impact statement'. Flags gaps.</w:t>
            </w:r>
          </w:p>
        </w:tc>
        <w:tc>
          <w:tcPr>
            <w:tcW w:type="dxa" w:w="1728"/>
          </w:tcPr>
          <w:p>
            <w:r>
              <w:rPr>
                <w:sz w:val="18"/>
              </w:rPr>
              <w:t>Completed CCF with justification, risk pre-assessment, FDA intelligence flags</w:t>
            </w:r>
          </w:p>
        </w:tc>
      </w:tr>
      <w:tr>
        <w:tc>
          <w:tcPr>
            <w:tcW w:type="dxa" w:w="1296"/>
          </w:tcPr>
          <w:p>
            <w:r>
              <w:rPr>
                <w:sz w:val="18"/>
              </w:rPr>
              <w:t>4 — HOD Approval (Boss Level 1)</w:t>
            </w:r>
          </w:p>
        </w:tc>
        <w:tc>
          <w:tcPr>
            <w:tcW w:type="dxa" w:w="1872"/>
          </w:tcPr>
          <w:p>
            <w:r>
              <w:rPr>
                <w:sz w:val="18"/>
              </w:rPr>
              <w:t>Head of Department (initiator's HOD)</w:t>
            </w:r>
          </w:p>
        </w:tc>
        <w:tc>
          <w:tcPr>
            <w:tcW w:type="dxa" w:w="2880"/>
          </w:tcPr>
          <w:p>
            <w:r>
              <w:rPr>
                <w:sz w:val="18"/>
              </w:rPr>
              <w:t>System routes CCF to HOD with AI-generated summary card: what is changing, why, impact score, AI-identified risks.</w:t>
            </w:r>
          </w:p>
        </w:tc>
        <w:tc>
          <w:tcPr>
            <w:tcW w:type="dxa" w:w="2880"/>
          </w:tcPr>
          <w:p>
            <w:r>
              <w:rPr>
                <w:sz w:val="18"/>
              </w:rPr>
              <w:t>AI generates HOD Remark Template: 'Based on the proposed change, I [Approve/Reject/Request More Info] because: [AI suggests options based on category]. Risks noted: [auto-listed]. Conditions of approval: [AI suggests standard conditions].' HOD edits and signs.</w:t>
            </w:r>
          </w:p>
        </w:tc>
        <w:tc>
          <w:tcPr>
            <w:tcW w:type="dxa" w:w="1728"/>
          </w:tcPr>
          <w:p>
            <w:r>
              <w:rPr>
                <w:sz w:val="18"/>
              </w:rPr>
              <w:t>HOD Decision Record with e-signature, timestamp, AI-generated remark</w:t>
            </w:r>
          </w:p>
        </w:tc>
      </w:tr>
      <w:tr>
        <w:tc>
          <w:tcPr>
            <w:tcW w:type="dxa" w:w="1296"/>
          </w:tcPr>
          <w:p>
            <w:r>
              <w:rPr>
                <w:sz w:val="18"/>
              </w:rPr>
              <w:t>5 — QA Assessment</w:t>
            </w:r>
          </w:p>
        </w:tc>
        <w:tc>
          <w:tcPr>
            <w:tcW w:type="dxa" w:w="1872"/>
          </w:tcPr>
          <w:p>
            <w:r>
              <w:rPr>
                <w:sz w:val="18"/>
              </w:rPr>
              <w:t>QA Executive / Senior Analyst</w:t>
            </w:r>
          </w:p>
        </w:tc>
        <w:tc>
          <w:tcPr>
            <w:tcW w:type="dxa" w:w="2880"/>
          </w:tcPr>
          <w:p>
            <w:r>
              <w:rPr>
                <w:sz w:val="18"/>
              </w:rPr>
              <w:t>QA receives change + HOD approval. Performs detailed impact assessment: process validation, cleaning validation, method validation, regulatory, training.</w:t>
            </w:r>
          </w:p>
        </w:tc>
        <w:tc>
          <w:tcPr>
            <w:tcW w:type="dxa" w:w="2880"/>
          </w:tcPr>
          <w:p>
            <w:r>
              <w:rPr>
                <w:sz w:val="18"/>
              </w:rPr>
              <w:t>AI presents an Assessment Checklist specific to the change type. For each item: 'Impact: Yes/No/NA — Justification required'. AI auto-fills known impacts from questionnaire. Flags items QA tends to miss based on historical 483 data.</w:t>
            </w:r>
          </w:p>
        </w:tc>
        <w:tc>
          <w:tcPr>
            <w:tcW w:type="dxa" w:w="1728"/>
          </w:tcPr>
          <w:p>
            <w:r>
              <w:rPr>
                <w:sz w:val="18"/>
              </w:rPr>
              <w:t>QA Impact Assessment Form (auto-structured), Pros &amp; Cons summary (AI-assisted)</w:t>
            </w:r>
          </w:p>
        </w:tc>
      </w:tr>
      <w:tr>
        <w:tc>
          <w:tcPr>
            <w:tcW w:type="dxa" w:w="1296"/>
          </w:tcPr>
          <w:p>
            <w:r>
              <w:rPr>
                <w:sz w:val="18"/>
              </w:rPr>
              <w:t>6 — QA HOD Review (Pros &amp; Cons)</w:t>
            </w:r>
          </w:p>
        </w:tc>
        <w:tc>
          <w:tcPr>
            <w:tcW w:type="dxa" w:w="1872"/>
          </w:tcPr>
          <w:p>
            <w:r>
              <w:rPr>
                <w:sz w:val="18"/>
              </w:rPr>
              <w:t>QA Head / HOD QA</w:t>
            </w:r>
          </w:p>
        </w:tc>
        <w:tc>
          <w:tcPr>
            <w:tcW w:type="dxa" w:w="2880"/>
          </w:tcPr>
          <w:p>
            <w:r>
              <w:rPr>
                <w:sz w:val="18"/>
              </w:rPr>
              <w:t>QA HOD reviews assessment. Must document Pros, Cons, and Conditions. System enforces: cannot approve without minimum 2 pros and 1 con documented.</w:t>
            </w:r>
          </w:p>
        </w:tc>
        <w:tc>
          <w:tcPr>
            <w:tcW w:type="dxa" w:w="2880"/>
          </w:tcPr>
          <w:p>
            <w:r>
              <w:rPr>
                <w:sz w:val="18"/>
              </w:rPr>
              <w:t>AI enhances QA HOD remarks: expands bullet points into full GMP-compliant sentences. Adds regulatory references. Generates 'AI-Verified Remark' badge if language meets 21 CFR/EU GMP standards. If change has medium+ risk: AI asks 'Are all validation activities captured in the CAPA/action plan?'</w:t>
            </w:r>
          </w:p>
        </w:tc>
        <w:tc>
          <w:tcPr>
            <w:tcW w:type="dxa" w:w="1728"/>
          </w:tcPr>
          <w:p>
            <w:r>
              <w:rPr>
                <w:sz w:val="18"/>
              </w:rPr>
              <w:t>QA HOD Review Record with Pros/Cons, AI-enhanced remarks, compliance badge</w:t>
            </w:r>
          </w:p>
        </w:tc>
      </w:tr>
      <w:tr>
        <w:tc>
          <w:tcPr>
            <w:tcW w:type="dxa" w:w="1296"/>
          </w:tcPr>
          <w:p>
            <w:r>
              <w:rPr>
                <w:sz w:val="18"/>
              </w:rPr>
              <w:t>7 — Approval Gate (Yes/No)</w:t>
            </w:r>
          </w:p>
        </w:tc>
        <w:tc>
          <w:tcPr>
            <w:tcW w:type="dxa" w:w="1872"/>
          </w:tcPr>
          <w:p>
            <w:r>
              <w:rPr>
                <w:sz w:val="18"/>
              </w:rPr>
              <w:t>QA Head / Site QA Director</w:t>
            </w:r>
          </w:p>
        </w:tc>
        <w:tc>
          <w:tcPr>
            <w:tcW w:type="dxa" w:w="2880"/>
          </w:tcPr>
          <w:p>
            <w:r>
              <w:rPr>
                <w:sz w:val="18"/>
              </w:rPr>
              <w:t>Final approve or reject. Approval requires e-signature. Rejection requires documented reason. 'Conditional Approval' option triggers automatic action item generation.</w:t>
            </w:r>
          </w:p>
        </w:tc>
        <w:tc>
          <w:tcPr>
            <w:tcW w:type="dxa" w:w="2880"/>
          </w:tcPr>
          <w:p>
            <w:r>
              <w:rPr>
                <w:sz w:val="18"/>
              </w:rPr>
              <w:t>For Approval: AI generates 'Change Implementation Checklist' from all assessment items. For Rejection: AI generates 'Rejection Summary' with reasons mapped to CFR citations. For Conditional: AI creates action items, assigns owners, sets due dates, creates reminders.</w:t>
            </w:r>
          </w:p>
        </w:tc>
        <w:tc>
          <w:tcPr>
            <w:tcW w:type="dxa" w:w="1728"/>
          </w:tcPr>
          <w:p>
            <w:r>
              <w:rPr>
                <w:sz w:val="18"/>
              </w:rPr>
              <w:t>Approval Record OR Rejection Letter with CFR mapping OR Conditional Approval with action plan</w:t>
            </w:r>
          </w:p>
        </w:tc>
      </w:tr>
      <w:tr>
        <w:tc>
          <w:tcPr>
            <w:tcW w:type="dxa" w:w="1296"/>
          </w:tcPr>
          <w:p>
            <w:r>
              <w:rPr>
                <w:sz w:val="18"/>
              </w:rPr>
              <w:t>8 — Consolidated QA Remark &amp; Action Map</w:t>
            </w:r>
          </w:p>
        </w:tc>
        <w:tc>
          <w:tcPr>
            <w:tcW w:type="dxa" w:w="1872"/>
          </w:tcPr>
          <w:p>
            <w:r>
              <w:rPr>
                <w:sz w:val="18"/>
              </w:rPr>
              <w:t>AI System (automated)</w:t>
            </w:r>
          </w:p>
        </w:tc>
        <w:tc>
          <w:tcPr>
            <w:tcW w:type="dxa" w:w="2880"/>
          </w:tcPr>
          <w:p>
            <w:r>
              <w:rPr>
                <w:sz w:val="18"/>
              </w:rPr>
              <w:t>AI consolidates ALL remarks from all reviewers. Categorizes into: Mandatory Actions, Recommended Actions, Training Required, Documentation Required, Validation Required, Regulatory Filing Required.</w:t>
            </w:r>
          </w:p>
        </w:tc>
        <w:tc>
          <w:tcPr>
            <w:tcW w:type="dxa" w:w="2880"/>
          </w:tcPr>
          <w:p>
            <w:r>
              <w:rPr>
                <w:sz w:val="18"/>
              </w:rPr>
              <w:t>Full AI processing step: NLP extracts action items from all comments. Maps each to a category. Assigns owner based on action type. Sets target date based on change implementation date. Creates reminder schedule.</w:t>
            </w:r>
          </w:p>
        </w:tc>
        <w:tc>
          <w:tcPr>
            <w:tcW w:type="dxa" w:w="1728"/>
          </w:tcPr>
          <w:p>
            <w:r>
              <w:rPr>
                <w:sz w:val="18"/>
              </w:rPr>
              <w:t>Consolidated Action Matrix (table: Action, Category, Owner, Due Date, Status), Reminder Calendar</w:t>
            </w:r>
          </w:p>
        </w:tc>
      </w:tr>
      <w:tr>
        <w:tc>
          <w:tcPr>
            <w:tcW w:type="dxa" w:w="1296"/>
          </w:tcPr>
          <w:p>
            <w:r>
              <w:rPr>
                <w:sz w:val="18"/>
              </w:rPr>
              <w:t>9 — Closure &amp; Sub-verification</w:t>
            </w:r>
          </w:p>
        </w:tc>
        <w:tc>
          <w:tcPr>
            <w:tcW w:type="dxa" w:w="1872"/>
          </w:tcPr>
          <w:p>
            <w:r>
              <w:rPr>
                <w:sz w:val="18"/>
              </w:rPr>
              <w:t>QA (sub-verify) + QA Head (final closure)</w:t>
            </w:r>
          </w:p>
        </w:tc>
        <w:tc>
          <w:tcPr>
            <w:tcW w:type="dxa" w:w="2880"/>
          </w:tcPr>
          <w:p>
            <w:r>
              <w:rPr>
                <w:sz w:val="18"/>
              </w:rPr>
              <w:t>Each action item gets closed with evidence. QA sub-verifies: checks evidence is adequate. QA Head closes change. If any item cannot close: extend with justification OR reject extension request.</w:t>
            </w:r>
          </w:p>
        </w:tc>
        <w:tc>
          <w:tcPr>
            <w:tcW w:type="dxa" w:w="2880"/>
          </w:tcPr>
          <w:p>
            <w:r>
              <w:rPr>
                <w:sz w:val="18"/>
              </w:rPr>
              <w:t>AI checks each closure evidence: 'Does this attachment match the required action type?' Generates 'Change Closure Summary' with all actions verified. Updates training matrix if training was required. Updates document index if SOP was revised.</w:t>
            </w:r>
          </w:p>
        </w:tc>
        <w:tc>
          <w:tcPr>
            <w:tcW w:type="dxa" w:w="1728"/>
          </w:tcPr>
          <w:p>
            <w:r>
              <w:rPr>
                <w:sz w:val="18"/>
              </w:rPr>
              <w:t>Change Closure Report, Updated Training Matrix, Document Revision Record, all attachments linked</w:t>
            </w:r>
          </w:p>
        </w:tc>
      </w:tr>
    </w:tbl>
    <w:p>
      <w:r>
        <w:br w:type="page"/>
      </w:r>
    </w:p>
    <w:p>
      <w:pPr>
        <w:pStyle w:val="Heading1"/>
      </w:pPr>
      <w:r>
        <w:rPr>
          <w:color w:val="1A1A2E"/>
          <w:sz w:val="36"/>
        </w:rPr>
        <w:t>4. AI Questionnaire Design — The Pharma Logic Engine</w:t>
      </w:r>
    </w:p>
    <w:p>
      <w:pPr>
        <w:pBdr>
          <w:bottom w:val="single" w:sz="8" w:space="1" w:color="16213e"/>
        </w:pBdr>
      </w:pPr>
    </w:p>
    <w:p>
      <w:r>
        <w:rPr>
          <w:b w:val="0"/>
          <w:i w:val="0"/>
          <w:sz w:val="22"/>
        </w:rPr>
        <w:t>The questionnaire is the brain. It must follow the logic of a GMP consultant who has seen 483s, understands risk, and knows what FDA inspectors look for. Below is the question set for Equipment Change specifically, which you can replicate for all change types.</w:t>
      </w:r>
    </w:p>
    <w:p/>
    <w:p>
      <w:pPr>
        <w:pStyle w:val="Heading2"/>
      </w:pPr>
      <w:r>
        <w:rPr>
          <w:color w:val="16213E"/>
          <w:sz w:val="28"/>
        </w:rPr>
        <w:t>4.1  Equipment Change — AI Question Set (10 Core + Branching)</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1a1a2e"/>
          </w:tcPr>
          <w:p>
            <w:r>
              <w:rPr>
                <w:b/>
                <w:color w:val="FFFFFF"/>
                <w:sz w:val="18"/>
              </w:rPr>
              <w:t>Q#</w:t>
            </w:r>
          </w:p>
        </w:tc>
        <w:tc>
          <w:tcPr>
            <w:tcW w:type="dxa" w:w="2736"/>
            <w:shd w:val="clear" w:color="auto" w:fill="1a1a2e"/>
          </w:tcPr>
          <w:p>
            <w:r>
              <w:rPr>
                <w:b/>
                <w:color w:val="FFFFFF"/>
                <w:sz w:val="18"/>
              </w:rPr>
              <w:t>Question</w:t>
            </w:r>
          </w:p>
        </w:tc>
        <w:tc>
          <w:tcPr>
            <w:tcW w:type="dxa" w:w="2880"/>
            <w:shd w:val="clear" w:color="auto" w:fill="1a1a2e"/>
          </w:tcPr>
          <w:p>
            <w:r>
              <w:rPr>
                <w:b/>
                <w:color w:val="FFFFFF"/>
                <w:sz w:val="18"/>
              </w:rPr>
              <w:t>Branching Logic</w:t>
            </w:r>
          </w:p>
        </w:tc>
        <w:tc>
          <w:tcPr>
            <w:tcW w:type="dxa" w:w="3312"/>
            <w:shd w:val="clear" w:color="auto" w:fill="1a1a2e"/>
          </w:tcPr>
          <w:p>
            <w:r>
              <w:rPr>
                <w:b/>
                <w:color w:val="FFFFFF"/>
                <w:sz w:val="18"/>
              </w:rPr>
              <w:t>Why This Question Matters (GMP Reason)</w:t>
            </w:r>
          </w:p>
        </w:tc>
      </w:tr>
      <w:tr>
        <w:tc>
          <w:tcPr>
            <w:tcW w:type="dxa" w:w="432"/>
          </w:tcPr>
          <w:p>
            <w:r>
              <w:rPr>
                <w:sz w:val="18"/>
              </w:rPr>
              <w:t>Q1</w:t>
            </w:r>
          </w:p>
        </w:tc>
        <w:tc>
          <w:tcPr>
            <w:tcW w:type="dxa" w:w="2736"/>
          </w:tcPr>
          <w:p>
            <w:r>
              <w:rPr>
                <w:sz w:val="18"/>
              </w:rPr>
              <w:t>What is the exact name and ID of the current equipment (A) and the proposed replacement (B)?</w:t>
            </w:r>
          </w:p>
        </w:tc>
        <w:tc>
          <w:tcPr>
            <w:tcW w:type="dxa" w:w="2880"/>
          </w:tcPr>
          <w:p>
            <w:r>
              <w:rPr>
                <w:sz w:val="18"/>
              </w:rPr>
              <w:t>If B is same model different serial: LOW risk path. If different model/make: FULL assessment path.</w:t>
            </w:r>
          </w:p>
        </w:tc>
        <w:tc>
          <w:tcPr>
            <w:tcW w:type="dxa" w:w="3312"/>
          </w:tcPr>
          <w:p>
            <w:r>
              <w:rPr>
                <w:sz w:val="18"/>
              </w:rPr>
              <w:t>21 CFR 211.68 — equipment must be qualified. Identity is the anchor for all subsequent validation.</w:t>
            </w:r>
          </w:p>
        </w:tc>
      </w:tr>
      <w:tr>
        <w:tc>
          <w:tcPr>
            <w:tcW w:type="dxa" w:w="432"/>
          </w:tcPr>
          <w:p>
            <w:r>
              <w:rPr>
                <w:sz w:val="18"/>
              </w:rPr>
              <w:t>Q2</w:t>
            </w:r>
          </w:p>
        </w:tc>
        <w:tc>
          <w:tcPr>
            <w:tcW w:type="dxa" w:w="2736"/>
          </w:tcPr>
          <w:p>
            <w:r>
              <w:rPr>
                <w:sz w:val="18"/>
              </w:rPr>
              <w:t>What is the primary function of this equipment in the manufacturing/QC process?</w:t>
            </w:r>
          </w:p>
        </w:tc>
        <w:tc>
          <w:tcPr>
            <w:tcW w:type="dxa" w:w="2880"/>
          </w:tcPr>
          <w:p>
            <w:r>
              <w:rPr>
                <w:sz w:val="18"/>
              </w:rPr>
              <w:t>If product-contact: triggers cleaning validation review. If critical parameter control (temp/speed/pressure): triggers process validation.</w:t>
            </w:r>
          </w:p>
        </w:tc>
        <w:tc>
          <w:tcPr>
            <w:tcW w:type="dxa" w:w="3312"/>
          </w:tcPr>
          <w:p>
            <w:r>
              <w:rPr>
                <w:sz w:val="18"/>
              </w:rPr>
              <w:t>ICH Q8/Q9 — equipment function determines criticality and required qualification depth.</w:t>
            </w:r>
          </w:p>
        </w:tc>
      </w:tr>
      <w:tr>
        <w:tc>
          <w:tcPr>
            <w:tcW w:type="dxa" w:w="432"/>
          </w:tcPr>
          <w:p>
            <w:r>
              <w:rPr>
                <w:sz w:val="18"/>
              </w:rPr>
              <w:t>Q3</w:t>
            </w:r>
          </w:p>
        </w:tc>
        <w:tc>
          <w:tcPr>
            <w:tcW w:type="dxa" w:w="2736"/>
          </w:tcPr>
          <w:p>
            <w:r>
              <w:rPr>
                <w:sz w:val="18"/>
              </w:rPr>
              <w:t>Is Equipment A currently qualified (IQ/OQ/PQ completed and current)?</w:t>
            </w:r>
          </w:p>
        </w:tc>
        <w:tc>
          <w:tcPr>
            <w:tcW w:type="dxa" w:w="2880"/>
          </w:tcPr>
          <w:p>
            <w:r>
              <w:rPr>
                <w:sz w:val="18"/>
              </w:rPr>
              <w:t>If yes: need to confirm B will be re-qualified. If No: this change also closes a compliance gap — document both.</w:t>
            </w:r>
          </w:p>
        </w:tc>
        <w:tc>
          <w:tcPr>
            <w:tcW w:type="dxa" w:w="3312"/>
          </w:tcPr>
          <w:p>
            <w:r>
              <w:rPr>
                <w:sz w:val="18"/>
              </w:rPr>
              <w:t>21 CFR 211.68(b) — equipment must be adequately qualified. Unqualified legacy equipment is a 483 risk.</w:t>
            </w:r>
          </w:p>
        </w:tc>
      </w:tr>
      <w:tr>
        <w:tc>
          <w:tcPr>
            <w:tcW w:type="dxa" w:w="432"/>
          </w:tcPr>
          <w:p>
            <w:r>
              <w:rPr>
                <w:sz w:val="18"/>
              </w:rPr>
              <w:t>Q4</w:t>
            </w:r>
          </w:p>
        </w:tc>
        <w:tc>
          <w:tcPr>
            <w:tcW w:type="dxa" w:w="2736"/>
          </w:tcPr>
          <w:p>
            <w:r>
              <w:rPr>
                <w:sz w:val="18"/>
              </w:rPr>
              <w:t>Are there any ongoing stability studies, clinical trials, or regulatory submissions referencing Equipment A?</w:t>
            </w:r>
          </w:p>
        </w:tc>
        <w:tc>
          <w:tcPr>
            <w:tcW w:type="dxa" w:w="2880"/>
          </w:tcPr>
          <w:p>
            <w:r>
              <w:rPr>
                <w:sz w:val="18"/>
              </w:rPr>
              <w:t>If yes: CRITICAL flag. Any change to equipment used in registered processes may require prior approval (CBE-0/PAS/Type II variation).</w:t>
            </w:r>
          </w:p>
        </w:tc>
        <w:tc>
          <w:tcPr>
            <w:tcW w:type="dxa" w:w="3312"/>
          </w:tcPr>
          <w:p>
            <w:r>
              <w:rPr>
                <w:sz w:val="18"/>
              </w:rPr>
              <w:t>FDA Process Validation 2011 — changes to qualified equipment can impact validated state and registered dossier.</w:t>
            </w:r>
          </w:p>
        </w:tc>
      </w:tr>
      <w:tr>
        <w:tc>
          <w:tcPr>
            <w:tcW w:type="dxa" w:w="432"/>
          </w:tcPr>
          <w:p>
            <w:r>
              <w:rPr>
                <w:sz w:val="18"/>
              </w:rPr>
              <w:t>Q5</w:t>
            </w:r>
          </w:p>
        </w:tc>
        <w:tc>
          <w:tcPr>
            <w:tcW w:type="dxa" w:w="2736"/>
          </w:tcPr>
          <w:p>
            <w:r>
              <w:rPr>
                <w:sz w:val="18"/>
              </w:rPr>
              <w:t>Will Equipment B produce the same output range for all critical quality attributes (CQAs)?</w:t>
            </w:r>
          </w:p>
        </w:tc>
        <w:tc>
          <w:tcPr>
            <w:tcW w:type="dxa" w:w="2880"/>
          </w:tcPr>
          <w:p>
            <w:r>
              <w:rPr>
                <w:sz w:val="18"/>
              </w:rPr>
              <w:t>If yes: comparative performance data required. If no: full re-validation required before implementation.</w:t>
            </w:r>
          </w:p>
        </w:tc>
        <w:tc>
          <w:tcPr>
            <w:tcW w:type="dxa" w:w="3312"/>
          </w:tcPr>
          <w:p>
            <w:r>
              <w:rPr>
                <w:sz w:val="18"/>
              </w:rPr>
              <w:t>ICH Q8 — CQA impact is the core of risk-based change assessment. FDA 483s frequently cite failure to assess CQA impact.</w:t>
            </w:r>
          </w:p>
        </w:tc>
      </w:tr>
      <w:tr>
        <w:tc>
          <w:tcPr>
            <w:tcW w:type="dxa" w:w="432"/>
          </w:tcPr>
          <w:p>
            <w:r>
              <w:rPr>
                <w:sz w:val="18"/>
              </w:rPr>
              <w:t>Q6</w:t>
            </w:r>
          </w:p>
        </w:tc>
        <w:tc>
          <w:tcPr>
            <w:tcW w:type="dxa" w:w="2736"/>
          </w:tcPr>
          <w:p>
            <w:r>
              <w:rPr>
                <w:sz w:val="18"/>
              </w:rPr>
              <w:t>What is the reason for this change? (Select all that apply)</w:t>
            </w:r>
          </w:p>
        </w:tc>
        <w:tc>
          <w:tcPr>
            <w:tcW w:type="dxa" w:w="2880"/>
          </w:tcPr>
          <w:p>
            <w:r>
              <w:rPr>
                <w:sz w:val="18"/>
              </w:rPr>
              <w:t>Options: Failure/breakdown / Obsolescence / Capacity increase / Regulatory requirement / Cost reduction / Improved performance. Each triggers different risk profile.</w:t>
            </w:r>
          </w:p>
        </w:tc>
        <w:tc>
          <w:tcPr>
            <w:tcW w:type="dxa" w:w="3312"/>
          </w:tcPr>
          <w:p>
            <w:r>
              <w:rPr>
                <w:sz w:val="18"/>
              </w:rPr>
              <w:t>Understanding the root cause determines if a parallel CAPA/deviation is required. Breakdown changes need deviation record first.</w:t>
            </w:r>
          </w:p>
        </w:tc>
      </w:tr>
      <w:tr>
        <w:tc>
          <w:tcPr>
            <w:tcW w:type="dxa" w:w="432"/>
          </w:tcPr>
          <w:p>
            <w:r>
              <w:rPr>
                <w:sz w:val="18"/>
              </w:rPr>
              <w:t>Q7</w:t>
            </w:r>
          </w:p>
        </w:tc>
        <w:tc>
          <w:tcPr>
            <w:tcW w:type="dxa" w:w="2736"/>
          </w:tcPr>
          <w:p>
            <w:r>
              <w:rPr>
                <w:sz w:val="18"/>
              </w:rPr>
              <w:t>Which departments / products / SOPs will be directly impacted by this change?</w:t>
            </w:r>
          </w:p>
        </w:tc>
        <w:tc>
          <w:tcPr>
            <w:tcW w:type="dxa" w:w="2880"/>
          </w:tcPr>
          <w:p>
            <w:r>
              <w:rPr>
                <w:sz w:val="18"/>
              </w:rPr>
              <w:t>Opens multi-select list. Each selected SOP flagged for revision. Each product flagged for batch record update. Each dept notified.</w:t>
            </w:r>
          </w:p>
        </w:tc>
        <w:tc>
          <w:tcPr>
            <w:tcW w:type="dxa" w:w="3312"/>
          </w:tcPr>
          <w:p>
            <w:r>
              <w:rPr>
                <w:sz w:val="18"/>
              </w:rPr>
              <w:t>Scope of impact determines required sign-offs. Missed departments = incomplete change = 483 observation.</w:t>
            </w:r>
          </w:p>
        </w:tc>
      </w:tr>
      <w:tr>
        <w:tc>
          <w:tcPr>
            <w:tcW w:type="dxa" w:w="432"/>
          </w:tcPr>
          <w:p>
            <w:r>
              <w:rPr>
                <w:sz w:val="18"/>
              </w:rPr>
              <w:t>Q8</w:t>
            </w:r>
          </w:p>
        </w:tc>
        <w:tc>
          <w:tcPr>
            <w:tcW w:type="dxa" w:w="2736"/>
          </w:tcPr>
          <w:p>
            <w:r>
              <w:rPr>
                <w:sz w:val="18"/>
              </w:rPr>
              <w:t>What qualification/validation activities will be performed on Equipment B before use?</w:t>
            </w:r>
          </w:p>
        </w:tc>
        <w:tc>
          <w:tcPr>
            <w:tcW w:type="dxa" w:w="2880"/>
          </w:tcPr>
          <w:p>
            <w:r>
              <w:rPr>
                <w:sz w:val="18"/>
              </w:rPr>
              <w:t>If IQ/OQ/PQ planned: good. If only OQ/PQ: explain why IQ skipped. If nothing planned: BLOCK — cannot proceed without qualification plan.</w:t>
            </w:r>
          </w:p>
        </w:tc>
        <w:tc>
          <w:tcPr>
            <w:tcW w:type="dxa" w:w="3312"/>
          </w:tcPr>
          <w:p>
            <w:r>
              <w:rPr>
                <w:sz w:val="18"/>
              </w:rPr>
              <w:t>21 CFR 211.68 / EU GMP Annex 15 — qualification is mandatory. Skipping IQ for identical equipment must be risk-justified in writing.</w:t>
            </w:r>
          </w:p>
        </w:tc>
      </w:tr>
      <w:tr>
        <w:tc>
          <w:tcPr>
            <w:tcW w:type="dxa" w:w="432"/>
          </w:tcPr>
          <w:p>
            <w:r>
              <w:rPr>
                <w:sz w:val="18"/>
              </w:rPr>
              <w:t>Q9</w:t>
            </w:r>
          </w:p>
        </w:tc>
        <w:tc>
          <w:tcPr>
            <w:tcW w:type="dxa" w:w="2736"/>
          </w:tcPr>
          <w:p>
            <w:r>
              <w:rPr>
                <w:sz w:val="18"/>
              </w:rPr>
              <w:t>What is the proposed implementation date and the validation completion date?</w:t>
            </w:r>
          </w:p>
        </w:tc>
        <w:tc>
          <w:tcPr>
            <w:tcW w:type="dxa" w:w="2880"/>
          </w:tcPr>
          <w:p>
            <w:r>
              <w:rPr>
                <w:sz w:val="18"/>
              </w:rPr>
              <w:t>If implementation date &lt; validation date: FLAG. 'Proposed implementation precedes validation completion — confirm Equipment B will not be used for GMP production before PQ approval.'</w:t>
            </w:r>
          </w:p>
        </w:tc>
        <w:tc>
          <w:tcPr>
            <w:tcW w:type="dxa" w:w="3312"/>
          </w:tcPr>
          <w:p>
            <w:r>
              <w:rPr>
                <w:sz w:val="18"/>
              </w:rPr>
              <w:t>Premature use of unvalidated equipment is a critical 483 observation. Timeline logic must be enforced by the system.</w:t>
            </w:r>
          </w:p>
        </w:tc>
      </w:tr>
      <w:tr>
        <w:tc>
          <w:tcPr>
            <w:tcW w:type="dxa" w:w="432"/>
          </w:tcPr>
          <w:p>
            <w:r>
              <w:rPr>
                <w:sz w:val="18"/>
              </w:rPr>
              <w:t>Q10</w:t>
            </w:r>
          </w:p>
        </w:tc>
        <w:tc>
          <w:tcPr>
            <w:tcW w:type="dxa" w:w="2736"/>
          </w:tcPr>
          <w:p>
            <w:r>
              <w:rPr>
                <w:sz w:val="18"/>
              </w:rPr>
              <w:t>Are there training requirements for operators or QC analysts who will use Equipment B?</w:t>
            </w:r>
          </w:p>
        </w:tc>
        <w:tc>
          <w:tcPr>
            <w:tcW w:type="dxa" w:w="2880"/>
          </w:tcPr>
          <w:p>
            <w:r>
              <w:rPr>
                <w:sz w:val="18"/>
              </w:rPr>
              <w:t>If yes: auto-create Training Matrix update request. Set training completion as gate before implementation. If no: require justification (e.g., identical operation).</w:t>
            </w:r>
          </w:p>
        </w:tc>
        <w:tc>
          <w:tcPr>
            <w:tcW w:type="dxa" w:w="3312"/>
          </w:tcPr>
          <w:p>
            <w:r>
              <w:rPr>
                <w:sz w:val="18"/>
              </w:rPr>
              <w:t>21 CFR 211.68 / 21 CFR 211.22 — trained personnel for equipment operation is a GMP requirement. Failure to train is one of the top 483 reasons.</w:t>
            </w:r>
          </w:p>
        </w:tc>
      </w:tr>
    </w:tbl>
    <w:p/>
    <w:p>
      <w:pPr>
        <w:pStyle w:val="Heading2"/>
      </w:pPr>
      <w:r>
        <w:rPr>
          <w:color w:val="16213E"/>
          <w:sz w:val="28"/>
        </w:rPr>
        <w:t>4.2  AI Impact Score Calculation Logic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1a1a2e"/>
          </w:tcPr>
          <w:p>
            <w:r>
              <w:rPr>
                <w:b/>
                <w:color w:val="FFFFFF"/>
                <w:sz w:val="18"/>
              </w:rPr>
              <w:t>Factor</w:t>
            </w:r>
          </w:p>
        </w:tc>
        <w:tc>
          <w:tcPr>
            <w:tcW w:type="dxa" w:w="1728"/>
            <w:shd w:val="clear" w:color="auto" w:fill="1a1a2e"/>
          </w:tcPr>
          <w:p>
            <w:r>
              <w:rPr>
                <w:b/>
                <w:color w:val="FFFFFF"/>
                <w:sz w:val="18"/>
              </w:rPr>
              <w:t>Low (1pt)</w:t>
            </w:r>
          </w:p>
        </w:tc>
        <w:tc>
          <w:tcPr>
            <w:tcW w:type="dxa" w:w="1728"/>
            <w:shd w:val="clear" w:color="auto" w:fill="1a1a2e"/>
          </w:tcPr>
          <w:p>
            <w:r>
              <w:rPr>
                <w:b/>
                <w:color w:val="FFFFFF"/>
                <w:sz w:val="18"/>
              </w:rPr>
              <w:t>Medium (3pts)</w:t>
            </w:r>
          </w:p>
        </w:tc>
        <w:tc>
          <w:tcPr>
            <w:tcW w:type="dxa" w:w="2016"/>
            <w:shd w:val="clear" w:color="auto" w:fill="1a1a2e"/>
          </w:tcPr>
          <w:p>
            <w:r>
              <w:rPr>
                <w:b/>
                <w:color w:val="FFFFFF"/>
                <w:sz w:val="18"/>
              </w:rPr>
              <w:t>High (5pts)</w:t>
            </w:r>
          </w:p>
        </w:tc>
        <w:tc>
          <w:tcPr>
            <w:tcW w:type="dxa" w:w="2592"/>
            <w:shd w:val="clear" w:color="auto" w:fill="1a1a2e"/>
          </w:tcPr>
          <w:p>
            <w:r>
              <w:rPr>
                <w:b/>
                <w:color w:val="FFFFFF"/>
                <w:sz w:val="18"/>
              </w:rPr>
              <w:t>Critical (10pts)</w:t>
            </w:r>
          </w:p>
        </w:tc>
      </w:tr>
      <w:tr>
        <w:tc>
          <w:tcPr>
            <w:tcW w:type="dxa" w:w="2592"/>
          </w:tcPr>
          <w:p>
            <w:r>
              <w:rPr>
                <w:sz w:val="18"/>
              </w:rPr>
              <w:t>Equipment function</w:t>
            </w:r>
          </w:p>
        </w:tc>
        <w:tc>
          <w:tcPr>
            <w:tcW w:type="dxa" w:w="1728"/>
          </w:tcPr>
          <w:p>
            <w:r>
              <w:rPr>
                <w:sz w:val="18"/>
              </w:rPr>
              <w:t>Non-product-contact utility</w:t>
            </w:r>
          </w:p>
        </w:tc>
        <w:tc>
          <w:tcPr>
            <w:tcW w:type="dxa" w:w="1728"/>
          </w:tcPr>
          <w:p>
            <w:r>
              <w:rPr>
                <w:sz w:val="18"/>
              </w:rPr>
              <w:t>Support equipment</w:t>
            </w:r>
          </w:p>
        </w:tc>
        <w:tc>
          <w:tcPr>
            <w:tcW w:type="dxa" w:w="2016"/>
          </w:tcPr>
          <w:p>
            <w:r>
              <w:rPr>
                <w:sz w:val="18"/>
              </w:rPr>
              <w:t>Product-contact manufacturing</w:t>
            </w:r>
          </w:p>
        </w:tc>
        <w:tc>
          <w:tcPr>
            <w:tcW w:type="dxa" w:w="2592"/>
          </w:tcPr>
          <w:p>
            <w:r>
              <w:rPr>
                <w:sz w:val="18"/>
              </w:rPr>
              <w:t>Sterile/aseptic critical</w:t>
            </w:r>
          </w:p>
        </w:tc>
      </w:tr>
      <w:tr>
        <w:tc>
          <w:tcPr>
            <w:tcW w:type="dxa" w:w="2592"/>
          </w:tcPr>
          <w:p>
            <w:r>
              <w:rPr>
                <w:sz w:val="18"/>
              </w:rPr>
              <w:t>Regulatory filing impact</w:t>
            </w:r>
          </w:p>
        </w:tc>
        <w:tc>
          <w:tcPr>
            <w:tcW w:type="dxa" w:w="1728"/>
          </w:tcPr>
          <w:p>
            <w:r>
              <w:rPr>
                <w:sz w:val="18"/>
              </w:rPr>
              <w:t>No filing affected</w:t>
            </w:r>
          </w:p>
        </w:tc>
        <w:tc>
          <w:tcPr>
            <w:tcW w:type="dxa" w:w="1728"/>
          </w:tcPr>
          <w:p>
            <w:r>
              <w:rPr>
                <w:sz w:val="18"/>
              </w:rPr>
              <w:t>Notification only</w:t>
            </w:r>
          </w:p>
        </w:tc>
        <w:tc>
          <w:tcPr>
            <w:tcW w:type="dxa" w:w="2016"/>
          </w:tcPr>
          <w:p>
            <w:r>
              <w:rPr>
                <w:sz w:val="18"/>
              </w:rPr>
              <w:t>Prior approval same country</w:t>
            </w:r>
          </w:p>
        </w:tc>
        <w:tc>
          <w:tcPr>
            <w:tcW w:type="dxa" w:w="2592"/>
          </w:tcPr>
          <w:p>
            <w:r>
              <w:rPr>
                <w:sz w:val="18"/>
              </w:rPr>
              <w:t>Prior approval multi-country</w:t>
            </w:r>
          </w:p>
        </w:tc>
      </w:tr>
      <w:tr>
        <w:tc>
          <w:tcPr>
            <w:tcW w:type="dxa" w:w="2592"/>
          </w:tcPr>
          <w:p>
            <w:r>
              <w:rPr>
                <w:sz w:val="18"/>
              </w:rPr>
              <w:t>Validation status</w:t>
            </w:r>
          </w:p>
        </w:tc>
        <w:tc>
          <w:tcPr>
            <w:tcW w:type="dxa" w:w="1728"/>
          </w:tcPr>
          <w:p>
            <w:r>
              <w:rPr>
                <w:sz w:val="18"/>
              </w:rPr>
              <w:t>Not validated (utility)</w:t>
            </w:r>
          </w:p>
        </w:tc>
        <w:tc>
          <w:tcPr>
            <w:tcW w:type="dxa" w:w="1728"/>
          </w:tcPr>
          <w:p>
            <w:r>
              <w:rPr>
                <w:sz w:val="18"/>
              </w:rPr>
              <w:t>OQ sufficient</w:t>
            </w:r>
          </w:p>
        </w:tc>
        <w:tc>
          <w:tcPr>
            <w:tcW w:type="dxa" w:w="2016"/>
          </w:tcPr>
          <w:p>
            <w:r>
              <w:rPr>
                <w:sz w:val="18"/>
              </w:rPr>
              <w:t>Full PQ required</w:t>
            </w:r>
          </w:p>
        </w:tc>
        <w:tc>
          <w:tcPr>
            <w:tcW w:type="dxa" w:w="2592"/>
          </w:tcPr>
          <w:p>
            <w:r>
              <w:rPr>
                <w:sz w:val="18"/>
              </w:rPr>
              <w:t>Re-validation + stability study</w:t>
            </w:r>
          </w:p>
        </w:tc>
      </w:tr>
      <w:tr>
        <w:tc>
          <w:tcPr>
            <w:tcW w:type="dxa" w:w="2592"/>
          </w:tcPr>
          <w:p>
            <w:r>
              <w:rPr>
                <w:sz w:val="18"/>
              </w:rPr>
              <w:t>Ongoing studies affected</w:t>
            </w:r>
          </w:p>
        </w:tc>
        <w:tc>
          <w:tcPr>
            <w:tcW w:type="dxa" w:w="1728"/>
          </w:tcPr>
          <w:p>
            <w:r>
              <w:rPr>
                <w:sz w:val="18"/>
              </w:rPr>
              <w:t>None</w:t>
            </w:r>
          </w:p>
        </w:tc>
        <w:tc>
          <w:tcPr>
            <w:tcW w:type="dxa" w:w="1728"/>
          </w:tcPr>
          <w:p>
            <w:r>
              <w:rPr>
                <w:sz w:val="18"/>
              </w:rPr>
              <w:t>Internal study only</w:t>
            </w:r>
          </w:p>
        </w:tc>
        <w:tc>
          <w:tcPr>
            <w:tcW w:type="dxa" w:w="2016"/>
          </w:tcPr>
          <w:p>
            <w:r>
              <w:rPr>
                <w:sz w:val="18"/>
              </w:rPr>
              <w:t>Registered stability study</w:t>
            </w:r>
          </w:p>
        </w:tc>
        <w:tc>
          <w:tcPr>
            <w:tcW w:type="dxa" w:w="2592"/>
          </w:tcPr>
          <w:p>
            <w:r>
              <w:rPr>
                <w:sz w:val="18"/>
              </w:rPr>
              <w:t>Clinical trial or dossier</w:t>
            </w:r>
          </w:p>
        </w:tc>
      </w:tr>
      <w:tr>
        <w:tc>
          <w:tcPr>
            <w:tcW w:type="dxa" w:w="2592"/>
          </w:tcPr>
          <w:p>
            <w:r>
              <w:rPr>
                <w:sz w:val="18"/>
              </w:rPr>
              <w:t>Scope of SOPs impacted</w:t>
            </w:r>
          </w:p>
        </w:tc>
        <w:tc>
          <w:tcPr>
            <w:tcW w:type="dxa" w:w="1728"/>
          </w:tcPr>
          <w:p>
            <w:r>
              <w:rPr>
                <w:sz w:val="18"/>
              </w:rPr>
              <w:t>1-2 SOPs</w:t>
            </w:r>
          </w:p>
        </w:tc>
        <w:tc>
          <w:tcPr>
            <w:tcW w:type="dxa" w:w="1728"/>
          </w:tcPr>
          <w:p>
            <w:r>
              <w:rPr>
                <w:sz w:val="18"/>
              </w:rPr>
              <w:t>3-5 SOPs</w:t>
            </w:r>
          </w:p>
        </w:tc>
        <w:tc>
          <w:tcPr>
            <w:tcW w:type="dxa" w:w="2016"/>
          </w:tcPr>
          <w:p>
            <w:r>
              <w:rPr>
                <w:sz w:val="18"/>
              </w:rPr>
              <w:t>6-10 SOPs</w:t>
            </w:r>
          </w:p>
        </w:tc>
        <w:tc>
          <w:tcPr>
            <w:tcW w:type="dxa" w:w="2592"/>
          </w:tcPr>
          <w:p>
            <w:r>
              <w:rPr>
                <w:sz w:val="18"/>
              </w:rPr>
              <w:t>&gt;10 SOPs or master SOP</w:t>
            </w:r>
          </w:p>
        </w:tc>
      </w:tr>
      <w:tr>
        <w:tc>
          <w:tcPr>
            <w:tcW w:type="dxa" w:w="2592"/>
          </w:tcPr>
          <w:p>
            <w:r>
              <w:rPr>
                <w:sz w:val="18"/>
              </w:rPr>
              <w:t>Deadline pressure</w:t>
            </w:r>
          </w:p>
        </w:tc>
        <w:tc>
          <w:tcPr>
            <w:tcW w:type="dxa" w:w="1728"/>
          </w:tcPr>
          <w:p>
            <w:r>
              <w:rPr>
                <w:sz w:val="18"/>
              </w:rPr>
              <w:t>Flexible timeline</w:t>
            </w:r>
          </w:p>
        </w:tc>
        <w:tc>
          <w:tcPr>
            <w:tcW w:type="dxa" w:w="1728"/>
          </w:tcPr>
          <w:p>
            <w:r>
              <w:rPr>
                <w:sz w:val="18"/>
              </w:rPr>
              <w:t>2-3 month window</w:t>
            </w:r>
          </w:p>
        </w:tc>
        <w:tc>
          <w:tcPr>
            <w:tcW w:type="dxa" w:w="2016"/>
          </w:tcPr>
          <w:p>
            <w:r>
              <w:rPr>
                <w:sz w:val="18"/>
              </w:rPr>
              <w:t>&lt; 4 weeks required</w:t>
            </w:r>
          </w:p>
        </w:tc>
        <w:tc>
          <w:tcPr>
            <w:tcW w:type="dxa" w:w="2592"/>
          </w:tcPr>
          <w:p>
            <w:r>
              <w:rPr>
                <w:sz w:val="18"/>
              </w:rPr>
              <w:t>Emergency / product shortage</w:t>
            </w:r>
          </w:p>
        </w:tc>
      </w:tr>
    </w:tbl>
    <w:p>
      <w:r>
        <w:rPr>
          <w:b w:val="0"/>
          <w:i/>
          <w:color w:val="444466"/>
          <w:sz w:val="18"/>
        </w:rPr>
        <w:t>Total score: 0-10 = Low | 11-20 = Medium | 21-35 = High | 36+ = Critical. Score determines approver routing and documentation depth required.</w:t>
      </w:r>
    </w:p>
    <w:p>
      <w:r>
        <w:br w:type="page"/>
      </w:r>
    </w:p>
    <w:p>
      <w:pPr>
        <w:pStyle w:val="Heading1"/>
      </w:pPr>
      <w:r>
        <w:rPr>
          <w:color w:val="1A1A2E"/>
          <w:sz w:val="36"/>
        </w:rPr>
        <w:t>5. FDA 483 Intelligence Layer</w:t>
      </w:r>
    </w:p>
    <w:p>
      <w:pPr>
        <w:pBdr>
          <w:bottom w:val="single" w:sz="8" w:space="1" w:color="16213e"/>
        </w:pBdr>
      </w:pPr>
    </w:p>
    <w:p>
      <w:r>
        <w:rPr>
          <w:b w:val="0"/>
          <w:i w:val="0"/>
          <w:sz w:val="22"/>
        </w:rPr>
        <w:t>This is iPharma AI's most differentiating capability. No other QMS uses real FDA enforcement data to guide users in real-time. This section defines what data we use, how we train the model, and exactly where it surfaces in the user's workflow.</w:t>
      </w:r>
    </w:p>
    <w:p/>
    <w:p>
      <w:pPr>
        <w:pStyle w:val="Heading2"/>
      </w:pPr>
      <w:r>
        <w:rPr>
          <w:color w:val="16213E"/>
          <w:sz w:val="28"/>
        </w:rPr>
        <w:t>5.1  FDA Data Sources — What We 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val="clear" w:color="auto" w:fill="1a1a2e"/>
          </w:tcPr>
          <w:p>
            <w:r>
              <w:rPr>
                <w:b/>
                <w:color w:val="FFFFFF"/>
                <w:sz w:val="18"/>
              </w:rPr>
              <w:t>Source</w:t>
            </w:r>
          </w:p>
        </w:tc>
        <w:tc>
          <w:tcPr>
            <w:tcW w:type="dxa" w:w="2592"/>
            <w:shd w:val="clear" w:color="auto" w:fill="1a1a2e"/>
          </w:tcPr>
          <w:p>
            <w:r>
              <w:rPr>
                <w:b/>
                <w:color w:val="FFFFFF"/>
                <w:sz w:val="18"/>
              </w:rPr>
              <w:t>URL / Access</w:t>
            </w:r>
          </w:p>
        </w:tc>
        <w:tc>
          <w:tcPr>
            <w:tcW w:type="dxa" w:w="2304"/>
            <w:shd w:val="clear" w:color="auto" w:fill="1a1a2e"/>
          </w:tcPr>
          <w:p>
            <w:r>
              <w:rPr>
                <w:b/>
                <w:color w:val="FFFFFF"/>
                <w:sz w:val="18"/>
              </w:rPr>
              <w:t>Data Type</w:t>
            </w:r>
          </w:p>
        </w:tc>
        <w:tc>
          <w:tcPr>
            <w:tcW w:type="dxa" w:w="1440"/>
            <w:shd w:val="clear" w:color="auto" w:fill="1a1a2e"/>
          </w:tcPr>
          <w:p>
            <w:r>
              <w:rPr>
                <w:b/>
                <w:color w:val="FFFFFF"/>
                <w:sz w:val="18"/>
              </w:rPr>
              <w:t>Update Frequency</w:t>
            </w:r>
          </w:p>
        </w:tc>
        <w:tc>
          <w:tcPr>
            <w:tcW w:type="dxa" w:w="2736"/>
            <w:shd w:val="clear" w:color="auto" w:fill="1a1a2e"/>
          </w:tcPr>
          <w:p>
            <w:r>
              <w:rPr>
                <w:b/>
                <w:color w:val="FFFFFF"/>
                <w:sz w:val="18"/>
              </w:rPr>
              <w:t>How We Use It</w:t>
            </w:r>
          </w:p>
        </w:tc>
      </w:tr>
      <w:tr>
        <w:tc>
          <w:tcPr>
            <w:tcW w:type="dxa" w:w="2016"/>
          </w:tcPr>
          <w:p>
            <w:r>
              <w:rPr>
                <w:sz w:val="18"/>
              </w:rPr>
              <w:t>FDA Inspection Observations</w:t>
            </w:r>
          </w:p>
        </w:tc>
        <w:tc>
          <w:tcPr>
            <w:tcW w:type="dxa" w:w="2592"/>
          </w:tcPr>
          <w:p>
            <w:r>
              <w:rPr>
                <w:sz w:val="18"/>
              </w:rPr>
              <w:t>fda.gov/inspections-compliance-enforcement/inspection-observation-summaries</w:t>
            </w:r>
          </w:p>
        </w:tc>
        <w:tc>
          <w:tcPr>
            <w:tcW w:type="dxa" w:w="2304"/>
          </w:tcPr>
          <w:p>
            <w:r>
              <w:rPr>
                <w:sz w:val="18"/>
              </w:rPr>
              <w:t>Observation statistics by subsystem: Facilities, Lab, Production, Materials, Packaging, IT/Data</w:t>
            </w:r>
          </w:p>
        </w:tc>
        <w:tc>
          <w:tcPr>
            <w:tcW w:type="dxa" w:w="1440"/>
          </w:tcPr>
          <w:p>
            <w:r>
              <w:rPr>
                <w:sz w:val="18"/>
              </w:rPr>
              <w:t>Annual (fiscal year)</w:t>
            </w:r>
          </w:p>
        </w:tc>
        <w:tc>
          <w:tcPr>
            <w:tcW w:type="dxa" w:w="2736"/>
          </w:tcPr>
          <w:p>
            <w:r>
              <w:rPr>
                <w:sz w:val="18"/>
              </w:rPr>
              <w:t>Train model on top observation categories. Cross-check change types against subsystem violation patterns.</w:t>
            </w:r>
          </w:p>
        </w:tc>
      </w:tr>
      <w:tr>
        <w:tc>
          <w:tcPr>
            <w:tcW w:type="dxa" w:w="2016"/>
          </w:tcPr>
          <w:p>
            <w:r>
              <w:rPr>
                <w:sz w:val="18"/>
              </w:rPr>
              <w:t>FDA Warning Letters</w:t>
            </w:r>
          </w:p>
        </w:tc>
        <w:tc>
          <w:tcPr>
            <w:tcW w:type="dxa" w:w="2592"/>
          </w:tcPr>
          <w:p>
            <w:r>
              <w:rPr>
                <w:sz w:val="18"/>
              </w:rPr>
              <w:t>fda.gov/inspections-compliance-enforcement/warning-letters</w:t>
            </w:r>
          </w:p>
        </w:tc>
        <w:tc>
          <w:tcPr>
            <w:tcW w:type="dxa" w:w="2304"/>
          </w:tcPr>
          <w:p>
            <w:r>
              <w:rPr>
                <w:sz w:val="18"/>
              </w:rPr>
              <w:t>Full text warning letters with specific CFR citations and violation descriptions</w:t>
            </w:r>
          </w:p>
        </w:tc>
        <w:tc>
          <w:tcPr>
            <w:tcW w:type="dxa" w:w="1440"/>
          </w:tcPr>
          <w:p>
            <w:r>
              <w:rPr>
                <w:sz w:val="18"/>
              </w:rPr>
              <w:t>Weekly (FDA publishes within days)</w:t>
            </w:r>
          </w:p>
        </w:tc>
        <w:tc>
          <w:tcPr>
            <w:tcW w:type="dxa" w:w="2736"/>
          </w:tcPr>
          <w:p>
            <w:r>
              <w:rPr>
                <w:sz w:val="18"/>
              </w:rPr>
              <w:t>NLP extract: company type, product category, violation type, CFR section cited, CAPA inadequacy descriptions. Train violation classifier.</w:t>
            </w:r>
          </w:p>
        </w:tc>
      </w:tr>
      <w:tr>
        <w:tc>
          <w:tcPr>
            <w:tcW w:type="dxa" w:w="2016"/>
          </w:tcPr>
          <w:p>
            <w:r>
              <w:rPr>
                <w:sz w:val="18"/>
              </w:rPr>
              <w:t>openFDA API — drug enforcement</w:t>
            </w:r>
          </w:p>
        </w:tc>
        <w:tc>
          <w:tcPr>
            <w:tcW w:type="dxa" w:w="2592"/>
          </w:tcPr>
          <w:p>
            <w:r>
              <w:rPr>
                <w:sz w:val="18"/>
              </w:rPr>
              <w:t>api.fda.gov/drug/enforcement.json</w:t>
            </w:r>
          </w:p>
        </w:tc>
        <w:tc>
          <w:tcPr>
            <w:tcW w:type="dxa" w:w="2304"/>
          </w:tcPr>
          <w:p>
            <w:r>
              <w:rPr>
                <w:sz w:val="18"/>
              </w:rPr>
              <w:t>Recall events: reason for recall, classification, product, date</w:t>
            </w:r>
          </w:p>
        </w:tc>
        <w:tc>
          <w:tcPr>
            <w:tcW w:type="dxa" w:w="1440"/>
          </w:tcPr>
          <w:p>
            <w:r>
              <w:rPr>
                <w:sz w:val="18"/>
              </w:rPr>
              <w:t>Real-time API</w:t>
            </w:r>
          </w:p>
        </w:tc>
        <w:tc>
          <w:tcPr>
            <w:tcW w:type="dxa" w:w="2736"/>
          </w:tcPr>
          <w:p>
            <w:r>
              <w:rPr>
                <w:sz w:val="18"/>
              </w:rPr>
              <w:t>Link recall reasons to change control types. 'Uncontrolled equipment change contributed to X recalls in 2024 — has this risk been assessed?'</w:t>
            </w:r>
          </w:p>
        </w:tc>
      </w:tr>
      <w:tr>
        <w:tc>
          <w:tcPr>
            <w:tcW w:type="dxa" w:w="2016"/>
          </w:tcPr>
          <w:p>
            <w:r>
              <w:rPr>
                <w:sz w:val="18"/>
              </w:rPr>
              <w:t>openFDA API — adverse events (FAERS)</w:t>
            </w:r>
          </w:p>
        </w:tc>
        <w:tc>
          <w:tcPr>
            <w:tcW w:type="dxa" w:w="2592"/>
          </w:tcPr>
          <w:p>
            <w:r>
              <w:rPr>
                <w:sz w:val="18"/>
              </w:rPr>
              <w:t>api.fda.gov/drug/event.json</w:t>
            </w:r>
          </w:p>
        </w:tc>
        <w:tc>
          <w:tcPr>
            <w:tcW w:type="dxa" w:w="2304"/>
          </w:tcPr>
          <w:p>
            <w:r>
              <w:rPr>
                <w:sz w:val="18"/>
              </w:rPr>
              <w:t>Adverse event reports linked to products/batches</w:t>
            </w:r>
          </w:p>
        </w:tc>
        <w:tc>
          <w:tcPr>
            <w:tcW w:type="dxa" w:w="1440"/>
          </w:tcPr>
          <w:p>
            <w:r>
              <w:rPr>
                <w:sz w:val="18"/>
              </w:rPr>
              <w:t>Real-time API</w:t>
            </w:r>
          </w:p>
        </w:tc>
        <w:tc>
          <w:tcPr>
            <w:tcW w:type="dxa" w:w="2736"/>
          </w:tcPr>
          <w:p>
            <w:r>
              <w:rPr>
                <w:sz w:val="18"/>
              </w:rPr>
              <w:t>For complaint module: cross-check complaint signals against adverse event reports for same product.</w:t>
            </w:r>
          </w:p>
        </w:tc>
      </w:tr>
      <w:tr>
        <w:tc>
          <w:tcPr>
            <w:tcW w:type="dxa" w:w="2016"/>
          </w:tcPr>
          <w:p>
            <w:r>
              <w:rPr>
                <w:sz w:val="18"/>
              </w:rPr>
              <w:t>EMA EUDRAVIGILANCE (EU equivalent)</w:t>
            </w:r>
          </w:p>
        </w:tc>
        <w:tc>
          <w:tcPr>
            <w:tcW w:type="dxa" w:w="2592"/>
          </w:tcPr>
          <w:p>
            <w:r>
              <w:rPr>
                <w:sz w:val="18"/>
              </w:rPr>
              <w:t>eudravigilance.ema.europa.eu</w:t>
            </w:r>
          </w:p>
        </w:tc>
        <w:tc>
          <w:tcPr>
            <w:tcW w:type="dxa" w:w="2304"/>
          </w:tcPr>
          <w:p>
            <w:r>
              <w:rPr>
                <w:sz w:val="18"/>
              </w:rPr>
              <w:t>EU violation and adverse event data</w:t>
            </w:r>
          </w:p>
        </w:tc>
        <w:tc>
          <w:tcPr>
            <w:tcW w:type="dxa" w:w="1440"/>
          </w:tcPr>
          <w:p>
            <w:r>
              <w:rPr>
                <w:sz w:val="18"/>
              </w:rPr>
              <w:t>Periodic download</w:t>
            </w:r>
          </w:p>
        </w:tc>
        <w:tc>
          <w:tcPr>
            <w:tcW w:type="dxa" w:w="2736"/>
          </w:tcPr>
          <w:p>
            <w:r>
              <w:rPr>
                <w:sz w:val="18"/>
              </w:rPr>
              <w:t>EU market risk intelligence for multisite operations.</w:t>
            </w:r>
          </w:p>
        </w:tc>
      </w:tr>
      <w:tr>
        <w:tc>
          <w:tcPr>
            <w:tcW w:type="dxa" w:w="2016"/>
          </w:tcPr>
          <w:p>
            <w:r>
              <w:rPr>
                <w:sz w:val="18"/>
              </w:rPr>
              <w:t>User's own FDA 483 data</w:t>
            </w:r>
          </w:p>
        </w:tc>
        <w:tc>
          <w:tcPr>
            <w:tcW w:type="dxa" w:w="2592"/>
          </w:tcPr>
          <w:p>
            <w:r>
              <w:rPr>
                <w:sz w:val="18"/>
              </w:rPr>
              <w:t>User uploads (PDF/Word) or manual entry</w:t>
            </w:r>
          </w:p>
        </w:tc>
        <w:tc>
          <w:tcPr>
            <w:tcW w:type="dxa" w:w="2304"/>
          </w:tcPr>
          <w:p>
            <w:r>
              <w:rPr>
                <w:sz w:val="18"/>
              </w:rPr>
              <w:t>Company-specific 483s received by their site</w:t>
            </w:r>
          </w:p>
        </w:tc>
        <w:tc>
          <w:tcPr>
            <w:tcW w:type="dxa" w:w="1440"/>
          </w:tcPr>
          <w:p>
            <w:r>
              <w:rPr>
                <w:sz w:val="18"/>
              </w:rPr>
              <w:t>User-managed</w:t>
            </w:r>
          </w:p>
        </w:tc>
        <w:tc>
          <w:tcPr>
            <w:tcW w:type="dxa" w:w="2736"/>
          </w:tcPr>
          <w:p>
            <w:r>
              <w:rPr>
                <w:sz w:val="18"/>
              </w:rPr>
              <w:t>Site-specific compliance intelligence. 'Your site received a 483 for equipment qualification in 2023 — this change is in the same category.'</w:t>
            </w:r>
          </w:p>
        </w:tc>
      </w:tr>
    </w:tbl>
    <w:p/>
    <w:p>
      <w:pPr>
        <w:pStyle w:val="Heading2"/>
      </w:pPr>
      <w:r>
        <w:rPr>
          <w:color w:val="16213E"/>
          <w:sz w:val="28"/>
        </w:rPr>
        <w:t>5.2  FDA Intelligence — How It Surfaces in the UX</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1a2e"/>
          </w:tcPr>
          <w:p>
            <w:r>
              <w:rPr>
                <w:b/>
                <w:color w:val="FFFFFF"/>
                <w:sz w:val="18"/>
              </w:rPr>
              <w:t>Where In Workflow</w:t>
            </w:r>
          </w:p>
        </w:tc>
        <w:tc>
          <w:tcPr>
            <w:tcW w:type="dxa" w:w="4320"/>
            <w:shd w:val="clear" w:color="auto" w:fill="1a1a2e"/>
          </w:tcPr>
          <w:p>
            <w:r>
              <w:rPr>
                <w:b/>
                <w:color w:val="FFFFFF"/>
                <w:sz w:val="18"/>
              </w:rPr>
              <w:t>What AI Shows</w:t>
            </w:r>
          </w:p>
        </w:tc>
        <w:tc>
          <w:tcPr>
            <w:tcW w:type="dxa" w:w="3600"/>
            <w:shd w:val="clear" w:color="auto" w:fill="1a1a2e"/>
          </w:tcPr>
          <w:p>
            <w:r>
              <w:rPr>
                <w:b/>
                <w:color w:val="FFFFFF"/>
                <w:sz w:val="18"/>
              </w:rPr>
              <w:t>Example</w:t>
            </w:r>
          </w:p>
        </w:tc>
      </w:tr>
      <w:tr>
        <w:tc>
          <w:tcPr>
            <w:tcW w:type="dxa" w:w="2592"/>
          </w:tcPr>
          <w:p>
            <w:r>
              <w:rPr>
                <w:sz w:val="18"/>
              </w:rPr>
              <w:t>Q3 of Change Control questionnaire</w:t>
            </w:r>
          </w:p>
        </w:tc>
        <w:tc>
          <w:tcPr>
            <w:tcW w:type="dxa" w:w="4320"/>
          </w:tcPr>
          <w:p>
            <w:r>
              <w:rPr>
                <w:sz w:val="18"/>
              </w:rPr>
              <w:t>Inline 483 alert card: 'This observation type (unqualified equipment) was cited in 127 FDA 483s in FY2024 — 17% of all drug facility inspections.'</w:t>
            </w:r>
          </w:p>
        </w:tc>
        <w:tc>
          <w:tcPr>
            <w:tcW w:type="dxa" w:w="3600"/>
          </w:tcPr>
          <w:p>
            <w:r>
              <w:rPr>
                <w:sz w:val="18"/>
              </w:rPr>
              <w:t>User answers 'Equipment A not fully qualified' → red warning card appears below the field.</w:t>
            </w:r>
          </w:p>
        </w:tc>
      </w:tr>
      <w:tr>
        <w:tc>
          <w:tcPr>
            <w:tcW w:type="dxa" w:w="2592"/>
          </w:tcPr>
          <w:p>
            <w:r>
              <w:rPr>
                <w:sz w:val="18"/>
              </w:rPr>
              <w:t>After impact score calculated</w:t>
            </w:r>
          </w:p>
        </w:tc>
        <w:tc>
          <w:tcPr>
            <w:tcW w:type="dxa" w:w="4320"/>
          </w:tcPr>
          <w:p>
            <w:r>
              <w:rPr>
                <w:sz w:val="18"/>
              </w:rPr>
              <w:t>Historical comparison: 'Sites with High-risk equipment changes that skipped IQ documentation received FDA 483s in 34% of subsequent inspections.'</w:t>
            </w:r>
          </w:p>
        </w:tc>
        <w:tc>
          <w:tcPr>
            <w:tcW w:type="dxa" w:w="3600"/>
          </w:tcPr>
          <w:p>
            <w:r>
              <w:rPr>
                <w:sz w:val="18"/>
              </w:rPr>
              <w:t>Shown as a collapsible risk card before routing to HOD.</w:t>
            </w:r>
          </w:p>
        </w:tc>
      </w:tr>
      <w:tr>
        <w:tc>
          <w:tcPr>
            <w:tcW w:type="dxa" w:w="2592"/>
          </w:tcPr>
          <w:p>
            <w:r>
              <w:rPr>
                <w:sz w:val="18"/>
              </w:rPr>
              <w:t>During QA Assessment (Stage 5)</w:t>
            </w:r>
          </w:p>
        </w:tc>
        <w:tc>
          <w:tcPr>
            <w:tcW w:type="dxa" w:w="4320"/>
          </w:tcPr>
          <w:p>
            <w:r>
              <w:rPr>
                <w:sz w:val="18"/>
              </w:rPr>
              <w:t>Checklist item expansion: each checklist item shows '# of 483 citations in this area in last 3 years' as a badge.</w:t>
            </w:r>
          </w:p>
        </w:tc>
        <w:tc>
          <w:tcPr>
            <w:tcW w:type="dxa" w:w="3600"/>
          </w:tcPr>
          <w:p>
            <w:r>
              <w:rPr>
                <w:sz w:val="18"/>
              </w:rPr>
              <w:t>'Cleaning validation impact — 89 citations' shown in red next to the checkbox.</w:t>
            </w:r>
          </w:p>
        </w:tc>
      </w:tr>
      <w:tr>
        <w:tc>
          <w:tcPr>
            <w:tcW w:type="dxa" w:w="2592"/>
          </w:tcPr>
          <w:p>
            <w:r>
              <w:rPr>
                <w:sz w:val="18"/>
              </w:rPr>
              <w:t>QA HOD Review remarks generation</w:t>
            </w:r>
          </w:p>
        </w:tc>
        <w:tc>
          <w:tcPr>
            <w:tcW w:type="dxa" w:w="4320"/>
          </w:tcPr>
          <w:p>
            <w:r>
              <w:rPr>
                <w:sz w:val="18"/>
              </w:rPr>
              <w:t>AI suggests regulatory language: 'Per 21 CFR 211.68(b) and consistent with FDA guidance on process validation (2011), the following activities are mandatory...'</w:t>
            </w:r>
          </w:p>
        </w:tc>
        <w:tc>
          <w:tcPr>
            <w:tcW w:type="dxa" w:w="3600"/>
          </w:tcPr>
          <w:p>
            <w:r>
              <w:rPr>
                <w:sz w:val="18"/>
              </w:rPr>
              <w:t>HOD gets pre-written GMP-standard language they only need to verify and sign.</w:t>
            </w:r>
          </w:p>
        </w:tc>
      </w:tr>
      <w:tr>
        <w:tc>
          <w:tcPr>
            <w:tcW w:type="dxa" w:w="2592"/>
          </w:tcPr>
          <w:p>
            <w:r>
              <w:rPr>
                <w:sz w:val="18"/>
              </w:rPr>
              <w:t>Rejection letter generation</w:t>
            </w:r>
          </w:p>
        </w:tc>
        <w:tc>
          <w:tcPr>
            <w:tcW w:type="dxa" w:w="4320"/>
          </w:tcPr>
          <w:p>
            <w:r>
              <w:rPr>
                <w:sz w:val="18"/>
              </w:rPr>
              <w:t>Auto-maps rejection reason to CFR citation: 'Rejected because proposed change lacks validation plan — ref. 21 CFR 211.68, EMA/INS/GMP/79800/2011.'</w:t>
            </w:r>
          </w:p>
        </w:tc>
        <w:tc>
          <w:tcPr>
            <w:tcW w:type="dxa" w:w="3600"/>
          </w:tcPr>
          <w:p>
            <w:r>
              <w:rPr>
                <w:sz w:val="18"/>
              </w:rPr>
              <w:t>One-click rejection generates a formally worded, CFR-cited rejection letter.</w:t>
            </w:r>
          </w:p>
        </w:tc>
      </w:tr>
      <w:tr>
        <w:tc>
          <w:tcPr>
            <w:tcW w:type="dxa" w:w="2592"/>
          </w:tcPr>
          <w:p>
            <w:r>
              <w:rPr>
                <w:sz w:val="18"/>
              </w:rPr>
              <w:t>Annual audit readiness report</w:t>
            </w:r>
          </w:p>
        </w:tc>
        <w:tc>
          <w:tcPr>
            <w:tcW w:type="dxa" w:w="4320"/>
          </w:tcPr>
          <w:p>
            <w:r>
              <w:rPr>
                <w:sz w:val="18"/>
              </w:rPr>
              <w:t>Dashboard: '483 Exposure Index by Process Area — Equipment Changes: 3 open, 2 overdue. Historical FDA citation rate for your profile: 22%.'</w:t>
            </w:r>
          </w:p>
        </w:tc>
        <w:tc>
          <w:tcPr>
            <w:tcW w:type="dxa" w:w="3600"/>
          </w:tcPr>
          <w:p>
            <w:r>
              <w:rPr>
                <w:sz w:val="18"/>
              </w:rPr>
              <w:t>Executive dashboard showing estimated inspection risk score by module.</w:t>
            </w:r>
          </w:p>
        </w:tc>
      </w:tr>
    </w:tbl>
    <w:p>
      <w:r>
        <w:br w:type="page"/>
      </w:r>
    </w:p>
    <w:p>
      <w:pPr>
        <w:pStyle w:val="Heading1"/>
      </w:pPr>
      <w:r>
        <w:rPr>
          <w:color w:val="1A1A2E"/>
          <w:sz w:val="36"/>
        </w:rPr>
        <w:t>6. SOP-RAG Knowledge Engine — Company-Specific AI Brain</w:t>
      </w:r>
    </w:p>
    <w:p>
      <w:pPr>
        <w:pBdr>
          <w:bottom w:val="single" w:sz="8" w:space="1" w:color="16213e"/>
        </w:pBdr>
      </w:pPr>
    </w:p>
    <w:p>
      <w:r>
        <w:rPr>
          <w:b w:val="0"/>
          <w:i w:val="0"/>
          <w:sz w:val="22"/>
        </w:rPr>
        <w:t>The SOP-RAG (Retrieval Augmented Generation) engine is what makes iPharma AI feel like YOUR company's GMP consultant, not a generic chatbot. It ingests your own SOPs, batch records, validation protocols, and training materials, then uses them to guide, validate, and answer questions in the context of your specific procedures.</w:t>
      </w:r>
    </w:p>
    <w:p/>
    <w:p>
      <w:pPr>
        <w:pStyle w:val="Heading2"/>
      </w:pPr>
      <w:r>
        <w:rPr>
          <w:color w:val="16213E"/>
          <w:sz w:val="28"/>
        </w:rPr>
        <w:t>6.1  Data Ingestion Pipeline</w:t>
      </w:r>
    </w:p>
    <w:tbl>
      <w:tblPr>
        <w:tblStyle w:val="TableGrid"/>
        <w:tblW w:type="auto" w:w="0"/>
        <w:tblLook w:firstColumn="1" w:firstRow="1" w:lastColumn="0" w:lastRow="0" w:noHBand="0" w:noVBand="1" w:val="04A0"/>
      </w:tblPr>
      <w:tblGrid>
        <w:gridCol w:w="2880"/>
        <w:gridCol w:w="2880"/>
        <w:gridCol w:w="2880"/>
      </w:tblGrid>
      <w:tr>
        <w:tc>
          <w:tcPr>
            <w:tcW w:type="dxa" w:w="576"/>
            <w:shd w:val="clear" w:color="auto" w:fill="1a1a2e"/>
          </w:tcPr>
          <w:p>
            <w:r>
              <w:rPr>
                <w:b/>
                <w:color w:val="FFFFFF"/>
                <w:sz w:val="18"/>
              </w:rPr>
              <w:t>Step</w:t>
            </w:r>
          </w:p>
        </w:tc>
        <w:tc>
          <w:tcPr>
            <w:tcW w:type="dxa" w:w="3312"/>
            <w:shd w:val="clear" w:color="auto" w:fill="1a1a2e"/>
          </w:tcPr>
          <w:p>
            <w:r>
              <w:rPr>
                <w:b/>
                <w:color w:val="FFFFFF"/>
                <w:sz w:val="18"/>
              </w:rPr>
              <w:t>Action</w:t>
            </w:r>
          </w:p>
        </w:tc>
        <w:tc>
          <w:tcPr>
            <w:tcW w:type="dxa" w:w="6480"/>
            <w:shd w:val="clear" w:color="auto" w:fill="1a1a2e"/>
          </w:tcPr>
          <w:p>
            <w:r>
              <w:rPr>
                <w:b/>
                <w:color w:val="FFFFFF"/>
                <w:sz w:val="18"/>
              </w:rPr>
              <w:t>Technical Implementation</w:t>
            </w:r>
          </w:p>
        </w:tc>
      </w:tr>
      <w:tr>
        <w:tc>
          <w:tcPr>
            <w:tcW w:type="dxa" w:w="576"/>
          </w:tcPr>
          <w:p>
            <w:r>
              <w:rPr>
                <w:sz w:val="18"/>
              </w:rPr>
              <w:t>1 — Upload</w:t>
            </w:r>
          </w:p>
        </w:tc>
        <w:tc>
          <w:tcPr>
            <w:tcW w:type="dxa" w:w="3312"/>
          </w:tcPr>
          <w:p>
            <w:r>
              <w:rPr>
                <w:sz w:val="18"/>
              </w:rPr>
              <w:t>Admin uploads SOPs, protocols, batch records, training materials as PDF/Word/Excel</w:t>
            </w:r>
          </w:p>
        </w:tc>
        <w:tc>
          <w:tcPr>
            <w:tcW w:type="dxa" w:w="6480"/>
          </w:tcPr>
          <w:p>
            <w:r>
              <w:rPr>
                <w:sz w:val="18"/>
              </w:rPr>
              <w:t>Django file upload API → S3/local storage. Supported formats: .pdf, .docx, .xlsx, .txt</w:t>
            </w:r>
          </w:p>
        </w:tc>
      </w:tr>
      <w:tr>
        <w:tc>
          <w:tcPr>
            <w:tcW w:type="dxa" w:w="576"/>
          </w:tcPr>
          <w:p>
            <w:r>
              <w:rPr>
                <w:sz w:val="18"/>
              </w:rPr>
              <w:t>2 — Parse</w:t>
            </w:r>
          </w:p>
        </w:tc>
        <w:tc>
          <w:tcPr>
            <w:tcW w:type="dxa" w:w="3312"/>
          </w:tcPr>
          <w:p>
            <w:r>
              <w:rPr>
                <w:sz w:val="18"/>
              </w:rPr>
              <w:t>Extract text from all documents. Preserve structure: section headers, numbered lists, tables.</w:t>
            </w:r>
          </w:p>
        </w:tc>
        <w:tc>
          <w:tcPr>
            <w:tcW w:type="dxa" w:w="6480"/>
          </w:tcPr>
          <w:p>
            <w:r>
              <w:rPr>
                <w:sz w:val="18"/>
              </w:rPr>
              <w:t>Python: pdfplumber for PDFs, python-docx for Word, openpyxl for Excel. Table extraction preserved as markdown.</w:t>
            </w:r>
          </w:p>
        </w:tc>
      </w:tr>
      <w:tr>
        <w:tc>
          <w:tcPr>
            <w:tcW w:type="dxa" w:w="576"/>
          </w:tcPr>
          <w:p>
            <w:r>
              <w:rPr>
                <w:sz w:val="18"/>
              </w:rPr>
              <w:t>3 — Chunk</w:t>
            </w:r>
          </w:p>
        </w:tc>
        <w:tc>
          <w:tcPr>
            <w:tcW w:type="dxa" w:w="3312"/>
          </w:tcPr>
          <w:p>
            <w:r>
              <w:rPr>
                <w:sz w:val="18"/>
              </w:rPr>
              <w:t>Split documents into semantic chunks of 400-600 tokens. Respect section boundaries.</w:t>
            </w:r>
          </w:p>
        </w:tc>
        <w:tc>
          <w:tcPr>
            <w:tcW w:type="dxa" w:w="6480"/>
          </w:tcPr>
          <w:p>
            <w:r>
              <w:rPr>
                <w:sz w:val="18"/>
              </w:rPr>
              <w:t>LangChain RecursiveCharacterTextSplitter with overlap=50 tokens. Metadata: doc_id, section_name, page_number, doc_type.</w:t>
            </w:r>
          </w:p>
        </w:tc>
      </w:tr>
      <w:tr>
        <w:tc>
          <w:tcPr>
            <w:tcW w:type="dxa" w:w="576"/>
          </w:tcPr>
          <w:p>
            <w:r>
              <w:rPr>
                <w:sz w:val="18"/>
              </w:rPr>
              <w:t>4 — Embed</w:t>
            </w:r>
          </w:p>
        </w:tc>
        <w:tc>
          <w:tcPr>
            <w:tcW w:type="dxa" w:w="3312"/>
          </w:tcPr>
          <w:p>
            <w:r>
              <w:rPr>
                <w:sz w:val="18"/>
              </w:rPr>
              <w:t>Convert each chunk to a vector embedding.</w:t>
            </w:r>
          </w:p>
        </w:tc>
        <w:tc>
          <w:tcPr>
            <w:tcW w:type="dxa" w:w="6480"/>
          </w:tcPr>
          <w:p>
            <w:r>
              <w:rPr>
                <w:sz w:val="18"/>
              </w:rPr>
              <w:t>OpenAI text-embedding-3-large (3072 dimensions) OR local model: sentence-transformers/all-MiniLM-L6-v2. Store in pgvector (PostgreSQL extension).</w:t>
            </w:r>
          </w:p>
        </w:tc>
      </w:tr>
      <w:tr>
        <w:tc>
          <w:tcPr>
            <w:tcW w:type="dxa" w:w="576"/>
          </w:tcPr>
          <w:p>
            <w:r>
              <w:rPr>
                <w:sz w:val="18"/>
              </w:rPr>
              <w:t>5 — Index</w:t>
            </w:r>
          </w:p>
        </w:tc>
        <w:tc>
          <w:tcPr>
            <w:tcW w:type="dxa" w:w="3312"/>
          </w:tcPr>
          <w:p>
            <w:r>
              <w:rPr>
                <w:sz w:val="18"/>
              </w:rPr>
              <w:t>Build searchable vector index with metadata filters.</w:t>
            </w:r>
          </w:p>
        </w:tc>
        <w:tc>
          <w:tcPr>
            <w:tcW w:type="dxa" w:w="6480"/>
          </w:tcPr>
          <w:p>
            <w:r>
              <w:rPr>
                <w:sz w:val="18"/>
              </w:rPr>
              <w:t>pgvector with IVFFlat index. Metadata filters: document_type, department, version, effective_date. Allows filtered retrieval: 'only from QC department SOPs'.</w:t>
            </w:r>
          </w:p>
        </w:tc>
      </w:tr>
      <w:tr>
        <w:tc>
          <w:tcPr>
            <w:tcW w:type="dxa" w:w="576"/>
          </w:tcPr>
          <w:p>
            <w:r>
              <w:rPr>
                <w:sz w:val="18"/>
              </w:rPr>
              <w:t>6 — Query</w:t>
            </w:r>
          </w:p>
        </w:tc>
        <w:tc>
          <w:tcPr>
            <w:tcW w:type="dxa" w:w="3312"/>
          </w:tcPr>
          <w:p>
            <w:r>
              <w:rPr>
                <w:sz w:val="18"/>
              </w:rPr>
              <w:t>At any point in a workflow, AI queries the vector DB for relevant context before generating response.</w:t>
            </w:r>
          </w:p>
        </w:tc>
        <w:tc>
          <w:tcPr>
            <w:tcW w:type="dxa" w:w="6480"/>
          </w:tcPr>
          <w:p>
            <w:r>
              <w:rPr>
                <w:sz w:val="18"/>
              </w:rPr>
              <w:t>Cosine similarity search, top-5 chunks retrieved. Re-ranked using cross-encoder. Context injected into system prompt for Claude/GPT call.</w:t>
            </w:r>
          </w:p>
        </w:tc>
      </w:tr>
      <w:tr>
        <w:tc>
          <w:tcPr>
            <w:tcW w:type="dxa" w:w="576"/>
          </w:tcPr>
          <w:p>
            <w:r>
              <w:rPr>
                <w:sz w:val="18"/>
              </w:rPr>
              <w:t>7 — Citation</w:t>
            </w:r>
          </w:p>
        </w:tc>
        <w:tc>
          <w:tcPr>
            <w:tcW w:type="dxa" w:w="3312"/>
          </w:tcPr>
          <w:p>
            <w:r>
              <w:rPr>
                <w:sz w:val="18"/>
              </w:rPr>
              <w:t>Every AI response cites the exact SOP name, section, and version it pulled from.</w:t>
            </w:r>
          </w:p>
        </w:tc>
        <w:tc>
          <w:tcPr>
            <w:tcW w:type="dxa" w:w="6480"/>
          </w:tcPr>
          <w:p>
            <w:r>
              <w:rPr>
                <w:sz w:val="18"/>
              </w:rPr>
              <w:t>Metadata returned with each chunk. UI shows 'This response references SOP-QA-045 v3.2, Section 4.2'.</w:t>
            </w:r>
          </w:p>
        </w:tc>
      </w:tr>
      <w:tr>
        <w:tc>
          <w:tcPr>
            <w:tcW w:type="dxa" w:w="576"/>
          </w:tcPr>
          <w:p>
            <w:r>
              <w:rPr>
                <w:sz w:val="18"/>
              </w:rPr>
              <w:t>8 — Refresh</w:t>
            </w:r>
          </w:p>
        </w:tc>
        <w:tc>
          <w:tcPr>
            <w:tcW w:type="dxa" w:w="3312"/>
          </w:tcPr>
          <w:p>
            <w:r>
              <w:rPr>
                <w:sz w:val="18"/>
              </w:rPr>
              <w:t>When SOP is revised and re-uploaded, old version chunks are superseded. System flags any open change controls that referenced the old version.</w:t>
            </w:r>
          </w:p>
        </w:tc>
        <w:tc>
          <w:tcPr>
            <w:tcW w:type="dxa" w:w="6480"/>
          </w:tcPr>
          <w:p>
            <w:r>
              <w:rPr>
                <w:sz w:val="18"/>
              </w:rPr>
              <w:t>version_id field on each chunk. Old version marked inactive. Cross-reference lookup to find affected open records.</w:t>
            </w:r>
          </w:p>
        </w:tc>
      </w:tr>
    </w:tbl>
    <w:p/>
    <w:p>
      <w:pPr>
        <w:pStyle w:val="Heading2"/>
      </w:pPr>
      <w:r>
        <w:rPr>
          <w:color w:val="16213E"/>
          <w:sz w:val="28"/>
        </w:rPr>
        <w:t>6.2  What The RAG Engine Enables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a1a2e"/>
          </w:tcPr>
          <w:p>
            <w:r>
              <w:rPr>
                <w:b/>
                <w:color w:val="FFFFFF"/>
                <w:sz w:val="18"/>
              </w:rPr>
              <w:t>Feature</w:t>
            </w:r>
          </w:p>
        </w:tc>
        <w:tc>
          <w:tcPr>
            <w:tcW w:type="dxa" w:w="3888"/>
            <w:shd w:val="clear" w:color="auto" w:fill="1a1a2e"/>
          </w:tcPr>
          <w:p>
            <w:r>
              <w:rPr>
                <w:b/>
                <w:color w:val="FFFFFF"/>
                <w:sz w:val="18"/>
              </w:rPr>
              <w:t>User Experience</w:t>
            </w:r>
          </w:p>
        </w:tc>
        <w:tc>
          <w:tcPr>
            <w:tcW w:type="dxa" w:w="4176"/>
            <w:shd w:val="clear" w:color="auto" w:fill="1a1a2e"/>
          </w:tcPr>
          <w:p>
            <w:r>
              <w:rPr>
                <w:b/>
                <w:color w:val="FFFFFF"/>
                <w:sz w:val="18"/>
              </w:rPr>
              <w:t>Regulatory Value</w:t>
            </w:r>
          </w:p>
        </w:tc>
      </w:tr>
      <w:tr>
        <w:tc>
          <w:tcPr>
            <w:tcW w:type="dxa" w:w="2304"/>
          </w:tcPr>
          <w:p>
            <w:r>
              <w:rPr>
                <w:sz w:val="18"/>
              </w:rPr>
              <w:t>Question Answering</w:t>
            </w:r>
          </w:p>
        </w:tc>
        <w:tc>
          <w:tcPr>
            <w:tcW w:type="dxa" w:w="3888"/>
          </w:tcPr>
          <w:p>
            <w:r>
              <w:rPr>
                <w:sz w:val="18"/>
              </w:rPr>
              <w:t>User types: 'What is our SOP for equipment qualification?' → AI answers from the specific SOP with section cite.</w:t>
            </w:r>
          </w:p>
        </w:tc>
        <w:tc>
          <w:tcPr>
            <w:tcW w:type="dxa" w:w="4176"/>
          </w:tcPr>
          <w:p>
            <w:r>
              <w:rPr>
                <w:sz w:val="18"/>
              </w:rPr>
              <w:t>Reduces reliance on paper SOP lookup. Answer is always current version.</w:t>
            </w:r>
          </w:p>
        </w:tc>
      </w:tr>
      <w:tr>
        <w:tc>
          <w:tcPr>
            <w:tcW w:type="dxa" w:w="2304"/>
          </w:tcPr>
          <w:p>
            <w:r>
              <w:rPr>
                <w:sz w:val="18"/>
              </w:rPr>
              <w:t>Deviation Root Cause Assistance</w:t>
            </w:r>
          </w:p>
        </w:tc>
        <w:tc>
          <w:tcPr>
            <w:tcW w:type="dxa" w:w="3888"/>
          </w:tcPr>
          <w:p>
            <w:r>
              <w:rPr>
                <w:sz w:val="18"/>
              </w:rPr>
              <w:t>User filing deviation types: 'Particles found in product during visual inspection.' AI retrieves: relevant SOP sections on visual inspection, environmental monitoring, gowning, filtration integrity.</w:t>
            </w:r>
          </w:p>
        </w:tc>
        <w:tc>
          <w:tcPr>
            <w:tcW w:type="dxa" w:w="4176"/>
          </w:tcPr>
          <w:p>
            <w:r>
              <w:rPr>
                <w:sz w:val="18"/>
              </w:rPr>
              <w:t>Comprehensive root cause suggestions grounded in actual company procedures — not generic AI hallucinations.</w:t>
            </w:r>
          </w:p>
        </w:tc>
      </w:tr>
      <w:tr>
        <w:tc>
          <w:tcPr>
            <w:tcW w:type="dxa" w:w="2304"/>
          </w:tcPr>
          <w:p>
            <w:r>
              <w:rPr>
                <w:sz w:val="18"/>
              </w:rPr>
              <w:t>Change Control Pre-Check</w:t>
            </w:r>
          </w:p>
        </w:tc>
        <w:tc>
          <w:tcPr>
            <w:tcW w:type="dxa" w:w="3888"/>
          </w:tcPr>
          <w:p>
            <w:r>
              <w:rPr>
                <w:sz w:val="18"/>
              </w:rPr>
              <w:t>Before initiating a change, user asks: 'Have we done a similar change before?' AI searches historical change records AND SOPs to find precedents.</w:t>
            </w:r>
          </w:p>
        </w:tc>
        <w:tc>
          <w:tcPr>
            <w:tcW w:type="dxa" w:w="4176"/>
          </w:tcPr>
          <w:p>
            <w:r>
              <w:rPr>
                <w:sz w:val="18"/>
              </w:rPr>
              <w:t>Repeat changes with established precedent get a streamlined assessment path.</w:t>
            </w:r>
          </w:p>
        </w:tc>
      </w:tr>
      <w:tr>
        <w:tc>
          <w:tcPr>
            <w:tcW w:type="dxa" w:w="2304"/>
          </w:tcPr>
          <w:p>
            <w:r>
              <w:rPr>
                <w:sz w:val="18"/>
              </w:rPr>
              <w:t>Training Material Generation</w:t>
            </w:r>
          </w:p>
        </w:tc>
        <w:tc>
          <w:tcPr>
            <w:tcW w:type="dxa" w:w="3888"/>
          </w:tcPr>
          <w:p>
            <w:r>
              <w:rPr>
                <w:sz w:val="18"/>
              </w:rPr>
              <w:t>After an SOP is approved, AI auto-generates: quiz questions, key points summary, read-confirm checklist. All sourced from the SOP itself.</w:t>
            </w:r>
          </w:p>
        </w:tc>
        <w:tc>
          <w:tcPr>
            <w:tcW w:type="dxa" w:w="4176"/>
          </w:tcPr>
          <w:p>
            <w:r>
              <w:rPr>
                <w:sz w:val="18"/>
              </w:rPr>
              <w:t>Training completeness can be demonstrated in inspection. AI-generated quizzes are based on actual content.</w:t>
            </w:r>
          </w:p>
        </w:tc>
      </w:tr>
      <w:tr>
        <w:tc>
          <w:tcPr>
            <w:tcW w:type="dxa" w:w="2304"/>
          </w:tcPr>
          <w:p>
            <w:r>
              <w:rPr>
                <w:sz w:val="18"/>
              </w:rPr>
              <w:t>Gap Analysis — Pre-Inspection</w:t>
            </w:r>
          </w:p>
        </w:tc>
        <w:tc>
          <w:tcPr>
            <w:tcW w:type="dxa" w:w="3888"/>
          </w:tcPr>
          <w:p>
            <w:r>
              <w:rPr>
                <w:sz w:val="18"/>
              </w:rPr>
              <w:t>QA Head asks: 'Check our change control SOPs against FDA expectations for equipment changes.' AI compares SOP content against 483 pattern library and highlights gaps.</w:t>
            </w:r>
          </w:p>
        </w:tc>
        <w:tc>
          <w:tcPr>
            <w:tcW w:type="dxa" w:w="4176"/>
          </w:tcPr>
          <w:p>
            <w:r>
              <w:rPr>
                <w:sz w:val="18"/>
              </w:rPr>
              <w:t>Proactive 483 prevention. Company can fix gaps before FDA finds them.</w:t>
            </w:r>
          </w:p>
        </w:tc>
      </w:tr>
      <w:tr>
        <w:tc>
          <w:tcPr>
            <w:tcW w:type="dxa" w:w="2304"/>
          </w:tcPr>
          <w:p>
            <w:r>
              <w:rPr>
                <w:sz w:val="18"/>
              </w:rPr>
              <w:t>SOP Drafting Assistance</w:t>
            </w:r>
          </w:p>
        </w:tc>
        <w:tc>
          <w:tcPr>
            <w:tcW w:type="dxa" w:w="3888"/>
          </w:tcPr>
          <w:p>
            <w:r>
              <w:rPr>
                <w:sz w:val="18"/>
              </w:rPr>
              <w:t>Author types purpose and scope. AI drafts full SOP with: purpose, scope, responsibility, procedure steps, references, revision history table — all formatted to company template.</w:t>
            </w:r>
          </w:p>
        </w:tc>
        <w:tc>
          <w:tcPr>
            <w:tcW w:type="dxa" w:w="4176"/>
          </w:tcPr>
          <w:p>
            <w:r>
              <w:rPr>
                <w:sz w:val="18"/>
              </w:rPr>
              <w:t>30-50% reduction in SOP drafting time. Consistent formatting and regulatory language.</w:t>
            </w:r>
          </w:p>
        </w:tc>
      </w:tr>
    </w:tbl>
    <w:p>
      <w:r>
        <w:br w:type="page"/>
      </w:r>
    </w:p>
    <w:p>
      <w:pPr>
        <w:pStyle w:val="Heading1"/>
      </w:pPr>
      <w:r>
        <w:rPr>
          <w:color w:val="1A1A2E"/>
          <w:sz w:val="36"/>
        </w:rPr>
        <w:t>7. Data Training Plan — D:\ipharma ai\backend\data\raw</w:t>
      </w:r>
    </w:p>
    <w:p>
      <w:pPr>
        <w:pBdr>
          <w:bottom w:val="single" w:sz="8" w:space="1" w:color="16213e"/>
        </w:pBdr>
      </w:pPr>
    </w:p>
    <w:p>
      <w:r>
        <w:rPr>
          <w:b w:val="0"/>
          <w:i/>
          <w:color w:val="663300"/>
          <w:sz w:val="22"/>
        </w:rPr>
        <w:t>Note: The raw data folder at D:\ipharma ai\backend\data\raw is on your local machine and cannot be accessed directly from this environment. However, based on what you have described, here is the complete data taxonomy, processing plan, and model training strategy for all the data types you are likely to have.</w:t>
      </w:r>
    </w:p>
    <w:p/>
    <w:p>
      <w:r>
        <w:rPr>
          <w:b/>
          <w:i w:val="0"/>
          <w:color w:val="0F3C78"/>
          <w:sz w:val="22"/>
        </w:rPr>
        <w:t>Action required: Share the files (upload PDFs/docs) and I will process them directly. In the meantime, below is the complete plan for every data type.</w:t>
      </w:r>
    </w:p>
    <w:p/>
    <w:p>
      <w:pPr>
        <w:pStyle w:val="Heading2"/>
      </w:pPr>
      <w:r>
        <w:rPr>
          <w:color w:val="16213E"/>
          <w:sz w:val="28"/>
        </w:rPr>
        <w:t>7.1  Expected Data Types &amp; Processing Strategy</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a1a2e"/>
          </w:tcPr>
          <w:p>
            <w:r>
              <w:rPr>
                <w:b/>
                <w:color w:val="FFFFFF"/>
                <w:sz w:val="18"/>
              </w:rPr>
              <w:t>Data Type</w:t>
            </w:r>
          </w:p>
        </w:tc>
        <w:tc>
          <w:tcPr>
            <w:tcW w:type="dxa" w:w="2304"/>
            <w:shd w:val="clear" w:color="auto" w:fill="1a1a2e"/>
          </w:tcPr>
          <w:p>
            <w:r>
              <w:rPr>
                <w:b/>
                <w:color w:val="FFFFFF"/>
                <w:sz w:val="18"/>
              </w:rPr>
              <w:t>Expected Files</w:t>
            </w:r>
          </w:p>
        </w:tc>
        <w:tc>
          <w:tcPr>
            <w:tcW w:type="dxa" w:w="3168"/>
            <w:shd w:val="clear" w:color="auto" w:fill="1a1a2e"/>
          </w:tcPr>
          <w:p>
            <w:r>
              <w:rPr>
                <w:b/>
                <w:color w:val="FFFFFF"/>
                <w:sz w:val="18"/>
              </w:rPr>
              <w:t>Processing Method</w:t>
            </w:r>
          </w:p>
        </w:tc>
        <w:tc>
          <w:tcPr>
            <w:tcW w:type="dxa" w:w="2880"/>
            <w:shd w:val="clear" w:color="auto" w:fill="1a1a2e"/>
          </w:tcPr>
          <w:p>
            <w:r>
              <w:rPr>
                <w:b/>
                <w:color w:val="FFFFFF"/>
                <w:sz w:val="18"/>
              </w:rPr>
              <w:t>Training Use</w:t>
            </w:r>
          </w:p>
        </w:tc>
      </w:tr>
      <w:tr>
        <w:tc>
          <w:tcPr>
            <w:tcW w:type="dxa" w:w="2016"/>
          </w:tcPr>
          <w:p>
            <w:r>
              <w:rPr>
                <w:sz w:val="18"/>
              </w:rPr>
              <w:t>Company SOPs</w:t>
            </w:r>
          </w:p>
        </w:tc>
        <w:tc>
          <w:tcPr>
            <w:tcW w:type="dxa" w:w="2304"/>
          </w:tcPr>
          <w:p>
            <w:r>
              <w:rPr>
                <w:sz w:val="18"/>
              </w:rPr>
              <w:t>SOP-QA-001 through SOP-QA-XXX (PDF/Word)</w:t>
            </w:r>
          </w:p>
        </w:tc>
        <w:tc>
          <w:tcPr>
            <w:tcW w:type="dxa" w:w="3168"/>
          </w:tcPr>
          <w:p>
            <w:r>
              <w:rPr>
                <w:sz w:val="18"/>
              </w:rPr>
              <w:t>Parse → Chunk by section → Embed → pgvector index. Tag: doc_type=SOP, department, version, status.</w:t>
            </w:r>
          </w:p>
        </w:tc>
        <w:tc>
          <w:tcPr>
            <w:tcW w:type="dxa" w:w="2880"/>
          </w:tcPr>
          <w:p>
            <w:r>
              <w:rPr>
                <w:sz w:val="18"/>
              </w:rPr>
              <w:t>RAG engine: answer questions, validate actions, auto-generate training content.</w:t>
            </w:r>
          </w:p>
        </w:tc>
      </w:tr>
      <w:tr>
        <w:tc>
          <w:tcPr>
            <w:tcW w:type="dxa" w:w="2016"/>
          </w:tcPr>
          <w:p>
            <w:r>
              <w:rPr>
                <w:sz w:val="18"/>
              </w:rPr>
              <w:t>FDA 483 Observations (yours or public)</w:t>
            </w:r>
          </w:p>
        </w:tc>
        <w:tc>
          <w:tcPr>
            <w:tcW w:type="dxa" w:w="2304"/>
          </w:tcPr>
          <w:p>
            <w:r>
              <w:rPr>
                <w:sz w:val="18"/>
              </w:rPr>
              <w:t>PDFs of 483 forms received by site OR downloaded public 483s</w:t>
            </w:r>
          </w:p>
        </w:tc>
        <w:tc>
          <w:tcPr>
            <w:tcW w:type="dxa" w:w="3168"/>
          </w:tcPr>
          <w:p>
            <w:r>
              <w:rPr>
                <w:sz w:val="18"/>
              </w:rPr>
              <w:t>OCR (pdfplumber) → Extract: observation number, CFR cited, observation text, product type. Store in structured DB table.</w:t>
            </w:r>
          </w:p>
        </w:tc>
        <w:tc>
          <w:tcPr>
            <w:tcW w:type="dxa" w:w="2880"/>
          </w:tcPr>
          <w:p>
            <w:r>
              <w:rPr>
                <w:sz w:val="18"/>
              </w:rPr>
              <w:t>Observation classifier: map new deviations/changes to similar historical observations. Risk scoring.</w:t>
            </w:r>
          </w:p>
        </w:tc>
      </w:tr>
      <w:tr>
        <w:tc>
          <w:tcPr>
            <w:tcW w:type="dxa" w:w="2016"/>
          </w:tcPr>
          <w:p>
            <w:r>
              <w:rPr>
                <w:sz w:val="18"/>
              </w:rPr>
              <w:t>Warning Letters (public FDA)</w:t>
            </w:r>
          </w:p>
        </w:tc>
        <w:tc>
          <w:tcPr>
            <w:tcW w:type="dxa" w:w="2304"/>
          </w:tcPr>
          <w:p>
            <w:r>
              <w:rPr>
                <w:sz w:val="18"/>
              </w:rPr>
              <w:t>Scraped from fda.gov/warning-letters (can automate), or manually downloaded PDFs</w:t>
            </w:r>
          </w:p>
        </w:tc>
        <w:tc>
          <w:tcPr>
            <w:tcW w:type="dxa" w:w="3168"/>
          </w:tcPr>
          <w:p>
            <w:r>
              <w:rPr>
                <w:sz w:val="18"/>
              </w:rPr>
              <w:t>NLP extract: company name, product, CFR violations cited, CAPA requirement text. Entity extraction.</w:t>
            </w:r>
          </w:p>
        </w:tc>
        <w:tc>
          <w:tcPr>
            <w:tcW w:type="dxa" w:w="2880"/>
          </w:tcPr>
          <w:p>
            <w:r>
              <w:rPr>
                <w:sz w:val="18"/>
              </w:rPr>
              <w:t>Train violation pattern model. Surface to QA users as 'This type of issue resulted in Warning Letters at X sites.'</w:t>
            </w:r>
          </w:p>
        </w:tc>
      </w:tr>
      <w:tr>
        <w:tc>
          <w:tcPr>
            <w:tcW w:type="dxa" w:w="2016"/>
          </w:tcPr>
          <w:p>
            <w:r>
              <w:rPr>
                <w:sz w:val="18"/>
              </w:rPr>
              <w:t>Batch Records (historical)</w:t>
            </w:r>
          </w:p>
        </w:tc>
        <w:tc>
          <w:tcPr>
            <w:tcW w:type="dxa" w:w="2304"/>
          </w:tcPr>
          <w:p>
            <w:r>
              <w:rPr>
                <w:sz w:val="18"/>
              </w:rPr>
              <w:t>eBMR PDF exports, paper-scanned batch records</w:t>
            </w:r>
          </w:p>
        </w:tc>
        <w:tc>
          <w:tcPr>
            <w:tcW w:type="dxa" w:w="3168"/>
          </w:tcPr>
          <w:p>
            <w:r>
              <w:rPr>
                <w:sz w:val="18"/>
              </w:rPr>
              <w:t>Table extraction, process parameter parsing. Map to product + batch number.</w:t>
            </w:r>
          </w:p>
        </w:tc>
        <w:tc>
          <w:tcPr>
            <w:tcW w:type="dxa" w:w="2880"/>
          </w:tcPr>
          <w:p>
            <w:r>
              <w:rPr>
                <w:sz w:val="18"/>
              </w:rPr>
              <w:t>Anomaly detection: when new batch is entered, compare against historical range. Flag deviations proactively.</w:t>
            </w:r>
          </w:p>
        </w:tc>
      </w:tr>
      <w:tr>
        <w:tc>
          <w:tcPr>
            <w:tcW w:type="dxa" w:w="2016"/>
          </w:tcPr>
          <w:p>
            <w:r>
              <w:rPr>
                <w:sz w:val="18"/>
              </w:rPr>
              <w:t>Deviation &amp; CAPA Records (historical)</w:t>
            </w:r>
          </w:p>
        </w:tc>
        <w:tc>
          <w:tcPr>
            <w:tcW w:type="dxa" w:w="2304"/>
          </w:tcPr>
          <w:p>
            <w:r>
              <w:rPr>
                <w:sz w:val="18"/>
              </w:rPr>
              <w:t>Exported from existing system (Excel/PDF/Word)</w:t>
            </w:r>
          </w:p>
        </w:tc>
        <w:tc>
          <w:tcPr>
            <w:tcW w:type="dxa" w:w="3168"/>
          </w:tcPr>
          <w:p>
            <w:r>
              <w:rPr>
                <w:sz w:val="18"/>
              </w:rPr>
              <w:t>Parse fields: deviation type, root cause, CAPA actions, closure date. Structured import.</w:t>
            </w:r>
          </w:p>
        </w:tc>
        <w:tc>
          <w:tcPr>
            <w:tcW w:type="dxa" w:w="2880"/>
          </w:tcPr>
          <w:p>
            <w:r>
              <w:rPr>
                <w:sz w:val="18"/>
              </w:rPr>
              <w:t>Root cause suggestion model. Pattern detection: 'This product has 4 deviations in Equipment area in 6 months — systemic issue?'</w:t>
            </w:r>
          </w:p>
        </w:tc>
      </w:tr>
      <w:tr>
        <w:tc>
          <w:tcPr>
            <w:tcW w:type="dxa" w:w="2016"/>
          </w:tcPr>
          <w:p>
            <w:r>
              <w:rPr>
                <w:sz w:val="18"/>
              </w:rPr>
              <w:t>Validation Protocols (IQ/OQ/PQ)</w:t>
            </w:r>
          </w:p>
        </w:tc>
        <w:tc>
          <w:tcPr>
            <w:tcW w:type="dxa" w:w="2304"/>
          </w:tcPr>
          <w:p>
            <w:r>
              <w:rPr>
                <w:sz w:val="18"/>
              </w:rPr>
              <w:t>Protocol PDFs with test results</w:t>
            </w:r>
          </w:p>
        </w:tc>
        <w:tc>
          <w:tcPr>
            <w:tcW w:type="dxa" w:w="3168"/>
          </w:tcPr>
          <w:p>
            <w:r>
              <w:rPr>
                <w:sz w:val="18"/>
              </w:rPr>
              <w:t>Parse: equipment ID, test parameters, acceptance criteria, results. Map to equipment master.</w:t>
            </w:r>
          </w:p>
        </w:tc>
        <w:tc>
          <w:tcPr>
            <w:tcW w:type="dxa" w:w="2880"/>
          </w:tcPr>
          <w:p>
            <w:r>
              <w:rPr>
                <w:sz w:val="18"/>
              </w:rPr>
              <w:t>Validation status lookup: when equipment mentioned in change, AI can show validation history instantly.</w:t>
            </w:r>
          </w:p>
        </w:tc>
      </w:tr>
      <w:tr>
        <w:tc>
          <w:tcPr>
            <w:tcW w:type="dxa" w:w="2016"/>
          </w:tcPr>
          <w:p>
            <w:r>
              <w:rPr>
                <w:sz w:val="18"/>
              </w:rPr>
              <w:t>Training Records</w:t>
            </w:r>
          </w:p>
        </w:tc>
        <w:tc>
          <w:tcPr>
            <w:tcW w:type="dxa" w:w="2304"/>
          </w:tcPr>
          <w:p>
            <w:r>
              <w:rPr>
                <w:sz w:val="18"/>
              </w:rPr>
              <w:t>Excel/PDF training completion records</w:t>
            </w:r>
          </w:p>
        </w:tc>
        <w:tc>
          <w:tcPr>
            <w:tcW w:type="dxa" w:w="3168"/>
          </w:tcPr>
          <w:p>
            <w:r>
              <w:rPr>
                <w:sz w:val="18"/>
              </w:rPr>
              <w:t>Extract: employee ID, SOP trained, date, assessment result. Structured import.</w:t>
            </w:r>
          </w:p>
        </w:tc>
        <w:tc>
          <w:tcPr>
            <w:tcW w:type="dxa" w:w="2880"/>
          </w:tcPr>
          <w:p>
            <w:r>
              <w:rPr>
                <w:sz w:val="18"/>
              </w:rPr>
              <w:t>Training compliance tracker. Auto-identify who needs retraining when SOP is revised.</w:t>
            </w:r>
          </w:p>
        </w:tc>
      </w:tr>
      <w:tr>
        <w:tc>
          <w:tcPr>
            <w:tcW w:type="dxa" w:w="2016"/>
          </w:tcPr>
          <w:p>
            <w:r>
              <w:rPr>
                <w:sz w:val="18"/>
              </w:rPr>
              <w:t>Stability Data</w:t>
            </w:r>
          </w:p>
        </w:tc>
        <w:tc>
          <w:tcPr>
            <w:tcW w:type="dxa" w:w="2304"/>
          </w:tcPr>
          <w:p>
            <w:r>
              <w:rPr>
                <w:sz w:val="18"/>
              </w:rPr>
              <w:t>Excel data for stability studies</w:t>
            </w:r>
          </w:p>
        </w:tc>
        <w:tc>
          <w:tcPr>
            <w:tcW w:type="dxa" w:w="3168"/>
          </w:tcPr>
          <w:p>
            <w:r>
              <w:rPr>
                <w:sz w:val="18"/>
              </w:rPr>
              <w:t>Parse: product, batch, storage condition, time point, test results. Statistical analysis.</w:t>
            </w:r>
          </w:p>
        </w:tc>
        <w:tc>
          <w:tcPr>
            <w:tcW w:type="dxa" w:w="2880"/>
          </w:tcPr>
          <w:p>
            <w:r>
              <w:rPr>
                <w:sz w:val="18"/>
              </w:rPr>
              <w:t>OOT detection. Stability trend forecasting. Alert if trajectory heading out of spec.</w:t>
            </w:r>
          </w:p>
        </w:tc>
      </w:tr>
    </w:tbl>
    <w:p>
      <w:r>
        <w:br w:type="page"/>
      </w:r>
    </w:p>
    <w:p>
      <w:pPr>
        <w:pStyle w:val="Heading2"/>
      </w:pPr>
      <w:r>
        <w:rPr>
          <w:color w:val="16213E"/>
          <w:sz w:val="28"/>
        </w:rPr>
        <w:t>7.2  FDA Public Data Scraping Plan</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a1a2e"/>
          </w:tcPr>
          <w:p>
            <w:r>
              <w:rPr>
                <w:b/>
                <w:color w:val="FFFFFF"/>
                <w:sz w:val="18"/>
              </w:rPr>
              <w:t>Data Source</w:t>
            </w:r>
          </w:p>
        </w:tc>
        <w:tc>
          <w:tcPr>
            <w:tcW w:type="dxa" w:w="3600"/>
            <w:shd w:val="clear" w:color="auto" w:fill="1a1a2e"/>
          </w:tcPr>
          <w:p>
            <w:r>
              <w:rPr>
                <w:b/>
                <w:color w:val="FFFFFF"/>
                <w:sz w:val="18"/>
              </w:rPr>
              <w:t>Access Method</w:t>
            </w:r>
          </w:p>
        </w:tc>
        <w:tc>
          <w:tcPr>
            <w:tcW w:type="dxa" w:w="2016"/>
            <w:shd w:val="clear" w:color="auto" w:fill="1a1a2e"/>
          </w:tcPr>
          <w:p>
            <w:r>
              <w:rPr>
                <w:b/>
                <w:color w:val="FFFFFF"/>
                <w:sz w:val="18"/>
              </w:rPr>
              <w:t>Volume</w:t>
            </w:r>
          </w:p>
        </w:tc>
        <w:tc>
          <w:tcPr>
            <w:tcW w:type="dxa" w:w="2160"/>
            <w:shd w:val="clear" w:color="auto" w:fill="1a1a2e"/>
          </w:tcPr>
          <w:p>
            <w:r>
              <w:rPr>
                <w:b/>
                <w:color w:val="FFFFFF"/>
                <w:sz w:val="18"/>
              </w:rPr>
              <w:t>Refresh</w:t>
            </w:r>
          </w:p>
        </w:tc>
      </w:tr>
      <w:tr>
        <w:tc>
          <w:tcPr>
            <w:tcW w:type="dxa" w:w="2592"/>
          </w:tcPr>
          <w:p>
            <w:r>
              <w:rPr>
                <w:sz w:val="18"/>
              </w:rPr>
              <w:t>openFDA drug enforcement API</w:t>
            </w:r>
          </w:p>
        </w:tc>
        <w:tc>
          <w:tcPr>
            <w:tcW w:type="dxa" w:w="3600"/>
          </w:tcPr>
          <w:p>
            <w:r>
              <w:rPr>
                <w:sz w:val="18"/>
              </w:rPr>
              <w:t>api.fda.gov/drug/enforcement.json (free, no auth)</w:t>
            </w:r>
          </w:p>
        </w:tc>
        <w:tc>
          <w:tcPr>
            <w:tcW w:type="dxa" w:w="2016"/>
          </w:tcPr>
          <w:p>
            <w:r>
              <w:rPr>
                <w:sz w:val="18"/>
              </w:rPr>
              <w:t>~100K recall records</w:t>
            </w:r>
          </w:p>
        </w:tc>
        <w:tc>
          <w:tcPr>
            <w:tcW w:type="dxa" w:w="2160"/>
          </w:tcPr>
          <w:p>
            <w:r>
              <w:rPr>
                <w:sz w:val="18"/>
              </w:rPr>
              <w:t>Daily cron job</w:t>
            </w:r>
          </w:p>
        </w:tc>
      </w:tr>
      <w:tr>
        <w:tc>
          <w:tcPr>
            <w:tcW w:type="dxa" w:w="2592"/>
          </w:tcPr>
          <w:p>
            <w:r>
              <w:rPr>
                <w:sz w:val="18"/>
              </w:rPr>
              <w:t>FDA Warning Letters</w:t>
            </w:r>
          </w:p>
        </w:tc>
        <w:tc>
          <w:tcPr>
            <w:tcW w:type="dxa" w:w="3600"/>
          </w:tcPr>
          <w:p>
            <w:r>
              <w:rPr>
                <w:sz w:val="18"/>
              </w:rPr>
              <w:t>fda.gov/inspections-compliance-enforcement/warning-letters — scrape + PDF download</w:t>
            </w:r>
          </w:p>
        </w:tc>
        <w:tc>
          <w:tcPr>
            <w:tcW w:type="dxa" w:w="2016"/>
          </w:tcPr>
          <w:p>
            <w:r>
              <w:rPr>
                <w:sz w:val="18"/>
              </w:rPr>
              <w:t>~4000+ letters/year</w:t>
            </w:r>
          </w:p>
        </w:tc>
        <w:tc>
          <w:tcPr>
            <w:tcW w:type="dxa" w:w="2160"/>
          </w:tcPr>
          <w:p>
            <w:r>
              <w:rPr>
                <w:sz w:val="18"/>
              </w:rPr>
              <w:t>Weekly scrape</w:t>
            </w:r>
          </w:p>
        </w:tc>
      </w:tr>
      <w:tr>
        <w:tc>
          <w:tcPr>
            <w:tcW w:type="dxa" w:w="2592"/>
          </w:tcPr>
          <w:p>
            <w:r>
              <w:rPr>
                <w:sz w:val="18"/>
              </w:rPr>
              <w:t>FDA Inspection Statistics</w:t>
            </w:r>
          </w:p>
        </w:tc>
        <w:tc>
          <w:tcPr>
            <w:tcW w:type="dxa" w:w="3600"/>
          </w:tcPr>
          <w:p>
            <w:r>
              <w:rPr>
                <w:sz w:val="18"/>
              </w:rPr>
              <w:t>fda.gov inspection-observation-summaries (HTML table)</w:t>
            </w:r>
          </w:p>
        </w:tc>
        <w:tc>
          <w:tcPr>
            <w:tcW w:type="dxa" w:w="2016"/>
          </w:tcPr>
          <w:p>
            <w:r>
              <w:rPr>
                <w:sz w:val="18"/>
              </w:rPr>
              <w:t>Annual aggregate by subsystem</w:t>
            </w:r>
          </w:p>
        </w:tc>
        <w:tc>
          <w:tcPr>
            <w:tcW w:type="dxa" w:w="2160"/>
          </w:tcPr>
          <w:p>
            <w:r>
              <w:rPr>
                <w:sz w:val="18"/>
              </w:rPr>
              <w:t>Annual download</w:t>
            </w:r>
          </w:p>
        </w:tc>
      </w:tr>
      <w:tr>
        <w:tc>
          <w:tcPr>
            <w:tcW w:type="dxa" w:w="2592"/>
          </w:tcPr>
          <w:p>
            <w:r>
              <w:rPr>
                <w:sz w:val="18"/>
              </w:rPr>
              <w:t>FDA CDER FOIA Reading Room</w:t>
            </w:r>
          </w:p>
        </w:tc>
        <w:tc>
          <w:tcPr>
            <w:tcW w:type="dxa" w:w="3600"/>
          </w:tcPr>
          <w:p>
            <w:r>
              <w:rPr>
                <w:sz w:val="18"/>
              </w:rPr>
              <w:t>Public 483 PDFs (proactively posted)</w:t>
            </w:r>
          </w:p>
        </w:tc>
        <w:tc>
          <w:tcPr>
            <w:tcW w:type="dxa" w:w="2016"/>
          </w:tcPr>
          <w:p>
            <w:r>
              <w:rPr>
                <w:sz w:val="18"/>
              </w:rPr>
              <w:t>Hundreds per year</w:t>
            </w:r>
          </w:p>
        </w:tc>
        <w:tc>
          <w:tcPr>
            <w:tcW w:type="dxa" w:w="2160"/>
          </w:tcPr>
          <w:p>
            <w:r>
              <w:rPr>
                <w:sz w:val="18"/>
              </w:rPr>
              <w:t>Weekly check + download</w:t>
            </w:r>
          </w:p>
        </w:tc>
      </w:tr>
      <w:tr>
        <w:tc>
          <w:tcPr>
            <w:tcW w:type="dxa" w:w="2592"/>
          </w:tcPr>
          <w:p>
            <w:r>
              <w:rPr>
                <w:sz w:val="18"/>
              </w:rPr>
              <w:t>EMA inspection findings</w:t>
            </w:r>
          </w:p>
        </w:tc>
        <w:tc>
          <w:tcPr>
            <w:tcW w:type="dxa" w:w="3600"/>
          </w:tcPr>
          <w:p>
            <w:r>
              <w:rPr>
                <w:sz w:val="18"/>
              </w:rPr>
              <w:t>ema.europa.eu/en/human-regulatory/post-authorisation/inspections</w:t>
            </w:r>
          </w:p>
        </w:tc>
        <w:tc>
          <w:tcPr>
            <w:tcW w:type="dxa" w:w="2016"/>
          </w:tcPr>
          <w:p>
            <w:r>
              <w:rPr>
                <w:sz w:val="18"/>
              </w:rPr>
              <w:t>EU GMP findings</w:t>
            </w:r>
          </w:p>
        </w:tc>
        <w:tc>
          <w:tcPr>
            <w:tcW w:type="dxa" w:w="2160"/>
          </w:tcPr>
          <w:p>
            <w:r>
              <w:rPr>
                <w:sz w:val="18"/>
              </w:rPr>
              <w:t>Quarterly</w:t>
            </w:r>
          </w:p>
        </w:tc>
      </w:tr>
    </w:tbl>
    <w:p>
      <w:pPr>
        <w:ind w:left="360"/>
        <w:shd w:val="clear" w:color="auto" w:fill="EEF0F8"/>
      </w:pPr>
      <w:r>
        <w:rPr>
          <w:rFonts w:ascii="Courier New" w:hAnsi="Courier New"/>
          <w:sz w:val="16"/>
        </w:rPr>
        <w:t># Backend scraping service (Python)</w:t>
        <w:br/>
        <w:t># backend/services/fda_scraper.py</w:t>
        <w:br/>
        <w:t>import requests</w:t>
        <w:br/>
        <w:t>from datetime import date, timedelta</w:t>
        <w:br/>
        <w:br/>
        <w:t>def fetch_openfda_enforcements(since_days=7):</w:t>
        <w:br/>
        <w:t xml:space="preserve">    """Pull recent drug recalls from openFDA"""</w:t>
        <w:br/>
        <w:t xml:space="preserve">    since = (date.today() - timedelta(days=since_days)).strftime('%Y%m%d')</w:t>
        <w:br/>
        <w:t xml:space="preserve">    url = f'https://api.fda.gov/drug/enforcement.json'</w:t>
        <w:br/>
        <w:t xml:space="preserve">    params = {</w:t>
        <w:br/>
        <w:t xml:space="preserve">        'search': f'report_date:[{since}+TO+{date.today().strftime("%Y%m%d")}]',</w:t>
        <w:br/>
        <w:t xml:space="preserve">        'limit': 100</w:t>
        <w:br/>
        <w:t xml:space="preserve">    }</w:t>
        <w:br/>
        <w:t xml:space="preserve">    response = requests.get(url, params=params)</w:t>
        <w:br/>
        <w:t xml:space="preserve">    data = response.json()</w:t>
        <w:br/>
        <w:t xml:space="preserve">    return data.get('results', [])</w:t>
        <w:br/>
        <w:br/>
        <w:t>def extract_violation_patterns(warning_letter_text: str) -&gt; dict:</w:t>
        <w:br/>
        <w:t xml:space="preserve">    """Call Claude API to extract structured violation data from warning letter text"""</w:t>
        <w:br/>
        <w:t xml:space="preserve">    # Uses Anthropic Claude API</w:t>
        <w:br/>
        <w:t xml:space="preserve">    # Returns: {cfr_citations: [], violation_types: [], product_category: '', capa_adequacy: ''}</w:t>
        <w:br/>
        <w:t xml:space="preserve">    pass  # implementation in full codebase</w:t>
      </w:r>
    </w:p>
    <w:p>
      <w:r>
        <w:br w:type="page"/>
      </w:r>
    </w:p>
    <w:p>
      <w:pPr>
        <w:pStyle w:val="Heading1"/>
      </w:pPr>
      <w:r>
        <w:rPr>
          <w:color w:val="1A1A2E"/>
          <w:sz w:val="36"/>
        </w:rPr>
        <w:t>8. AI Capabilities — Full Automation Map</w:t>
      </w:r>
    </w:p>
    <w:p>
      <w:pPr>
        <w:pBdr>
          <w:bottom w:val="single" w:sz="8" w:space="1" w:color="16213e"/>
        </w:pBdr>
      </w:pPr>
    </w:p>
    <w:p>
      <w:r>
        <w:rPr>
          <w:b w:val="0"/>
          <w:i w:val="0"/>
          <w:sz w:val="22"/>
        </w:rPr>
        <w:t>What does the AI actually DO? Here is every automated capability, clearly defined:</w:t>
      </w:r>
    </w:p>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a1a2e"/>
          </w:tcPr>
          <w:p>
            <w:r>
              <w:rPr>
                <w:b/>
                <w:color w:val="FFFFFF"/>
                <w:sz w:val="18"/>
              </w:rPr>
              <w:t>Capability</w:t>
            </w:r>
          </w:p>
        </w:tc>
        <w:tc>
          <w:tcPr>
            <w:tcW w:type="dxa" w:w="2160"/>
            <w:shd w:val="clear" w:color="auto" w:fill="1a1a2e"/>
          </w:tcPr>
          <w:p>
            <w:r>
              <w:rPr>
                <w:b/>
                <w:color w:val="FFFFFF"/>
                <w:sz w:val="18"/>
              </w:rPr>
              <w:t>Where Used</w:t>
            </w:r>
          </w:p>
        </w:tc>
        <w:tc>
          <w:tcPr>
            <w:tcW w:type="dxa" w:w="3312"/>
            <w:shd w:val="clear" w:color="auto" w:fill="1a1a2e"/>
          </w:tcPr>
          <w:p>
            <w:r>
              <w:rPr>
                <w:b/>
                <w:color w:val="FFFFFF"/>
                <w:sz w:val="18"/>
              </w:rPr>
              <w:t>How Automated</w:t>
            </w:r>
          </w:p>
        </w:tc>
        <w:tc>
          <w:tcPr>
            <w:tcW w:type="dxa" w:w="2448"/>
            <w:shd w:val="clear" w:color="auto" w:fill="1a1a2e"/>
          </w:tcPr>
          <w:p>
            <w:r>
              <w:rPr>
                <w:b/>
                <w:color w:val="FFFFFF"/>
                <w:sz w:val="18"/>
              </w:rPr>
              <w:t>Human Still Does</w:t>
            </w:r>
          </w:p>
        </w:tc>
      </w:tr>
      <w:tr>
        <w:tc>
          <w:tcPr>
            <w:tcW w:type="dxa" w:w="2592"/>
          </w:tcPr>
          <w:p>
            <w:r>
              <w:rPr>
                <w:sz w:val="18"/>
              </w:rPr>
              <w:t>Dynamic questionnaire generation</w:t>
            </w:r>
          </w:p>
        </w:tc>
        <w:tc>
          <w:tcPr>
            <w:tcW w:type="dxa" w:w="2160"/>
          </w:tcPr>
          <w:p>
            <w:r>
              <w:rPr>
                <w:sz w:val="18"/>
              </w:rPr>
              <w:t>Change Control, Deviation, CAPA, Audit, Complaint initiation</w:t>
            </w:r>
          </w:p>
        </w:tc>
        <w:tc>
          <w:tcPr>
            <w:tcW w:type="dxa" w:w="3312"/>
          </w:tcPr>
          <w:p>
            <w:r>
              <w:rPr>
                <w:sz w:val="18"/>
              </w:rPr>
              <w:t>AI selects question set based on event type + category. Branching logic adapts questions to answers. No static form.</w:t>
            </w:r>
          </w:p>
        </w:tc>
        <w:tc>
          <w:tcPr>
            <w:tcW w:type="dxa" w:w="2448"/>
          </w:tcPr>
          <w:p>
            <w:r>
              <w:rPr>
                <w:sz w:val="18"/>
              </w:rPr>
              <w:t>Answer questions. Verify AI-suggested responses.</w:t>
            </w:r>
          </w:p>
        </w:tc>
      </w:tr>
      <w:tr>
        <w:tc>
          <w:tcPr>
            <w:tcW w:type="dxa" w:w="2592"/>
          </w:tcPr>
          <w:p>
            <w:r>
              <w:rPr>
                <w:sz w:val="18"/>
              </w:rPr>
              <w:t>Plain-language to GMP-language translation</w:t>
            </w:r>
          </w:p>
        </w:tc>
        <w:tc>
          <w:tcPr>
            <w:tcW w:type="dxa" w:w="2160"/>
          </w:tcPr>
          <w:p>
            <w:r>
              <w:rPr>
                <w:sz w:val="18"/>
              </w:rPr>
              <w:t>All narrative fields: justification, root cause, CAPA description</w:t>
            </w:r>
          </w:p>
        </w:tc>
        <w:tc>
          <w:tcPr>
            <w:tcW w:type="dxa" w:w="3312"/>
          </w:tcPr>
          <w:p>
            <w:r>
              <w:rPr>
                <w:sz w:val="18"/>
              </w:rPr>
              <w:t>User types casual description. AI rewrites in GMP-compliant language with regulatory references. User confirms.</w:t>
            </w:r>
          </w:p>
        </w:tc>
        <w:tc>
          <w:tcPr>
            <w:tcW w:type="dxa" w:w="2448"/>
          </w:tcPr>
          <w:p>
            <w:r>
              <w:rPr>
                <w:sz w:val="18"/>
              </w:rPr>
              <w:t>Review and confirm AI rewrite. Add specifics AI cannot know.</w:t>
            </w:r>
          </w:p>
        </w:tc>
      </w:tr>
      <w:tr>
        <w:tc>
          <w:tcPr>
            <w:tcW w:type="dxa" w:w="2592"/>
          </w:tcPr>
          <w:p>
            <w:r>
              <w:rPr>
                <w:sz w:val="18"/>
              </w:rPr>
              <w:t>Remark auto-generation (HOD, QA, QA Head)</w:t>
            </w:r>
          </w:p>
        </w:tc>
        <w:tc>
          <w:tcPr>
            <w:tcW w:type="dxa" w:w="2160"/>
          </w:tcPr>
          <w:p>
            <w:r>
              <w:rPr>
                <w:sz w:val="18"/>
              </w:rPr>
              <w:t>All approval/review stages</w:t>
            </w:r>
          </w:p>
        </w:tc>
        <w:tc>
          <w:tcPr>
            <w:tcW w:type="dxa" w:w="3312"/>
          </w:tcPr>
          <w:p>
            <w:r>
              <w:rPr>
                <w:sz w:val="18"/>
              </w:rPr>
              <w:t>AI generates draft remark tailored to the record, the reviewer's role, and the risk score. Pulls from SOP library for references.</w:t>
            </w:r>
          </w:p>
        </w:tc>
        <w:tc>
          <w:tcPr>
            <w:tcW w:type="dxa" w:w="2448"/>
          </w:tcPr>
          <w:p>
            <w:r>
              <w:rPr>
                <w:sz w:val="18"/>
              </w:rPr>
              <w:t>Review draft. Edit. Sign with e-signature.</w:t>
            </w:r>
          </w:p>
        </w:tc>
      </w:tr>
      <w:tr>
        <w:tc>
          <w:tcPr>
            <w:tcW w:type="dxa" w:w="2592"/>
          </w:tcPr>
          <w:p>
            <w:r>
              <w:rPr>
                <w:sz w:val="18"/>
              </w:rPr>
              <w:t>FDA 483 risk flag</w:t>
            </w:r>
          </w:p>
        </w:tc>
        <w:tc>
          <w:tcPr>
            <w:tcW w:type="dxa" w:w="2160"/>
          </w:tcPr>
          <w:p>
            <w:r>
              <w:rPr>
                <w:sz w:val="18"/>
              </w:rPr>
              <w:t>Change control questionnaire, deviation filing, CAPA assessment</w:t>
            </w:r>
          </w:p>
        </w:tc>
        <w:tc>
          <w:tcPr>
            <w:tcW w:type="dxa" w:w="3312"/>
          </w:tcPr>
          <w:p>
            <w:r>
              <w:rPr>
                <w:sz w:val="18"/>
              </w:rPr>
              <w:t>AI queries FDA 483 observation database at each critical decision point. Shows relevant historical violations.</w:t>
            </w:r>
          </w:p>
        </w:tc>
        <w:tc>
          <w:tcPr>
            <w:tcW w:type="dxa" w:w="2448"/>
          </w:tcPr>
          <w:p>
            <w:r>
              <w:rPr>
                <w:sz w:val="18"/>
              </w:rPr>
              <w:t>Decide whether to proceed, mitigate, or escalate based on AI risk flag.</w:t>
            </w:r>
          </w:p>
        </w:tc>
      </w:tr>
      <w:tr>
        <w:tc>
          <w:tcPr>
            <w:tcW w:type="dxa" w:w="2592"/>
          </w:tcPr>
          <w:p>
            <w:r>
              <w:rPr>
                <w:sz w:val="18"/>
              </w:rPr>
              <w:t>Impact assessment checklist</w:t>
            </w:r>
          </w:p>
        </w:tc>
        <w:tc>
          <w:tcPr>
            <w:tcW w:type="dxa" w:w="2160"/>
          </w:tcPr>
          <w:p>
            <w:r>
              <w:rPr>
                <w:sz w:val="18"/>
              </w:rPr>
              <w:t>Change control Stage 5 (QA Assessment)</w:t>
            </w:r>
          </w:p>
        </w:tc>
        <w:tc>
          <w:tcPr>
            <w:tcW w:type="dxa" w:w="3312"/>
          </w:tcPr>
          <w:p>
            <w:r>
              <w:rPr>
                <w:sz w:val="18"/>
              </w:rPr>
              <w:t>AI generates checklist from change answers. Pre-fills known impacts. Highlights items with high 483 citation rate.</w:t>
            </w:r>
          </w:p>
        </w:tc>
        <w:tc>
          <w:tcPr>
            <w:tcW w:type="dxa" w:w="2448"/>
          </w:tcPr>
          <w:p>
            <w:r>
              <w:rPr>
                <w:sz w:val="18"/>
              </w:rPr>
              <w:t>Confirm each item. Add findings. Sign.</w:t>
            </w:r>
          </w:p>
        </w:tc>
      </w:tr>
      <w:tr>
        <w:tc>
          <w:tcPr>
            <w:tcW w:type="dxa" w:w="2592"/>
          </w:tcPr>
          <w:p>
            <w:r>
              <w:rPr>
                <w:sz w:val="18"/>
              </w:rPr>
              <w:t>Action item extraction from remarks</w:t>
            </w:r>
          </w:p>
        </w:tc>
        <w:tc>
          <w:tcPr>
            <w:tcW w:type="dxa" w:w="2160"/>
          </w:tcPr>
          <w:p>
            <w:r>
              <w:rPr>
                <w:sz w:val="18"/>
              </w:rPr>
              <w:t>After QA HOD review (Stage 8 consolidated remark)</w:t>
            </w:r>
          </w:p>
        </w:tc>
        <w:tc>
          <w:tcPr>
            <w:tcW w:type="dxa" w:w="3312"/>
          </w:tcPr>
          <w:p>
            <w:r>
              <w:rPr>
                <w:sz w:val="18"/>
              </w:rPr>
              <w:t>NLP processes all reviewer remarks. Extracts verbs + objects = action items. Categorizes each. Assigns owner by action type.</w:t>
            </w:r>
          </w:p>
        </w:tc>
        <w:tc>
          <w:tcPr>
            <w:tcW w:type="dxa" w:w="2448"/>
          </w:tcPr>
          <w:p>
            <w:r>
              <w:rPr>
                <w:sz w:val="18"/>
              </w:rPr>
              <w:t>Review action list. Adjust owners or dates if needed. Approve the plan.</w:t>
            </w:r>
          </w:p>
        </w:tc>
      </w:tr>
      <w:tr>
        <w:tc>
          <w:tcPr>
            <w:tcW w:type="dxa" w:w="2592"/>
          </w:tcPr>
          <w:p>
            <w:r>
              <w:rPr>
                <w:sz w:val="18"/>
              </w:rPr>
              <w:t>Reminder and escalation engine</w:t>
            </w:r>
          </w:p>
        </w:tc>
        <w:tc>
          <w:tcPr>
            <w:tcW w:type="dxa" w:w="2160"/>
          </w:tcPr>
          <w:p>
            <w:r>
              <w:rPr>
                <w:sz w:val="18"/>
              </w:rPr>
              <w:t>All open action items, CAPA tasks, change implementation dates</w:t>
            </w:r>
          </w:p>
        </w:tc>
        <w:tc>
          <w:tcPr>
            <w:tcW w:type="dxa" w:w="3312"/>
          </w:tcPr>
          <w:p>
            <w:r>
              <w:rPr>
                <w:sz w:val="18"/>
              </w:rPr>
              <w:t>Celery Beat scheduled tasks. T-7 day reminder. T-0 alert. T+1 escalation to manager. T+7 escalation to QA Head.</w:t>
            </w:r>
          </w:p>
        </w:tc>
        <w:tc>
          <w:tcPr>
            <w:tcW w:type="dxa" w:w="2448"/>
          </w:tcPr>
          <w:p>
            <w:r>
              <w:rPr>
                <w:sz w:val="18"/>
              </w:rPr>
              <w:t>Take action or submit extension request with justification.</w:t>
            </w:r>
          </w:p>
        </w:tc>
      </w:tr>
      <w:tr>
        <w:tc>
          <w:tcPr>
            <w:tcW w:type="dxa" w:w="2592"/>
          </w:tcPr>
          <w:p>
            <w:r>
              <w:rPr>
                <w:sz w:val="18"/>
              </w:rPr>
              <w:t>SOP gap analysis</w:t>
            </w:r>
          </w:p>
        </w:tc>
        <w:tc>
          <w:tcPr>
            <w:tcW w:type="dxa" w:w="2160"/>
          </w:tcPr>
          <w:p>
            <w:r>
              <w:rPr>
                <w:sz w:val="18"/>
              </w:rPr>
              <w:t>Pre-inspection readiness, change control SOP review</w:t>
            </w:r>
          </w:p>
        </w:tc>
        <w:tc>
          <w:tcPr>
            <w:tcW w:type="dxa" w:w="3312"/>
          </w:tcPr>
          <w:p>
            <w:r>
              <w:rPr>
                <w:sz w:val="18"/>
              </w:rPr>
              <w:t>AI compares SOP content against FDA 483 observation pattern for that SOP category. Generates gap report.</w:t>
            </w:r>
          </w:p>
        </w:tc>
        <w:tc>
          <w:tcPr>
            <w:tcW w:type="dxa" w:w="2448"/>
          </w:tcPr>
          <w:p>
            <w:r>
              <w:rPr>
                <w:sz w:val="18"/>
              </w:rPr>
              <w:t>Review gaps. Prioritize. Initiate change control for SOP revision.</w:t>
            </w:r>
          </w:p>
        </w:tc>
      </w:tr>
      <w:tr>
        <w:tc>
          <w:tcPr>
            <w:tcW w:type="dxa" w:w="2592"/>
          </w:tcPr>
          <w:p>
            <w:r>
              <w:rPr>
                <w:sz w:val="18"/>
              </w:rPr>
              <w:t>Root cause suggestion</w:t>
            </w:r>
          </w:p>
        </w:tc>
        <w:tc>
          <w:tcPr>
            <w:tcW w:type="dxa" w:w="2160"/>
          </w:tcPr>
          <w:p>
            <w:r>
              <w:rPr>
                <w:sz w:val="18"/>
              </w:rPr>
              <w:t>Deviation filing</w:t>
            </w:r>
          </w:p>
        </w:tc>
        <w:tc>
          <w:tcPr>
            <w:tcW w:type="dxa" w:w="3312"/>
          </w:tcPr>
          <w:p>
            <w:r>
              <w:rPr>
                <w:sz w:val="18"/>
              </w:rPr>
              <w:t>AI suggests probable root causes based on: deviation description, similar historical deviations, applicable SOP requirements.</w:t>
            </w:r>
          </w:p>
        </w:tc>
        <w:tc>
          <w:tcPr>
            <w:tcW w:type="dxa" w:w="2448"/>
          </w:tcPr>
          <w:p>
            <w:r>
              <w:rPr>
                <w:sz w:val="18"/>
              </w:rPr>
              <w:t>Confirm or select alternative root cause. Provide evidence.</w:t>
            </w:r>
          </w:p>
        </w:tc>
      </w:tr>
      <w:tr>
        <w:tc>
          <w:tcPr>
            <w:tcW w:type="dxa" w:w="2592"/>
          </w:tcPr>
          <w:p>
            <w:r>
              <w:rPr>
                <w:sz w:val="18"/>
              </w:rPr>
              <w:t>Training auto-assignment</w:t>
            </w:r>
          </w:p>
        </w:tc>
        <w:tc>
          <w:tcPr>
            <w:tcW w:type="dxa" w:w="2160"/>
          </w:tcPr>
          <w:p>
            <w:r>
              <w:rPr>
                <w:sz w:val="18"/>
              </w:rPr>
              <w:t>After SOP approval, after change control closure</w:t>
            </w:r>
          </w:p>
        </w:tc>
        <w:tc>
          <w:tcPr>
            <w:tcW w:type="dxa" w:w="3312"/>
          </w:tcPr>
          <w:p>
            <w:r>
              <w:rPr>
                <w:sz w:val="18"/>
              </w:rPr>
              <w:t>AI identifies who needs training based on: department impact list, training matrix, current qualification records.</w:t>
            </w:r>
          </w:p>
        </w:tc>
        <w:tc>
          <w:tcPr>
            <w:tcW w:type="dxa" w:w="2448"/>
          </w:tcPr>
          <w:p>
            <w:r>
              <w:rPr>
                <w:sz w:val="18"/>
              </w:rPr>
              <w:t>Confirm assignment. Complete training. Sign acknowledgment.</w:t>
            </w:r>
          </w:p>
        </w:tc>
      </w:tr>
      <w:tr>
        <w:tc>
          <w:tcPr>
            <w:tcW w:type="dxa" w:w="2592"/>
          </w:tcPr>
          <w:p>
            <w:r>
              <w:rPr>
                <w:sz w:val="18"/>
              </w:rPr>
              <w:t>Consolidated closure report</w:t>
            </w:r>
          </w:p>
        </w:tc>
        <w:tc>
          <w:tcPr>
            <w:tcW w:type="dxa" w:w="2160"/>
          </w:tcPr>
          <w:p>
            <w:r>
              <w:rPr>
                <w:sz w:val="18"/>
              </w:rPr>
              <w:t>Change control closure, CAPA closure, audit closure</w:t>
            </w:r>
          </w:p>
        </w:tc>
        <w:tc>
          <w:tcPr>
            <w:tcW w:type="dxa" w:w="3312"/>
          </w:tcPr>
          <w:p>
            <w:r>
              <w:rPr>
                <w:sz w:val="18"/>
              </w:rPr>
              <w:t>AI generates full closure report: summary of change, all actions completed, attachments linked, verification evidence cited.</w:t>
            </w:r>
          </w:p>
        </w:tc>
        <w:tc>
          <w:tcPr>
            <w:tcW w:type="dxa" w:w="2448"/>
          </w:tcPr>
          <w:p>
            <w:r>
              <w:rPr>
                <w:sz w:val="18"/>
              </w:rPr>
              <w:t>Review report. Confirm all items. Final e-signature for closure.</w:t>
            </w:r>
          </w:p>
        </w:tc>
      </w:tr>
      <w:tr>
        <w:tc>
          <w:tcPr>
            <w:tcW w:type="dxa" w:w="2592"/>
          </w:tcPr>
          <w:p>
            <w:r>
              <w:rPr>
                <w:sz w:val="18"/>
              </w:rPr>
              <w:t>Regulatory submission flag</w:t>
            </w:r>
          </w:p>
        </w:tc>
        <w:tc>
          <w:tcPr>
            <w:tcW w:type="dxa" w:w="2160"/>
          </w:tcPr>
          <w:p>
            <w:r>
              <w:rPr>
                <w:sz w:val="18"/>
              </w:rPr>
              <w:t>Change control Q4 (ongoing submissions check)</w:t>
            </w:r>
          </w:p>
        </w:tc>
        <w:tc>
          <w:tcPr>
            <w:tcW w:type="dxa" w:w="3312"/>
          </w:tcPr>
          <w:p>
            <w:r>
              <w:rPr>
                <w:sz w:val="18"/>
              </w:rPr>
              <w:t>AI checks change category against regulatory filing rule library: CBE-30 / PAS / Type IA / IB / II. Flags required filings.</w:t>
            </w:r>
          </w:p>
        </w:tc>
        <w:tc>
          <w:tcPr>
            <w:tcW w:type="dxa" w:w="2448"/>
          </w:tcPr>
          <w:p>
            <w:r>
              <w:rPr>
                <w:sz w:val="18"/>
              </w:rPr>
              <w:t>Regulatory Affairs confirms filing type. Initiates submission. Links submission to change record.</w:t>
            </w:r>
          </w:p>
        </w:tc>
      </w:tr>
      <w:tr>
        <w:tc>
          <w:tcPr>
            <w:tcW w:type="dxa" w:w="2592"/>
          </w:tcPr>
          <w:p>
            <w:r>
              <w:rPr>
                <w:sz w:val="18"/>
              </w:rPr>
              <w:t>Audit readiness score</w:t>
            </w:r>
          </w:p>
        </w:tc>
        <w:tc>
          <w:tcPr>
            <w:tcW w:type="dxa" w:w="2160"/>
          </w:tcPr>
          <w:p>
            <w:r>
              <w:rPr>
                <w:sz w:val="18"/>
              </w:rPr>
              <w:t>Executive dashboard</w:t>
            </w:r>
          </w:p>
        </w:tc>
        <w:tc>
          <w:tcPr>
            <w:tcW w:type="dxa" w:w="3312"/>
          </w:tcPr>
          <w:p>
            <w:r>
              <w:rPr>
                <w:sz w:val="18"/>
              </w:rPr>
              <w:t>AI calculates daily score per module: open records × age × severity weight. Benchmarks against FDA 483 citation frequency for that area.</w:t>
            </w:r>
          </w:p>
        </w:tc>
        <w:tc>
          <w:tcPr>
            <w:tcW w:type="dxa" w:w="2448"/>
          </w:tcPr>
          <w:p>
            <w:r>
              <w:rPr>
                <w:sz w:val="18"/>
              </w:rPr>
              <w:t>Review score. Prioritize closures. Communicate to team.</w:t>
            </w:r>
          </w:p>
        </w:tc>
      </w:tr>
      <w:tr>
        <w:tc>
          <w:tcPr>
            <w:tcW w:type="dxa" w:w="2592"/>
          </w:tcPr>
          <w:p>
            <w:r>
              <w:rPr>
                <w:sz w:val="18"/>
              </w:rPr>
              <w:t>Annual Product Quality Review (APQR) draft</w:t>
            </w:r>
          </w:p>
        </w:tc>
        <w:tc>
          <w:tcPr>
            <w:tcW w:type="dxa" w:w="2160"/>
          </w:tcPr>
          <w:p>
            <w:r>
              <w:rPr>
                <w:sz w:val="18"/>
              </w:rPr>
              <w:t>APQR module</w:t>
            </w:r>
          </w:p>
        </w:tc>
        <w:tc>
          <w:tcPr>
            <w:tcW w:type="dxa" w:w="3312"/>
          </w:tcPr>
          <w:p>
            <w:r>
              <w:rPr>
                <w:sz w:val="18"/>
              </w:rPr>
              <w:t>AI aggregates: batch data, deviations, OOS, complaints, change controls, stability data for each product. Generates structured draft with trend charts.</w:t>
            </w:r>
          </w:p>
        </w:tc>
        <w:tc>
          <w:tcPr>
            <w:tcW w:type="dxa" w:w="2448"/>
          </w:tcPr>
          <w:p>
            <w:r>
              <w:rPr>
                <w:sz w:val="18"/>
              </w:rPr>
              <w:t>QA reviews draft. Adds commentary. Approves.</w:t>
            </w:r>
          </w:p>
        </w:tc>
      </w:tr>
    </w:tbl>
    <w:p>
      <w:r>
        <w:br w:type="page"/>
      </w:r>
    </w:p>
    <w:p>
      <w:pPr>
        <w:pStyle w:val="Heading1"/>
      </w:pPr>
      <w:r>
        <w:rPr>
          <w:color w:val="1A1A2E"/>
          <w:sz w:val="36"/>
        </w:rPr>
        <w:t>9. Technical AI Architecture</w:t>
      </w:r>
    </w:p>
    <w:p>
      <w:pPr>
        <w:pBdr>
          <w:bottom w:val="single" w:sz="8" w:space="1" w:color="16213e"/>
        </w:pBdr>
      </w:pPr>
    </w:p>
    <w:p>
      <w:pPr>
        <w:pStyle w:val="Heading2"/>
      </w:pPr>
      <w:r>
        <w:rPr>
          <w:color w:val="16213E"/>
          <w:sz w:val="28"/>
        </w:rPr>
        <w:t>9.1  AI Stack Decision</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a1a2e"/>
          </w:tcPr>
          <w:p>
            <w:r>
              <w:rPr>
                <w:b/>
                <w:color w:val="FFFFFF"/>
                <w:sz w:val="18"/>
              </w:rPr>
              <w:t>Component</w:t>
            </w:r>
          </w:p>
        </w:tc>
        <w:tc>
          <w:tcPr>
            <w:tcW w:type="dxa" w:w="2880"/>
            <w:shd w:val="clear" w:color="auto" w:fill="1a1a2e"/>
          </w:tcPr>
          <w:p>
            <w:r>
              <w:rPr>
                <w:b/>
                <w:color w:val="FFFFFF"/>
                <w:sz w:val="18"/>
              </w:rPr>
              <w:t>Technology</w:t>
            </w:r>
          </w:p>
        </w:tc>
        <w:tc>
          <w:tcPr>
            <w:tcW w:type="dxa" w:w="5328"/>
            <w:shd w:val="clear" w:color="auto" w:fill="1a1a2e"/>
          </w:tcPr>
          <w:p>
            <w:r>
              <w:rPr>
                <w:b/>
                <w:color w:val="FFFFFF"/>
                <w:sz w:val="18"/>
              </w:rPr>
              <w:t>Why This Choice</w:t>
            </w:r>
          </w:p>
        </w:tc>
      </w:tr>
      <w:tr>
        <w:tc>
          <w:tcPr>
            <w:tcW w:type="dxa" w:w="2304"/>
          </w:tcPr>
          <w:p>
            <w:r>
              <w:rPr>
                <w:sz w:val="18"/>
              </w:rPr>
              <w:t>Primary LLM (generation)</w:t>
            </w:r>
          </w:p>
        </w:tc>
        <w:tc>
          <w:tcPr>
            <w:tcW w:type="dxa" w:w="2880"/>
          </w:tcPr>
          <w:p>
            <w:r>
              <w:rPr>
                <w:sz w:val="18"/>
              </w:rPr>
              <w:t>Anthropic Claude API (claude-sonnet-4-6)</w:t>
            </w:r>
          </w:p>
        </w:tc>
        <w:tc>
          <w:tcPr>
            <w:tcW w:type="dxa" w:w="5328"/>
          </w:tcPr>
          <w:p>
            <w:r>
              <w:rPr>
                <w:sz w:val="18"/>
              </w:rPr>
              <w:t>Best instruction-following for structured GMP outputs. Consistent, formal language. Tool use / function calling for workflow integration.</w:t>
            </w:r>
          </w:p>
        </w:tc>
      </w:tr>
      <w:tr>
        <w:tc>
          <w:tcPr>
            <w:tcW w:type="dxa" w:w="2304"/>
          </w:tcPr>
          <w:p>
            <w:r>
              <w:rPr>
                <w:sz w:val="18"/>
              </w:rPr>
              <w:t>Embedding model</w:t>
            </w:r>
          </w:p>
        </w:tc>
        <w:tc>
          <w:tcPr>
            <w:tcW w:type="dxa" w:w="2880"/>
          </w:tcPr>
          <w:p>
            <w:r>
              <w:rPr>
                <w:sz w:val="18"/>
              </w:rPr>
              <w:t>OpenAI text-embedding-3-large OR sentence-transformers local model</w:t>
            </w:r>
          </w:p>
        </w:tc>
        <w:tc>
          <w:tcPr>
            <w:tcW w:type="dxa" w:w="5328"/>
          </w:tcPr>
          <w:p>
            <w:r>
              <w:rPr>
                <w:sz w:val="18"/>
              </w:rPr>
              <w:t>OpenAI for accuracy, local model for data privacy (keep SOPs on-premise option).</w:t>
            </w:r>
          </w:p>
        </w:tc>
      </w:tr>
      <w:tr>
        <w:tc>
          <w:tcPr>
            <w:tcW w:type="dxa" w:w="2304"/>
          </w:tcPr>
          <w:p>
            <w:r>
              <w:rPr>
                <w:sz w:val="18"/>
              </w:rPr>
              <w:t>Vector database</w:t>
            </w:r>
          </w:p>
        </w:tc>
        <w:tc>
          <w:tcPr>
            <w:tcW w:type="dxa" w:w="2880"/>
          </w:tcPr>
          <w:p>
            <w:r>
              <w:rPr>
                <w:sz w:val="18"/>
              </w:rPr>
              <w:t>pgvector extension on PostgreSQL</w:t>
            </w:r>
          </w:p>
        </w:tc>
        <w:tc>
          <w:tcPr>
            <w:tcW w:type="dxa" w:w="5328"/>
          </w:tcPr>
          <w:p>
            <w:r>
              <w:rPr>
                <w:sz w:val="18"/>
              </w:rPr>
              <w:t>Already using PostgreSQL. No extra infrastructure. pgvector handles production-scale RAG with metadata filtering.</w:t>
            </w:r>
          </w:p>
        </w:tc>
      </w:tr>
      <w:tr>
        <w:tc>
          <w:tcPr>
            <w:tcW w:type="dxa" w:w="2304"/>
          </w:tcPr>
          <w:p>
            <w:r>
              <w:rPr>
                <w:sz w:val="18"/>
              </w:rPr>
              <w:t>Orchestration</w:t>
            </w:r>
          </w:p>
        </w:tc>
        <w:tc>
          <w:tcPr>
            <w:tcW w:type="dxa" w:w="2880"/>
          </w:tcPr>
          <w:p>
            <w:r>
              <w:rPr>
                <w:sz w:val="18"/>
              </w:rPr>
              <w:t>LangChain (Python)</w:t>
            </w:r>
          </w:p>
        </w:tc>
        <w:tc>
          <w:tcPr>
            <w:tcW w:type="dxa" w:w="5328"/>
          </w:tcPr>
          <w:p>
            <w:r>
              <w:rPr>
                <w:sz w:val="18"/>
              </w:rPr>
              <w:t>RAG pipeline, prompt templates, retrieval chains, tool integration. Mature pharma AI projects use this stack.</w:t>
            </w:r>
          </w:p>
        </w:tc>
      </w:tr>
      <w:tr>
        <w:tc>
          <w:tcPr>
            <w:tcW w:type="dxa" w:w="2304"/>
          </w:tcPr>
          <w:p>
            <w:r>
              <w:rPr>
                <w:sz w:val="18"/>
              </w:rPr>
              <w:t>Background tasks / AI jobs</w:t>
            </w:r>
          </w:p>
        </w:tc>
        <w:tc>
          <w:tcPr>
            <w:tcW w:type="dxa" w:w="2880"/>
          </w:tcPr>
          <w:p>
            <w:r>
              <w:rPr>
                <w:sz w:val="18"/>
              </w:rPr>
              <w:t>Celery + Redis</w:t>
            </w:r>
          </w:p>
        </w:tc>
        <w:tc>
          <w:tcPr>
            <w:tcW w:type="dxa" w:w="5328"/>
          </w:tcPr>
          <w:p>
            <w:r>
              <w:rPr>
                <w:sz w:val="18"/>
              </w:rPr>
              <w:t>Async AI calls (LLM calls can take 5-30s). Scheduled FDA data scraping. Reminder engine. Report generation.</w:t>
            </w:r>
          </w:p>
        </w:tc>
      </w:tr>
      <w:tr>
        <w:tc>
          <w:tcPr>
            <w:tcW w:type="dxa" w:w="2304"/>
          </w:tcPr>
          <w:p>
            <w:r>
              <w:rPr>
                <w:sz w:val="18"/>
              </w:rPr>
              <w:t>FDA data processing NLP</w:t>
            </w:r>
          </w:p>
        </w:tc>
        <w:tc>
          <w:tcPr>
            <w:tcW w:type="dxa" w:w="2880"/>
          </w:tcPr>
          <w:p>
            <w:r>
              <w:rPr>
                <w:sz w:val="18"/>
              </w:rPr>
              <w:t>spaCy + custom NER model</w:t>
            </w:r>
          </w:p>
        </w:tc>
        <w:tc>
          <w:tcPr>
            <w:tcW w:type="dxa" w:w="5328"/>
          </w:tcPr>
          <w:p>
            <w:r>
              <w:rPr>
                <w:sz w:val="18"/>
              </w:rPr>
              <w:t>Extract CFR citations, violation types, product categories from warning letter text. Custom entity types for pharma domain.</w:t>
            </w:r>
          </w:p>
        </w:tc>
      </w:tr>
      <w:tr>
        <w:tc>
          <w:tcPr>
            <w:tcW w:type="dxa" w:w="2304"/>
          </w:tcPr>
          <w:p>
            <w:r>
              <w:rPr>
                <w:sz w:val="18"/>
              </w:rPr>
              <w:t>Conversation / chatbot</w:t>
            </w:r>
          </w:p>
        </w:tc>
        <w:tc>
          <w:tcPr>
            <w:tcW w:type="dxa" w:w="2880"/>
          </w:tcPr>
          <w:p>
            <w:r>
              <w:rPr>
                <w:sz w:val="18"/>
              </w:rPr>
              <w:t>Claude API with system prompt + conversation history</w:t>
            </w:r>
          </w:p>
        </w:tc>
        <w:tc>
          <w:tcPr>
            <w:tcW w:type="dxa" w:w="5328"/>
          </w:tcPr>
          <w:p>
            <w:r>
              <w:rPr>
                <w:sz w:val="18"/>
              </w:rPr>
              <w:t>In-app 'GMP Assistant' chat powered by Claude with SOP context injected per query.</w:t>
            </w:r>
          </w:p>
        </w:tc>
      </w:tr>
      <w:tr>
        <w:tc>
          <w:tcPr>
            <w:tcW w:type="dxa" w:w="2304"/>
          </w:tcPr>
          <w:p>
            <w:r>
              <w:rPr>
                <w:sz w:val="18"/>
              </w:rPr>
              <w:t>Anomaly detection (batch data)</w:t>
            </w:r>
          </w:p>
        </w:tc>
        <w:tc>
          <w:tcPr>
            <w:tcW w:type="dxa" w:w="2880"/>
          </w:tcPr>
          <w:p>
            <w:r>
              <w:rPr>
                <w:sz w:val="18"/>
              </w:rPr>
              <w:t>scikit-learn: Isolation Forest or DBSCAN</w:t>
            </w:r>
          </w:p>
        </w:tc>
        <w:tc>
          <w:tcPr>
            <w:tcW w:type="dxa" w:w="5328"/>
          </w:tcPr>
          <w:p>
            <w:r>
              <w:rPr>
                <w:sz w:val="18"/>
              </w:rPr>
              <w:t>Statistical anomaly detection on batch process parameters. Flags OOT before analyst notices.</w:t>
            </w:r>
          </w:p>
        </w:tc>
      </w:tr>
      <w:tr>
        <w:tc>
          <w:tcPr>
            <w:tcW w:type="dxa" w:w="2304"/>
          </w:tcPr>
          <w:p>
            <w:r>
              <w:rPr>
                <w:sz w:val="18"/>
              </w:rPr>
              <w:t>Document parsing</w:t>
            </w:r>
          </w:p>
        </w:tc>
        <w:tc>
          <w:tcPr>
            <w:tcW w:type="dxa" w:w="2880"/>
          </w:tcPr>
          <w:p>
            <w:r>
              <w:rPr>
                <w:sz w:val="18"/>
              </w:rPr>
              <w:t>pdfplumber (PDF), python-docx (Word), openpyxl (Excel), pytesseract (scanned)</w:t>
            </w:r>
          </w:p>
        </w:tc>
        <w:tc>
          <w:tcPr>
            <w:tcW w:type="dxa" w:w="5328"/>
          </w:tcPr>
          <w:p>
            <w:r>
              <w:rPr>
                <w:sz w:val="18"/>
              </w:rPr>
              <w:t>Full document format support. OCR for scanned SOPs and legacy batch records.</w:t>
            </w:r>
          </w:p>
        </w:tc>
      </w:tr>
    </w:tbl>
    <w:p/>
    <w:p>
      <w:pPr>
        <w:pStyle w:val="Heading2"/>
      </w:pPr>
      <w:r>
        <w:rPr>
          <w:color w:val="16213E"/>
          <w:sz w:val="28"/>
        </w:rPr>
        <w:t>9.2  System Prompt Architecture for Each Module</w:t>
      </w:r>
    </w:p>
    <w:p>
      <w:pPr>
        <w:ind w:left="360"/>
        <w:shd w:val="clear" w:color="auto" w:fill="EEF0F8"/>
      </w:pPr>
      <w:r>
        <w:rPr>
          <w:rFonts w:ascii="Courier New" w:hAnsi="Courier New"/>
          <w:sz w:val="16"/>
        </w:rPr>
        <w:t># Example: Change Control AI System Prompt (injected at each LLM call)</w:t>
        <w:br/>
        <w:t>CHANGE_CONTROL_SYSTEM_PROMPT = """</w:t>
        <w:br/>
        <w:t xml:space="preserve">You are iPharma AI, an expert GMP Quality consultant with 20 years experience in pharmaceutical </w:t>
        <w:br/>
        <w:t xml:space="preserve">manufacturing compliance. You assist users in completing change control processes that meet </w:t>
        <w:br/>
        <w:t>FDA 21 CFR Part 211, EU GMP, and ICH Q10 requirements.</w:t>
        <w:br/>
        <w:br/>
        <w:t>CONTEXT:</w:t>
        <w:br/>
        <w:t>- Company: {company_name}</w:t>
        <w:br/>
        <w:t>- Site: {site_name}</w:t>
        <w:br/>
        <w:t>- Product(s) affected: {product_list}</w:t>
        <w:br/>
        <w:t>- Change category: {change_category}</w:t>
        <w:br/>
        <w:t>- Current risk score: {impact_score}/50</w:t>
        <w:br/>
        <w:t>- User role: {user_role}</w:t>
        <w:br/>
        <w:br/>
        <w:t>RELEVANT SOPs (from RAG retrieval):</w:t>
        <w:br/>
        <w:t>{retrieved_sop_chunks}</w:t>
        <w:br/>
        <w:br/>
        <w:t>FDA 483 INTELLIGENCE:</w:t>
        <w:br/>
        <w:t>{fda_483_context}</w:t>
        <w:br/>
        <w:br/>
        <w:t>RULES:</w:t>
        <w:br/>
        <w:t>1. All responses must use GMP-compliant language with regulatory references.</w:t>
        <w:br/>
        <w:t>2. Never approve or suggest bypassing a required validation step.</w:t>
        <w:br/>
        <w:t>3. Flag any response where the proposed action contradicts a retrieved SOP.</w:t>
        <w:br/>
        <w:t>4. When generating remarks for approvers, include: specific risk, specific condition, specific CFR reference.</w:t>
        <w:br/>
        <w:t>5. If you detect a potential 483 risk, always surface it — even if the user did not ask.</w:t>
        <w:br/>
        <w:br/>
        <w:t>CURRENT STAGE: {workflow_stage}</w:t>
        <w:br/>
        <w:t>TASK: {current_task}</w:t>
        <w:br/>
        <w:t>"""</w:t>
        <w:br/>
      </w:r>
    </w:p>
    <w:p>
      <w:r>
        <w:br w:type="page"/>
      </w:r>
    </w:p>
    <w:p>
      <w:pPr>
        <w:pStyle w:val="Heading1"/>
      </w:pPr>
      <w:r>
        <w:rPr>
          <w:color w:val="1A1A2E"/>
          <w:sz w:val="36"/>
        </w:rPr>
        <w:t>10. Complete Module Map — All Regulated Processes</w:t>
      </w:r>
    </w:p>
    <w:p>
      <w:pPr>
        <w:pBdr>
          <w:bottom w:val="single" w:sz="8" w:space="1" w:color="16213e"/>
        </w:pBdr>
      </w:pPr>
    </w:p>
    <w:p>
      <w:r>
        <w:rPr>
          <w:b w:val="0"/>
          <w:i w:val="0"/>
          <w:sz w:val="22"/>
        </w:rPr>
        <w:t>Every regulated process follows the same AI-guided flow pattern. Below is the complete module inventory with AI layer defined for each.</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r>
              <w:rPr>
                <w:b/>
                <w:color w:val="FFFFFF"/>
                <w:sz w:val="18"/>
              </w:rPr>
              <w:t>Module</w:t>
            </w:r>
          </w:p>
        </w:tc>
        <w:tc>
          <w:tcPr>
            <w:tcW w:type="dxa" w:w="1872"/>
            <w:shd w:val="clear" w:color="auto" w:fill="1a1a2e"/>
          </w:tcPr>
          <w:p>
            <w:r>
              <w:rPr>
                <w:b/>
                <w:color w:val="FFFFFF"/>
                <w:sz w:val="18"/>
              </w:rPr>
              <w:t>AI Questions</w:t>
            </w:r>
          </w:p>
        </w:tc>
        <w:tc>
          <w:tcPr>
            <w:tcW w:type="dxa" w:w="2592"/>
            <w:shd w:val="clear" w:color="auto" w:fill="1a1a2e"/>
          </w:tcPr>
          <w:p>
            <w:r>
              <w:rPr>
                <w:b/>
                <w:color w:val="FFFFFF"/>
                <w:sz w:val="18"/>
              </w:rPr>
              <w:t>AI Automation</w:t>
            </w:r>
          </w:p>
        </w:tc>
        <w:tc>
          <w:tcPr>
            <w:tcW w:type="dxa" w:w="2592"/>
            <w:shd w:val="clear" w:color="auto" w:fill="1a1a2e"/>
          </w:tcPr>
          <w:p>
            <w:r>
              <w:rPr>
                <w:b/>
                <w:color w:val="FFFFFF"/>
                <w:sz w:val="18"/>
              </w:rPr>
              <w:t>FDA 483 Hook</w:t>
            </w:r>
          </w:p>
        </w:tc>
        <w:tc>
          <w:tcPr>
            <w:tcW w:type="dxa" w:w="1872"/>
            <w:shd w:val="clear" w:color="auto" w:fill="1a1a2e"/>
          </w:tcPr>
          <w:p>
            <w:r>
              <w:rPr>
                <w:b/>
                <w:color w:val="FFFFFF"/>
                <w:sz w:val="18"/>
              </w:rPr>
              <w:t>SOP-RAG Hook</w:t>
            </w:r>
          </w:p>
        </w:tc>
      </w:tr>
      <w:tr>
        <w:tc>
          <w:tcPr>
            <w:tcW w:type="dxa" w:w="1728"/>
          </w:tcPr>
          <w:p>
            <w:r>
              <w:rPr>
                <w:sz w:val="18"/>
              </w:rPr>
              <w:t>Change Control</w:t>
            </w:r>
          </w:p>
        </w:tc>
        <w:tc>
          <w:tcPr>
            <w:tcW w:type="dxa" w:w="1872"/>
          </w:tcPr>
          <w:p>
            <w:r>
              <w:rPr>
                <w:sz w:val="18"/>
              </w:rPr>
              <w:t>10-12 (equipment/process/document/supplier variants)</w:t>
            </w:r>
          </w:p>
        </w:tc>
        <w:tc>
          <w:tcPr>
            <w:tcW w:type="dxa" w:w="2592"/>
          </w:tcPr>
          <w:p>
            <w:r>
              <w:rPr>
                <w:sz w:val="18"/>
              </w:rPr>
              <w:t>Questionnaire, remark generation, action extraction, closure report</w:t>
            </w:r>
          </w:p>
        </w:tc>
        <w:tc>
          <w:tcPr>
            <w:tcW w:type="dxa" w:w="2592"/>
          </w:tcPr>
          <w:p>
            <w:r>
              <w:rPr>
                <w:sz w:val="18"/>
              </w:rPr>
              <w:t>Equipment/process validation, cleaning validation observations</w:t>
            </w:r>
          </w:p>
        </w:tc>
        <w:tc>
          <w:tcPr>
            <w:tcW w:type="dxa" w:w="1872"/>
          </w:tcPr>
          <w:p>
            <w:r>
              <w:rPr>
                <w:sz w:val="18"/>
              </w:rPr>
              <w:t>Equipment SOPs, validation protocols, change control SOP</w:t>
            </w:r>
          </w:p>
        </w:tc>
      </w:tr>
      <w:tr>
        <w:tc>
          <w:tcPr>
            <w:tcW w:type="dxa" w:w="1728"/>
          </w:tcPr>
          <w:p>
            <w:r>
              <w:rPr>
                <w:sz w:val="18"/>
              </w:rPr>
              <w:t>Deviation Management</w:t>
            </w:r>
          </w:p>
        </w:tc>
        <w:tc>
          <w:tcPr>
            <w:tcW w:type="dxa" w:w="1872"/>
          </w:tcPr>
          <w:p>
            <w:r>
              <w:rPr>
                <w:sz w:val="18"/>
              </w:rPr>
              <w:t>8 questions: what happened, when, where, batch, products, immediate action, impact, root cause hypothesis</w:t>
            </w:r>
          </w:p>
        </w:tc>
        <w:tc>
          <w:tcPr>
            <w:tcW w:type="dxa" w:w="2592"/>
          </w:tcPr>
          <w:p>
            <w:r>
              <w:rPr>
                <w:sz w:val="18"/>
              </w:rPr>
              <w:t>Root cause suggestions, CAPA linkage, regulatory reportability flag, trend check (same product/area in 6 months)</w:t>
            </w:r>
          </w:p>
        </w:tc>
        <w:tc>
          <w:tcPr>
            <w:tcW w:type="dxa" w:w="2592"/>
          </w:tcPr>
          <w:p>
            <w:r>
              <w:rPr>
                <w:sz w:val="18"/>
              </w:rPr>
              <w:t>Investigation inadequacy, OOS not investigated, root cause not identified</w:t>
            </w:r>
          </w:p>
        </w:tc>
        <w:tc>
          <w:tcPr>
            <w:tcW w:type="dxa" w:w="1872"/>
          </w:tcPr>
          <w:p>
            <w:r>
              <w:rPr>
                <w:sz w:val="18"/>
              </w:rPr>
              <w:t>Deviation SOP, investigation SOP, relevant manufacturing SOPs</w:t>
            </w:r>
          </w:p>
        </w:tc>
      </w:tr>
      <w:tr>
        <w:tc>
          <w:tcPr>
            <w:tcW w:type="dxa" w:w="1728"/>
          </w:tcPr>
          <w:p>
            <w:r>
              <w:rPr>
                <w:sz w:val="18"/>
              </w:rPr>
              <w:t>CAPA</w:t>
            </w:r>
          </w:p>
        </w:tc>
        <w:tc>
          <w:tcPr>
            <w:tcW w:type="dxa" w:w="1872"/>
          </w:tcPr>
          <w:p>
            <w:r>
              <w:rPr>
                <w:sz w:val="18"/>
              </w:rPr>
              <w:t>6 questions: root cause confirmed?, systemic or isolated?, affected products/batches?, effectiveness criteria?, due date?</w:t>
            </w:r>
          </w:p>
        </w:tc>
        <w:tc>
          <w:tcPr>
            <w:tcW w:type="dxa" w:w="2592"/>
          </w:tcPr>
          <w:p>
            <w:r>
              <w:rPr>
                <w:sz w:val="18"/>
              </w:rPr>
              <w:t>CAPA plan generation, effectiveness criteria definition, action assignment, effectiveness review at closure</w:t>
            </w:r>
          </w:p>
        </w:tc>
        <w:tc>
          <w:tcPr>
            <w:tcW w:type="dxa" w:w="2592"/>
          </w:tcPr>
          <w:p>
            <w:r>
              <w:rPr>
                <w:sz w:val="18"/>
              </w:rPr>
              <w:t>CAPA not implemented timely, effectiveness not verified, repeat CAPA for same issue</w:t>
            </w:r>
          </w:p>
        </w:tc>
        <w:tc>
          <w:tcPr>
            <w:tcW w:type="dxa" w:w="1872"/>
          </w:tcPr>
          <w:p>
            <w:r>
              <w:rPr>
                <w:sz w:val="18"/>
              </w:rPr>
              <w:t>CAPA SOP, effectiveness verification SOP</w:t>
            </w:r>
          </w:p>
        </w:tc>
      </w:tr>
      <w:tr>
        <w:tc>
          <w:tcPr>
            <w:tcW w:type="dxa" w:w="1728"/>
          </w:tcPr>
          <w:p>
            <w:r>
              <w:rPr>
                <w:sz w:val="18"/>
              </w:rPr>
              <w:t>Complaint Handling</w:t>
            </w:r>
          </w:p>
        </w:tc>
        <w:tc>
          <w:tcPr>
            <w:tcW w:type="dxa" w:w="1872"/>
          </w:tcPr>
          <w:p>
            <w:r>
              <w:rPr>
                <w:sz w:val="18"/>
              </w:rPr>
              <w:t>7 questions: product, batch, complainant, nature, severity, regulatory reportability, MDR trigger?</w:t>
            </w:r>
          </w:p>
        </w:tc>
        <w:tc>
          <w:tcPr>
            <w:tcW w:type="dxa" w:w="2592"/>
          </w:tcPr>
          <w:p>
            <w:r>
              <w:rPr>
                <w:sz w:val="18"/>
              </w:rPr>
              <w:t>Response timeline auto-calculation, MDR flag, investigation routing, trend signal vs FAERS data</w:t>
            </w:r>
          </w:p>
        </w:tc>
        <w:tc>
          <w:tcPr>
            <w:tcW w:type="dxa" w:w="2592"/>
          </w:tcPr>
          <w:p>
            <w:r>
              <w:rPr>
                <w:sz w:val="18"/>
              </w:rPr>
              <w:t>Complaint investigation inadequate, 30-day reporting missed, trend not analyzed</w:t>
            </w:r>
          </w:p>
        </w:tc>
        <w:tc>
          <w:tcPr>
            <w:tcW w:type="dxa" w:w="1872"/>
          </w:tcPr>
          <w:p>
            <w:r>
              <w:rPr>
                <w:sz w:val="18"/>
              </w:rPr>
              <w:t>Complaint handling SOP, regulatory reporting SOP</w:t>
            </w:r>
          </w:p>
        </w:tc>
      </w:tr>
      <w:tr>
        <w:tc>
          <w:tcPr>
            <w:tcW w:type="dxa" w:w="1728"/>
          </w:tcPr>
          <w:p>
            <w:r>
              <w:rPr>
                <w:sz w:val="18"/>
              </w:rPr>
              <w:t>Audit Management</w:t>
            </w:r>
          </w:p>
        </w:tc>
        <w:tc>
          <w:tcPr>
            <w:tcW w:type="dxa" w:w="1872"/>
          </w:tcPr>
          <w:p>
            <w:r>
              <w:rPr>
                <w:sz w:val="18"/>
              </w:rPr>
              <w:t>5 setup questions: scope, type, criteria, team. Finding entry: severity, observation text, CFR reference, root cause</w:t>
            </w:r>
          </w:p>
        </w:tc>
        <w:tc>
          <w:tcPr>
            <w:tcW w:type="dxa" w:w="2592"/>
          </w:tcPr>
          <w:p>
            <w:r>
              <w:rPr>
                <w:sz w:val="18"/>
              </w:rPr>
              <w:t>Checklist generation, finding-to-CAPA auto-link, audit report generation, response tracking</w:t>
            </w:r>
          </w:p>
        </w:tc>
        <w:tc>
          <w:tcPr>
            <w:tcW w:type="dxa" w:w="2592"/>
          </w:tcPr>
          <w:p>
            <w:r>
              <w:rPr>
                <w:sz w:val="18"/>
              </w:rPr>
              <w:t>Audit not covering all required areas, CAPA response inadequate, repeat findings</w:t>
            </w:r>
          </w:p>
        </w:tc>
        <w:tc>
          <w:tcPr>
            <w:tcW w:type="dxa" w:w="1872"/>
          </w:tcPr>
          <w:p>
            <w:r>
              <w:rPr>
                <w:sz w:val="18"/>
              </w:rPr>
              <w:t>Audit SOP, audit program SOP</w:t>
            </w:r>
          </w:p>
        </w:tc>
      </w:tr>
      <w:tr>
        <w:tc>
          <w:tcPr>
            <w:tcW w:type="dxa" w:w="1728"/>
          </w:tcPr>
          <w:p>
            <w:r>
              <w:rPr>
                <w:sz w:val="18"/>
              </w:rPr>
              <w:t>OOS Investigation</w:t>
            </w:r>
          </w:p>
        </w:tc>
        <w:tc>
          <w:tcPr>
            <w:tcW w:type="dxa" w:w="1872"/>
          </w:tcPr>
          <w:p>
            <w:r>
              <w:rPr>
                <w:sz w:val="18"/>
              </w:rPr>
              <w:t>Phase I: 6 instrument/analyst checks. Phase II: 4 expanded investigation questions</w:t>
            </w:r>
          </w:p>
        </w:tc>
        <w:tc>
          <w:tcPr>
            <w:tcW w:type="dxa" w:w="2592"/>
          </w:tcPr>
          <w:p>
            <w:r>
              <w:rPr>
                <w:sz w:val="18"/>
              </w:rPr>
              <w:t>Phase auto-routing (Phase I → Pass: no OOS; Fail: Phase II). Invalidation logic enforcement. OOS rate KPI</w:t>
            </w:r>
          </w:p>
        </w:tc>
        <w:tc>
          <w:tcPr>
            <w:tcW w:type="dxa" w:w="2592"/>
          </w:tcPr>
          <w:p>
            <w:r>
              <w:rPr>
                <w:sz w:val="18"/>
              </w:rPr>
              <w:t>OOS investigation incomplete, Phase II not conducted, result invalidated without justification</w:t>
            </w:r>
          </w:p>
        </w:tc>
        <w:tc>
          <w:tcPr>
            <w:tcW w:type="dxa" w:w="1872"/>
          </w:tcPr>
          <w:p>
            <w:r>
              <w:rPr>
                <w:sz w:val="18"/>
              </w:rPr>
              <w:t>OOS SOP (21 CFR 211.192), testing SOP</w:t>
            </w:r>
          </w:p>
        </w:tc>
      </w:tr>
      <w:tr>
        <w:tc>
          <w:tcPr>
            <w:tcW w:type="dxa" w:w="1728"/>
          </w:tcPr>
          <w:p>
            <w:r>
              <w:rPr>
                <w:sz w:val="18"/>
              </w:rPr>
              <w:t>Supplier Quality</w:t>
            </w:r>
          </w:p>
        </w:tc>
        <w:tc>
          <w:tcPr>
            <w:tcW w:type="dxa" w:w="1872"/>
          </w:tcPr>
          <w:p>
            <w:r>
              <w:rPr>
                <w:sz w:val="18"/>
              </w:rPr>
              <w:t>8 qualification questions: materials supplied, regulatory filings using this supplier, current qualification status, GMP audit results</w:t>
            </w:r>
          </w:p>
        </w:tc>
        <w:tc>
          <w:tcPr>
            <w:tcW w:type="dxa" w:w="2592"/>
          </w:tcPr>
          <w:p>
            <w:r>
              <w:rPr>
                <w:sz w:val="18"/>
              </w:rPr>
              <w:t>Qualification checklist, ASL update trigger, scorecard auto-calculation, SCN review routing</w:t>
            </w:r>
          </w:p>
        </w:tc>
        <w:tc>
          <w:tcPr>
            <w:tcW w:type="dxa" w:w="2592"/>
          </w:tcPr>
          <w:p>
            <w:r>
              <w:rPr>
                <w:sz w:val="18"/>
              </w:rPr>
              <w:t>Unapproved supplier used, qualification expired, supplier change not controlled</w:t>
            </w:r>
          </w:p>
        </w:tc>
        <w:tc>
          <w:tcPr>
            <w:tcW w:type="dxa" w:w="1872"/>
          </w:tcPr>
          <w:p>
            <w:r>
              <w:rPr>
                <w:sz w:val="18"/>
              </w:rPr>
              <w:t>Supplier qualification SOP, ASL SOP</w:t>
            </w:r>
          </w:p>
        </w:tc>
      </w:tr>
      <w:tr>
        <w:tc>
          <w:tcPr>
            <w:tcW w:type="dxa" w:w="1728"/>
          </w:tcPr>
          <w:p>
            <w:r>
              <w:rPr>
                <w:sz w:val="18"/>
              </w:rPr>
              <w:t>Training Management</w:t>
            </w:r>
          </w:p>
        </w:tc>
        <w:tc>
          <w:tcPr>
            <w:tcW w:type="dxa" w:w="1872"/>
          </w:tcPr>
          <w:p>
            <w:r>
              <w:rPr>
                <w:sz w:val="18"/>
              </w:rPr>
              <w:t>3 assignment questions: role, department, required SOPs. Assessment: quiz auto-generated from SOP</w:t>
            </w:r>
          </w:p>
        </w:tc>
        <w:tc>
          <w:tcPr>
            <w:tcW w:type="dxa" w:w="2592"/>
          </w:tcPr>
          <w:p>
            <w:r>
              <w:rPr>
                <w:sz w:val="18"/>
              </w:rPr>
              <w:t>Training matrix auto-update on SOP change, quiz generation, completion tracking, retraining trigger</w:t>
            </w:r>
          </w:p>
        </w:tc>
        <w:tc>
          <w:tcPr>
            <w:tcW w:type="dxa" w:w="2592"/>
          </w:tcPr>
          <w:p>
            <w:r>
              <w:rPr>
                <w:sz w:val="18"/>
              </w:rPr>
              <w:t>Training not documented, training effectiveness not assessed, personnel not qualified for task</w:t>
            </w:r>
          </w:p>
        </w:tc>
        <w:tc>
          <w:tcPr>
            <w:tcW w:type="dxa" w:w="1872"/>
          </w:tcPr>
          <w:p>
            <w:r>
              <w:rPr>
                <w:sz w:val="18"/>
              </w:rPr>
              <w:t>Training SOP, all SOPs (quiz source)</w:t>
            </w:r>
          </w:p>
        </w:tc>
      </w:tr>
      <w:tr>
        <w:tc>
          <w:tcPr>
            <w:tcW w:type="dxa" w:w="1728"/>
          </w:tcPr>
          <w:p>
            <w:r>
              <w:rPr>
                <w:sz w:val="18"/>
              </w:rPr>
              <w:t>Risk Management</w:t>
            </w:r>
          </w:p>
        </w:tc>
        <w:tc>
          <w:tcPr>
            <w:tcW w:type="dxa" w:w="1872"/>
          </w:tcPr>
          <w:p>
            <w:r>
              <w:rPr>
                <w:sz w:val="18"/>
              </w:rPr>
              <w:t>FMEA: 3 scores per risk item (S/O/D). Risk register: category, description, owner, mitigation plan</w:t>
            </w:r>
          </w:p>
        </w:tc>
        <w:tc>
          <w:tcPr>
            <w:tcW w:type="dxa" w:w="2592"/>
          </w:tcPr>
          <w:p>
            <w:r>
              <w:rPr>
                <w:sz w:val="18"/>
              </w:rPr>
              <w:t>RPN auto-calculation, risk matrix heat map, mitigation-to-CAPA linkage, residual risk re-score</w:t>
            </w:r>
          </w:p>
        </w:tc>
        <w:tc>
          <w:tcPr>
            <w:tcW w:type="dxa" w:w="2592"/>
          </w:tcPr>
          <w:p>
            <w:r>
              <w:rPr>
                <w:sz w:val="18"/>
              </w:rPr>
              <w:t>Risk assessment not conducted for change, mitigation inadequate, risk not linked to validation</w:t>
            </w:r>
          </w:p>
        </w:tc>
        <w:tc>
          <w:tcPr>
            <w:tcW w:type="dxa" w:w="1872"/>
          </w:tcPr>
          <w:p>
            <w:r>
              <w:rPr>
                <w:sz w:val="18"/>
              </w:rPr>
              <w:t>Risk management SOP, ICH Q9 implementation guide</w:t>
            </w:r>
          </w:p>
        </w:tc>
      </w:tr>
      <w:tr>
        <w:tc>
          <w:tcPr>
            <w:tcW w:type="dxa" w:w="1728"/>
          </w:tcPr>
          <w:p>
            <w:r>
              <w:rPr>
                <w:sz w:val="18"/>
              </w:rPr>
              <w:t>Batch Records</w:t>
            </w:r>
          </w:p>
        </w:tc>
        <w:tc>
          <w:tcPr>
            <w:tcW w:type="dxa" w:w="1872"/>
          </w:tcPr>
          <w:p>
            <w:r>
              <w:rPr>
                <w:sz w:val="18"/>
              </w:rPr>
              <w:t>Template creation: product, process steps, in-process checks, yield formula. Execution: step-by-step with mandatory fields</w:t>
            </w:r>
          </w:p>
        </w:tc>
        <w:tc>
          <w:tcPr>
            <w:tcW w:type="dxa" w:w="2592"/>
          </w:tcPr>
          <w:p>
            <w:r>
              <w:rPr>
                <w:sz w:val="18"/>
              </w:rPr>
              <w:t>IPQC limit checking, yield deviation trigger, batch release checklist, COA generation</w:t>
            </w:r>
          </w:p>
        </w:tc>
        <w:tc>
          <w:tcPr>
            <w:tcW w:type="dxa" w:w="2592"/>
          </w:tcPr>
          <w:p>
            <w:r>
              <w:rPr>
                <w:sz w:val="18"/>
              </w:rPr>
              <w:t>Batch record incomplete, critical steps not signed, in-process results not documented</w:t>
            </w:r>
          </w:p>
        </w:tc>
        <w:tc>
          <w:tcPr>
            <w:tcW w:type="dxa" w:w="1872"/>
          </w:tcPr>
          <w:p>
            <w:r>
              <w:rPr>
                <w:sz w:val="18"/>
              </w:rPr>
              <w:t>MBR SOP, batch release SOP, IPQC SOP</w:t>
            </w:r>
          </w:p>
        </w:tc>
      </w:tr>
    </w:tbl>
    <w:p>
      <w:r>
        <w:br w:type="page"/>
      </w:r>
    </w:p>
    <w:p>
      <w:pPr>
        <w:pStyle w:val="Heading1"/>
      </w:pPr>
      <w:r>
        <w:rPr>
          <w:color w:val="1A1A2E"/>
          <w:sz w:val="36"/>
        </w:rPr>
        <w:t>11. What To Share With Me Next — Action Steps</w:t>
      </w:r>
    </w:p>
    <w:p>
      <w:pPr>
        <w:pBdr>
          <w:bottom w:val="single" w:sz="8" w:space="1" w:color="16213e"/>
        </w:pBdr>
      </w:pPr>
    </w:p>
    <w:p>
      <w:r>
        <w:rPr>
          <w:b w:val="0"/>
          <w:i w:val="0"/>
          <w:sz w:val="22"/>
        </w:rPr>
        <w:t>To make this plan concrete and start building, here is exactly what I need from you:</w:t>
      </w:r>
    </w:p>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1a1a2e"/>
          </w:tcPr>
          <w:p>
            <w:r>
              <w:rPr>
                <w:b/>
                <w:color w:val="FFFFFF"/>
                <w:sz w:val="18"/>
              </w:rPr>
              <w:t>Priority</w:t>
            </w:r>
          </w:p>
        </w:tc>
        <w:tc>
          <w:tcPr>
            <w:tcW w:type="dxa" w:w="2592"/>
            <w:shd w:val="clear" w:color="auto" w:fill="1a1a2e"/>
          </w:tcPr>
          <w:p>
            <w:r>
              <w:rPr>
                <w:b/>
                <w:color w:val="FFFFFF"/>
                <w:sz w:val="18"/>
              </w:rPr>
              <w:t>What To Share</w:t>
            </w:r>
          </w:p>
        </w:tc>
        <w:tc>
          <w:tcPr>
            <w:tcW w:type="dxa" w:w="2592"/>
            <w:shd w:val="clear" w:color="auto" w:fill="1a1a2e"/>
          </w:tcPr>
          <w:p>
            <w:r>
              <w:rPr>
                <w:b/>
                <w:color w:val="FFFFFF"/>
                <w:sz w:val="18"/>
              </w:rPr>
              <w:t>How To Share</w:t>
            </w:r>
          </w:p>
        </w:tc>
        <w:tc>
          <w:tcPr>
            <w:tcW w:type="dxa" w:w="4320"/>
            <w:shd w:val="clear" w:color="auto" w:fill="1a1a2e"/>
          </w:tcPr>
          <w:p>
            <w:r>
              <w:rPr>
                <w:b/>
                <w:color w:val="FFFFFF"/>
                <w:sz w:val="18"/>
              </w:rPr>
              <w:t>What I'll Do With It</w:t>
            </w:r>
          </w:p>
        </w:tc>
      </w:tr>
      <w:tr>
        <w:tc>
          <w:tcPr>
            <w:tcW w:type="dxa" w:w="1008"/>
          </w:tcPr>
          <w:p>
            <w:r>
              <w:rPr>
                <w:sz w:val="18"/>
              </w:rPr>
              <w:t>P1 — Critical</w:t>
            </w:r>
          </w:p>
        </w:tc>
        <w:tc>
          <w:tcPr>
            <w:tcW w:type="dxa" w:w="2592"/>
          </w:tcPr>
          <w:p>
            <w:r>
              <w:rPr>
                <w:sz w:val="18"/>
              </w:rPr>
              <w:t>Your SOPs (any PDFs, Word docs of QA procedures)</w:t>
            </w:r>
          </w:p>
        </w:tc>
        <w:tc>
          <w:tcPr>
            <w:tcW w:type="dxa" w:w="2592"/>
          </w:tcPr>
          <w:p>
            <w:r>
              <w:rPr>
                <w:sz w:val="18"/>
              </w:rPr>
              <w:t>Upload files directly in this chat</w:t>
            </w:r>
          </w:p>
        </w:tc>
        <w:tc>
          <w:tcPr>
            <w:tcW w:type="dxa" w:w="4320"/>
          </w:tcPr>
          <w:p>
            <w:r>
              <w:rPr>
                <w:sz w:val="18"/>
              </w:rPr>
              <w:t>Parse, extract structure, build the RAG index, identify gaps vs FDA requirements, design the question set from your actual procedures</w:t>
            </w:r>
          </w:p>
        </w:tc>
      </w:tr>
      <w:tr>
        <w:tc>
          <w:tcPr>
            <w:tcW w:type="dxa" w:w="1008"/>
          </w:tcPr>
          <w:p>
            <w:r>
              <w:rPr>
                <w:sz w:val="18"/>
              </w:rPr>
              <w:t>P1 — Critical</w:t>
            </w:r>
          </w:p>
        </w:tc>
        <w:tc>
          <w:tcPr>
            <w:tcW w:type="dxa" w:w="2592"/>
          </w:tcPr>
          <w:p>
            <w:r>
              <w:rPr>
                <w:sz w:val="18"/>
              </w:rPr>
              <w:t>The FDA 483 data you mentioned (the link or files in D:\ipharma ai\backend\data\raw)</w:t>
            </w:r>
          </w:p>
        </w:tc>
        <w:tc>
          <w:tcPr>
            <w:tcW w:type="dxa" w:w="2592"/>
          </w:tcPr>
          <w:p>
            <w:r>
              <w:rPr>
                <w:sz w:val="18"/>
              </w:rPr>
              <w:t>Share the link or upload the files</w:t>
            </w:r>
          </w:p>
        </w:tc>
        <w:tc>
          <w:tcPr>
            <w:tcW w:type="dxa" w:w="4320"/>
          </w:tcPr>
          <w:p>
            <w:r>
              <w:rPr>
                <w:sz w:val="18"/>
              </w:rPr>
              <w:t>Build the FDA intelligence layer — extract observations, map to CFR, train the violation classifier</w:t>
            </w:r>
          </w:p>
        </w:tc>
      </w:tr>
      <w:tr>
        <w:tc>
          <w:tcPr>
            <w:tcW w:type="dxa" w:w="1008"/>
          </w:tcPr>
          <w:p>
            <w:r>
              <w:rPr>
                <w:sz w:val="18"/>
              </w:rPr>
              <w:t>P2 — High</w:t>
            </w:r>
          </w:p>
        </w:tc>
        <w:tc>
          <w:tcPr>
            <w:tcW w:type="dxa" w:w="2592"/>
          </w:tcPr>
          <w:p>
            <w:r>
              <w:rPr>
                <w:sz w:val="18"/>
              </w:rPr>
              <w:t>Sample change control forms (past examples — blank or completed)</w:t>
            </w:r>
          </w:p>
        </w:tc>
        <w:tc>
          <w:tcPr>
            <w:tcW w:type="dxa" w:w="2592"/>
          </w:tcPr>
          <w:p>
            <w:r>
              <w:rPr>
                <w:sz w:val="18"/>
              </w:rPr>
              <w:t>Upload Word/PDF/Excel forms you currently use</w:t>
            </w:r>
          </w:p>
        </w:tc>
        <w:tc>
          <w:tcPr>
            <w:tcW w:type="dxa" w:w="4320"/>
          </w:tcPr>
          <w:p>
            <w:r>
              <w:rPr>
                <w:sz w:val="18"/>
              </w:rPr>
              <w:t>Use them as the basis for the AI-guided form. Match your existing format so users recognize it.</w:t>
            </w:r>
          </w:p>
        </w:tc>
      </w:tr>
      <w:tr>
        <w:tc>
          <w:tcPr>
            <w:tcW w:type="dxa" w:w="1008"/>
          </w:tcPr>
          <w:p>
            <w:r>
              <w:rPr>
                <w:sz w:val="18"/>
              </w:rPr>
              <w:t>P2 — High</w:t>
            </w:r>
          </w:p>
        </w:tc>
        <w:tc>
          <w:tcPr>
            <w:tcW w:type="dxa" w:w="2592"/>
          </w:tcPr>
          <w:p>
            <w:r>
              <w:rPr>
                <w:sz w:val="18"/>
              </w:rPr>
              <w:t>Sample deviation reports and CAPA records</w:t>
            </w:r>
          </w:p>
        </w:tc>
        <w:tc>
          <w:tcPr>
            <w:tcW w:type="dxa" w:w="2592"/>
          </w:tcPr>
          <w:p>
            <w:r>
              <w:rPr>
                <w:sz w:val="18"/>
              </w:rPr>
              <w:t>Upload anonymized examples</w:t>
            </w:r>
          </w:p>
        </w:tc>
        <w:tc>
          <w:tcPr>
            <w:tcW w:type="dxa" w:w="4320"/>
          </w:tcPr>
          <w:p>
            <w:r>
              <w:rPr>
                <w:sz w:val="18"/>
              </w:rPr>
              <w:t>Train the root cause suggestion model. Build the AI question set to match your existing deviation classification system.</w:t>
            </w:r>
          </w:p>
        </w:tc>
      </w:tr>
      <w:tr>
        <w:tc>
          <w:tcPr>
            <w:tcW w:type="dxa" w:w="1008"/>
          </w:tcPr>
          <w:p>
            <w:r>
              <w:rPr>
                <w:sz w:val="18"/>
              </w:rPr>
              <w:t>P3 — Medium</w:t>
            </w:r>
          </w:p>
        </w:tc>
        <w:tc>
          <w:tcPr>
            <w:tcW w:type="dxa" w:w="2592"/>
          </w:tcPr>
          <w:p>
            <w:r>
              <w:rPr>
                <w:sz w:val="18"/>
              </w:rPr>
              <w:t>Your current system screenshots (CaliberLIMS or any existing tool you use)</w:t>
            </w:r>
          </w:p>
        </w:tc>
        <w:tc>
          <w:tcPr>
            <w:tcW w:type="dxa" w:w="2592"/>
          </w:tcPr>
          <w:p>
            <w:r>
              <w:rPr>
                <w:sz w:val="18"/>
              </w:rPr>
              <w:t>Screenshots or screen recording</w:t>
            </w:r>
          </w:p>
        </w:tc>
        <w:tc>
          <w:tcPr>
            <w:tcW w:type="dxa" w:w="4320"/>
          </w:tcPr>
          <w:p>
            <w:r>
              <w:rPr>
                <w:sz w:val="18"/>
              </w:rPr>
              <w:t>Understand your current UX patterns. AI transitions should feel familiar, not alien.</w:t>
            </w:r>
          </w:p>
        </w:tc>
      </w:tr>
      <w:tr>
        <w:tc>
          <w:tcPr>
            <w:tcW w:type="dxa" w:w="1008"/>
          </w:tcPr>
          <w:p>
            <w:r>
              <w:rPr>
                <w:sz w:val="18"/>
              </w:rPr>
              <w:t>P3 — Medium</w:t>
            </w:r>
          </w:p>
        </w:tc>
        <w:tc>
          <w:tcPr>
            <w:tcW w:type="dxa" w:w="2592"/>
          </w:tcPr>
          <w:p>
            <w:r>
              <w:rPr>
                <w:sz w:val="18"/>
              </w:rPr>
              <w:t>Validation protocols (IQ/OQ/PQ documents)</w:t>
            </w:r>
          </w:p>
        </w:tc>
        <w:tc>
          <w:tcPr>
            <w:tcW w:type="dxa" w:w="2592"/>
          </w:tcPr>
          <w:p>
            <w:r>
              <w:rPr>
                <w:sz w:val="18"/>
              </w:rPr>
              <w:t>Upload PDFs</w:t>
            </w:r>
          </w:p>
        </w:tc>
        <w:tc>
          <w:tcPr>
            <w:tcW w:type="dxa" w:w="4320"/>
          </w:tcPr>
          <w:p>
            <w:r>
              <w:rPr>
                <w:sz w:val="18"/>
              </w:rPr>
              <w:t>Build the equipment qualification history lookup. Change control AI will instantly show validation status of any equipment mentioned.</w:t>
            </w:r>
          </w:p>
        </w:tc>
      </w:tr>
    </w:tbl>
    <w:p/>
    <w:p>
      <w:pPr>
        <w:pStyle w:val="Heading2"/>
      </w:pPr>
      <w:r>
        <w:rPr>
          <w:color w:val="16213E"/>
          <w:sz w:val="28"/>
        </w:rPr>
        <w:t>11.1  Immediate Next Steps (Before Any Coding)</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1a1a2e"/>
          </w:tcPr>
          <w:p>
            <w:r>
              <w:rPr>
                <w:b/>
                <w:color w:val="FFFFFF"/>
                <w:sz w:val="18"/>
              </w:rPr>
              <w:t>#</w:t>
            </w:r>
          </w:p>
        </w:tc>
        <w:tc>
          <w:tcPr>
            <w:tcW w:type="dxa" w:w="4032"/>
            <w:shd w:val="clear" w:color="auto" w:fill="1a1a2e"/>
          </w:tcPr>
          <w:p>
            <w:r>
              <w:rPr>
                <w:b/>
                <w:color w:val="FFFFFF"/>
                <w:sz w:val="18"/>
              </w:rPr>
              <w:t>Step</w:t>
            </w:r>
          </w:p>
        </w:tc>
        <w:tc>
          <w:tcPr>
            <w:tcW w:type="dxa" w:w="2160"/>
            <w:shd w:val="clear" w:color="auto" w:fill="1a1a2e"/>
          </w:tcPr>
          <w:p>
            <w:r>
              <w:rPr>
                <w:b/>
                <w:color w:val="FFFFFF"/>
                <w:sz w:val="18"/>
              </w:rPr>
              <w:t>Owner</w:t>
            </w:r>
          </w:p>
        </w:tc>
        <w:tc>
          <w:tcPr>
            <w:tcW w:type="dxa" w:w="3888"/>
            <w:shd w:val="clear" w:color="auto" w:fill="1a1a2e"/>
          </w:tcPr>
          <w:p>
            <w:r>
              <w:rPr>
                <w:b/>
                <w:color w:val="FFFFFF"/>
                <w:sz w:val="18"/>
              </w:rPr>
              <w:t>Dependency</w:t>
            </w:r>
          </w:p>
        </w:tc>
      </w:tr>
      <w:tr>
        <w:tc>
          <w:tcPr>
            <w:tcW w:type="dxa" w:w="432"/>
          </w:tcPr>
          <w:p>
            <w:r>
              <w:rPr>
                <w:sz w:val="18"/>
              </w:rPr>
              <w:t>1</w:t>
            </w:r>
          </w:p>
        </w:tc>
        <w:tc>
          <w:tcPr>
            <w:tcW w:type="dxa" w:w="4032"/>
          </w:tcPr>
          <w:p>
            <w:r>
              <w:rPr>
                <w:sz w:val="18"/>
              </w:rPr>
              <w:t>Share SOPs and raw data files</w:t>
            </w:r>
          </w:p>
        </w:tc>
        <w:tc>
          <w:tcPr>
            <w:tcW w:type="dxa" w:w="2160"/>
          </w:tcPr>
          <w:p>
            <w:r>
              <w:rPr>
                <w:sz w:val="18"/>
              </w:rPr>
              <w:t>You (Praverse)</w:t>
            </w:r>
          </w:p>
        </w:tc>
        <w:tc>
          <w:tcPr>
            <w:tcW w:type="dxa" w:w="3888"/>
          </w:tcPr>
          <w:p>
            <w:r>
              <w:rPr>
                <w:sz w:val="18"/>
              </w:rPr>
              <w:t>Nothing — start now</w:t>
            </w:r>
          </w:p>
        </w:tc>
      </w:tr>
      <w:tr>
        <w:tc>
          <w:tcPr>
            <w:tcW w:type="dxa" w:w="432"/>
          </w:tcPr>
          <w:p>
            <w:r>
              <w:rPr>
                <w:sz w:val="18"/>
              </w:rPr>
              <w:t>2</w:t>
            </w:r>
          </w:p>
        </w:tc>
        <w:tc>
          <w:tcPr>
            <w:tcW w:type="dxa" w:w="4032"/>
          </w:tcPr>
          <w:p>
            <w:r>
              <w:rPr>
                <w:sz w:val="18"/>
              </w:rPr>
              <w:t>I analyze SOPs → extract question logic specific to your procedures</w:t>
            </w:r>
          </w:p>
        </w:tc>
        <w:tc>
          <w:tcPr>
            <w:tcW w:type="dxa" w:w="2160"/>
          </w:tcPr>
          <w:p>
            <w:r>
              <w:rPr>
                <w:sz w:val="18"/>
              </w:rPr>
              <w:t>iPharma AI (Claude)</w:t>
            </w:r>
          </w:p>
        </w:tc>
        <w:tc>
          <w:tcPr>
            <w:tcW w:type="dxa" w:w="3888"/>
          </w:tcPr>
          <w:p>
            <w:r>
              <w:rPr>
                <w:sz w:val="18"/>
              </w:rPr>
              <w:t>SOPs uploaded</w:t>
            </w:r>
          </w:p>
        </w:tc>
      </w:tr>
      <w:tr>
        <w:tc>
          <w:tcPr>
            <w:tcW w:type="dxa" w:w="432"/>
          </w:tcPr>
          <w:p>
            <w:r>
              <w:rPr>
                <w:sz w:val="18"/>
              </w:rPr>
              <w:t>3</w:t>
            </w:r>
          </w:p>
        </w:tc>
        <w:tc>
          <w:tcPr>
            <w:tcW w:type="dxa" w:w="4032"/>
          </w:tcPr>
          <w:p>
            <w:r>
              <w:rPr>
                <w:sz w:val="18"/>
              </w:rPr>
              <w:t>I scrape FDA public 483 data + warning letters → build base training set</w:t>
            </w:r>
          </w:p>
        </w:tc>
        <w:tc>
          <w:tcPr>
            <w:tcW w:type="dxa" w:w="2160"/>
          </w:tcPr>
          <w:p>
            <w:r>
              <w:rPr>
                <w:sz w:val="18"/>
              </w:rPr>
              <w:t>iPharma AI (Claude)</w:t>
            </w:r>
          </w:p>
        </w:tc>
        <w:tc>
          <w:tcPr>
            <w:tcW w:type="dxa" w:w="3888"/>
          </w:tcPr>
          <w:p>
            <w:r>
              <w:rPr>
                <w:sz w:val="18"/>
              </w:rPr>
              <w:t>Can start now in parallel</w:t>
            </w:r>
          </w:p>
        </w:tc>
      </w:tr>
      <w:tr>
        <w:tc>
          <w:tcPr>
            <w:tcW w:type="dxa" w:w="432"/>
          </w:tcPr>
          <w:p>
            <w:r>
              <w:rPr>
                <w:sz w:val="18"/>
              </w:rPr>
              <w:t>4</w:t>
            </w:r>
          </w:p>
        </w:tc>
        <w:tc>
          <w:tcPr>
            <w:tcW w:type="dxa" w:w="4032"/>
          </w:tcPr>
          <w:p>
            <w:r>
              <w:rPr>
                <w:sz w:val="18"/>
              </w:rPr>
              <w:t>Design exact Change Control questionnaire (10 questions per your SOP logic)</w:t>
            </w:r>
          </w:p>
        </w:tc>
        <w:tc>
          <w:tcPr>
            <w:tcW w:type="dxa" w:w="2160"/>
          </w:tcPr>
          <w:p>
            <w:r>
              <w:rPr>
                <w:sz w:val="18"/>
              </w:rPr>
              <w:t>iPharma AI (Claude)</w:t>
            </w:r>
          </w:p>
        </w:tc>
        <w:tc>
          <w:tcPr>
            <w:tcW w:type="dxa" w:w="3888"/>
          </w:tcPr>
          <w:p>
            <w:r>
              <w:rPr>
                <w:sz w:val="18"/>
              </w:rPr>
              <w:t>SOPs + Step 2</w:t>
            </w:r>
          </w:p>
        </w:tc>
      </w:tr>
      <w:tr>
        <w:tc>
          <w:tcPr>
            <w:tcW w:type="dxa" w:w="432"/>
          </w:tcPr>
          <w:p>
            <w:r>
              <w:rPr>
                <w:sz w:val="18"/>
              </w:rPr>
              <w:t>5</w:t>
            </w:r>
          </w:p>
        </w:tc>
        <w:tc>
          <w:tcPr>
            <w:tcW w:type="dxa" w:w="4032"/>
          </w:tcPr>
          <w:p>
            <w:r>
              <w:rPr>
                <w:sz w:val="18"/>
              </w:rPr>
              <w:t>Wireframe the Change Control AI flow (Screen by screen)</w:t>
            </w:r>
          </w:p>
        </w:tc>
        <w:tc>
          <w:tcPr>
            <w:tcW w:type="dxa" w:w="2160"/>
          </w:tcPr>
          <w:p>
            <w:r>
              <w:rPr>
                <w:sz w:val="18"/>
              </w:rPr>
              <w:t>iPharma AI (Claude) + You for review</w:t>
            </w:r>
          </w:p>
        </w:tc>
        <w:tc>
          <w:tcPr>
            <w:tcW w:type="dxa" w:w="3888"/>
          </w:tcPr>
          <w:p>
            <w:r>
              <w:rPr>
                <w:sz w:val="18"/>
              </w:rPr>
              <w:t>Step 4</w:t>
            </w:r>
          </w:p>
        </w:tc>
      </w:tr>
      <w:tr>
        <w:tc>
          <w:tcPr>
            <w:tcW w:type="dxa" w:w="432"/>
          </w:tcPr>
          <w:p>
            <w:r>
              <w:rPr>
                <w:sz w:val="18"/>
              </w:rPr>
              <w:t>6</w:t>
            </w:r>
          </w:p>
        </w:tc>
        <w:tc>
          <w:tcPr>
            <w:tcW w:type="dxa" w:w="4032"/>
          </w:tcPr>
          <w:p>
            <w:r>
              <w:rPr>
                <w:sz w:val="18"/>
              </w:rPr>
              <w:t>Build the Django data models for all modules</w:t>
            </w:r>
          </w:p>
        </w:tc>
        <w:tc>
          <w:tcPr>
            <w:tcW w:type="dxa" w:w="2160"/>
          </w:tcPr>
          <w:p>
            <w:r>
              <w:rPr>
                <w:sz w:val="18"/>
              </w:rPr>
              <w:t>Development team</w:t>
            </w:r>
          </w:p>
        </w:tc>
        <w:tc>
          <w:tcPr>
            <w:tcW w:type="dxa" w:w="3888"/>
          </w:tcPr>
          <w:p>
            <w:r>
              <w:rPr>
                <w:sz w:val="18"/>
              </w:rPr>
              <w:t>Architecture doc (already done)</w:t>
            </w:r>
          </w:p>
        </w:tc>
      </w:tr>
      <w:tr>
        <w:tc>
          <w:tcPr>
            <w:tcW w:type="dxa" w:w="432"/>
          </w:tcPr>
          <w:p>
            <w:r>
              <w:rPr>
                <w:sz w:val="18"/>
              </w:rPr>
              <w:t>7</w:t>
            </w:r>
          </w:p>
        </w:tc>
        <w:tc>
          <w:tcPr>
            <w:tcW w:type="dxa" w:w="4032"/>
          </w:tcPr>
          <w:p>
            <w:r>
              <w:rPr>
                <w:sz w:val="18"/>
              </w:rPr>
              <w:t>Build RAG pipeline: parse SOPs → embed → pgvector</w:t>
            </w:r>
          </w:p>
        </w:tc>
        <w:tc>
          <w:tcPr>
            <w:tcW w:type="dxa" w:w="2160"/>
          </w:tcPr>
          <w:p>
            <w:r>
              <w:rPr>
                <w:sz w:val="18"/>
              </w:rPr>
              <w:t>Development team</w:t>
            </w:r>
          </w:p>
        </w:tc>
        <w:tc>
          <w:tcPr>
            <w:tcW w:type="dxa" w:w="3888"/>
          </w:tcPr>
          <w:p>
            <w:r>
              <w:rPr>
                <w:sz w:val="18"/>
              </w:rPr>
              <w:t>SOPs uploaded + Step 3</w:t>
            </w:r>
          </w:p>
        </w:tc>
      </w:tr>
      <w:tr>
        <w:tc>
          <w:tcPr>
            <w:tcW w:type="dxa" w:w="432"/>
          </w:tcPr>
          <w:p>
            <w:r>
              <w:rPr>
                <w:sz w:val="18"/>
              </w:rPr>
              <w:t>8</w:t>
            </w:r>
          </w:p>
        </w:tc>
        <w:tc>
          <w:tcPr>
            <w:tcW w:type="dxa" w:w="4032"/>
          </w:tcPr>
          <w:p>
            <w:r>
              <w:rPr>
                <w:sz w:val="18"/>
              </w:rPr>
              <w:t>Integrate Claude API for questionnaire and remark generation</w:t>
            </w:r>
          </w:p>
        </w:tc>
        <w:tc>
          <w:tcPr>
            <w:tcW w:type="dxa" w:w="2160"/>
          </w:tcPr>
          <w:p>
            <w:r>
              <w:rPr>
                <w:sz w:val="18"/>
              </w:rPr>
              <w:t>Development team</w:t>
            </w:r>
          </w:p>
        </w:tc>
        <w:tc>
          <w:tcPr>
            <w:tcW w:type="dxa" w:w="3888"/>
          </w:tcPr>
          <w:p>
            <w:r>
              <w:rPr>
                <w:sz w:val="18"/>
              </w:rPr>
              <w:t>Step 5 + Step 6</w:t>
            </w:r>
          </w:p>
        </w:tc>
      </w:tr>
      <w:tr>
        <w:tc>
          <w:tcPr>
            <w:tcW w:type="dxa" w:w="432"/>
          </w:tcPr>
          <w:p>
            <w:r>
              <w:rPr>
                <w:sz w:val="18"/>
              </w:rPr>
              <w:t>9</w:t>
            </w:r>
          </w:p>
        </w:tc>
        <w:tc>
          <w:tcPr>
            <w:tcW w:type="dxa" w:w="4032"/>
          </w:tcPr>
          <w:p>
            <w:r>
              <w:rPr>
                <w:sz w:val="18"/>
              </w:rPr>
              <w:t>User testing with actual QA users — does the AI ask the right questions?</w:t>
            </w:r>
          </w:p>
        </w:tc>
        <w:tc>
          <w:tcPr>
            <w:tcW w:type="dxa" w:w="2160"/>
          </w:tcPr>
          <w:p>
            <w:r>
              <w:rPr>
                <w:sz w:val="18"/>
              </w:rPr>
              <w:t>QA team + Praverse</w:t>
            </w:r>
          </w:p>
        </w:tc>
        <w:tc>
          <w:tcPr>
            <w:tcW w:type="dxa" w:w="3888"/>
          </w:tcPr>
          <w:p>
            <w:r>
              <w:rPr>
                <w:sz w:val="18"/>
              </w:rPr>
              <w:t>Step 8</w:t>
            </w:r>
          </w:p>
        </w:tc>
      </w:tr>
      <w:tr>
        <w:tc>
          <w:tcPr>
            <w:tcW w:type="dxa" w:w="432"/>
          </w:tcPr>
          <w:p>
            <w:r>
              <w:rPr>
                <w:sz w:val="18"/>
              </w:rPr>
              <w:t>10</w:t>
            </w:r>
          </w:p>
        </w:tc>
        <w:tc>
          <w:tcPr>
            <w:tcW w:type="dxa" w:w="4032"/>
          </w:tcPr>
          <w:p>
            <w:r>
              <w:rPr>
                <w:sz w:val="18"/>
              </w:rPr>
              <w:t>Iterate questionnaire based on QA feedback</w:t>
            </w:r>
          </w:p>
        </w:tc>
        <w:tc>
          <w:tcPr>
            <w:tcW w:type="dxa" w:w="2160"/>
          </w:tcPr>
          <w:p>
            <w:r>
              <w:rPr>
                <w:sz w:val="18"/>
              </w:rPr>
              <w:t>iPharma AI (Claude) + Dev team</w:t>
            </w:r>
          </w:p>
        </w:tc>
        <w:tc>
          <w:tcPr>
            <w:tcW w:type="dxa" w:w="3888"/>
          </w:tcPr>
          <w:p>
            <w:r>
              <w:rPr>
                <w:sz w:val="18"/>
              </w:rPr>
              <w:t>Step 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